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T47 - Read Book Return - Updated API Contract</w:t>
      </w:r>
    </w:p>
    <w:p>
      <w:pPr>
        <w:jc w:val="center"/>
      </w:pPr>
      <w:r>
        <w:rPr>
          <w:b/>
        </w:rPr>
        <w:t>LIBRARY-FULLSTACK-V1 | Book Return Module</w:t>
      </w:r>
    </w:p>
    <w:p>
      <w:pPr>
        <w:pStyle w:val="Heading1"/>
      </w:pPr>
      <w:r>
        <w:t>1. Fixed Endpoint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Track</w:t>
            </w:r>
          </w:p>
        </w:tc>
        <w:tc>
          <w:tcPr>
            <w:tcW w:type="dxa" w:w="5083"/>
          </w:tcPr>
          <w:p>
            <w:r>
              <w:t>T47</w:t>
            </w:r>
          </w:p>
        </w:tc>
      </w:tr>
      <w:tr>
        <w:tc>
          <w:tcPr>
            <w:tcW w:type="dxa" w:w="5083"/>
          </w:tcPr>
          <w:p>
            <w:r>
              <w:t>Service Code</w:t>
            </w:r>
          </w:p>
        </w:tc>
        <w:tc>
          <w:tcPr>
            <w:tcW w:type="dxa" w:w="5083"/>
          </w:tcPr>
          <w:p>
            <w:r>
              <w:t>47</w:t>
            </w:r>
          </w:p>
        </w:tc>
      </w:tr>
      <w:tr>
        <w:tc>
          <w:tcPr>
            <w:tcW w:type="dxa" w:w="5083"/>
          </w:tcPr>
          <w:p>
            <w:r>
              <w:t>Endpoint</w:t>
            </w:r>
          </w:p>
        </w:tc>
        <w:tc>
          <w:tcPr>
            <w:tcW w:type="dxa" w:w="5083"/>
          </w:tcPr>
          <w:p>
            <w:r>
              <w:t>GET /rest/returns/{id}</w:t>
            </w:r>
          </w:p>
        </w:tc>
      </w:tr>
      <w:tr>
        <w:tc>
          <w:tcPr>
            <w:tcW w:type="dxa" w:w="5083"/>
          </w:tcPr>
          <w:p>
            <w:r>
              <w:t>Controlled application result</w:t>
            </w:r>
          </w:p>
        </w:tc>
        <w:tc>
          <w:tcPr>
            <w:tcW w:type="dxa" w:w="5083"/>
          </w:tcPr>
          <w:p>
            <w:r>
              <w:t>HTTP 200</w:t>
            </w:r>
          </w:p>
        </w:tc>
      </w:tr>
    </w:tbl>
    <w:p>
      <w:pPr>
        <w:pStyle w:val="Heading1"/>
      </w:pPr>
      <w:r>
        <w:t>2. Frozen JSON Envelope</w:t>
      </w:r>
    </w:p>
    <w:p>
      <w:pPr>
        <w:ind w:left="173"/>
        <w:shd w:fill="F3F4F6"/>
      </w:pPr>
      <w:r>
        <w:rPr>
          <w:rFonts w:ascii="Consolas" w:hAnsi="Consolas"/>
          <w:sz w:val="16"/>
        </w:rPr>
        <w:t>{</w:t>
        <w:br/>
        <w:t xml:space="preserve"> "serviceCode":"XX",</w:t>
        <w:br/>
        <w:t xml:space="preserve"> "responseCode":"00",</w:t>
        <w:br/>
        <w:t xml:space="preserve"> "message":"...",</w:t>
        <w:br/>
        <w:t xml:space="preserve"> "data":{}</w:t>
        <w:br/>
        <w:t>}</w:t>
      </w:r>
    </w:p>
    <w:p>
      <w:pPr>
        <w:pStyle w:val="Heading1"/>
      </w:pPr>
      <w:r>
        <w:t>3. Application Response Codes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responseCode</w:t>
            </w:r>
          </w:p>
        </w:tc>
        <w:tc>
          <w:tcPr>
            <w:tcW w:type="dxa" w:w="5083"/>
            <w:shd w:fill="D9EAF7"/>
          </w:tcPr>
          <w:p>
            <w:r>
              <w:t>Meaning</w:t>
            </w:r>
          </w:p>
        </w:tc>
      </w:tr>
      <w:tr>
        <w:tc>
          <w:tcPr>
            <w:tcW w:type="dxa" w:w="5083"/>
          </w:tcPr>
          <w:p>
            <w:r>
              <w:t>00</w:t>
            </w:r>
          </w:p>
        </w:tc>
        <w:tc>
          <w:tcPr>
            <w:tcW w:type="dxa" w:w="5083"/>
          </w:tcPr>
          <w:p>
            <w:r>
              <w:t>Book Return Read Successfully</w:t>
            </w:r>
          </w:p>
        </w:tc>
      </w:tr>
      <w:tr>
        <w:tc>
          <w:tcPr>
            <w:tcW w:type="dxa" w:w="5083"/>
          </w:tcPr>
          <w:p>
            <w:r>
              <w:t>01</w:t>
            </w:r>
          </w:p>
        </w:tc>
        <w:tc>
          <w:tcPr>
            <w:tcW w:type="dxa" w:w="5083"/>
          </w:tcPr>
          <w:p>
            <w:r>
              <w:t>Book Return ID is required</w:t>
            </w:r>
          </w:p>
        </w:tc>
      </w:tr>
      <w:tr>
        <w:tc>
          <w:tcPr>
            <w:tcW w:type="dxa" w:w="5083"/>
          </w:tcPr>
          <w:p>
            <w:r>
              <w:t>02</w:t>
            </w:r>
          </w:p>
        </w:tc>
        <w:tc>
          <w:tcPr>
            <w:tcW w:type="dxa" w:w="5083"/>
          </w:tcPr>
          <w:p>
            <w:r>
              <w:t>Book Return not found / VOID record not exposed</w:t>
            </w:r>
          </w:p>
        </w:tc>
      </w:tr>
    </w:tbl>
    <w:p>
      <w:pPr>
        <w:pStyle w:val="Heading1"/>
      </w:pPr>
      <w:r>
        <w:t>4. Frontend Transport Errors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D9EAF7"/>
          </w:tcPr>
          <w:p>
            <w:r>
              <w:t>Item</w:t>
            </w:r>
          </w:p>
        </w:tc>
        <w:tc>
          <w:tcPr>
            <w:tcW w:type="dxa" w:w="5083"/>
            <w:shd w:fill="D9EAF7"/>
          </w:tcPr>
          <w:p>
            <w:r>
              <w:t>Meaning / Value</w:t>
            </w:r>
          </w:p>
        </w:tc>
      </w:tr>
      <w:tr>
        <w:tc>
          <w:tcPr>
            <w:tcW w:type="dxa" w:w="5083"/>
          </w:tcPr>
          <w:p>
            <w:r>
              <w:t>HTTP 404</w:t>
            </w:r>
          </w:p>
        </w:tc>
        <w:tc>
          <w:tcPr>
            <w:tcW w:type="dxa" w:w="5083"/>
          </w:tcPr>
          <w:p>
            <w:r>
              <w:t>NOT Found</w:t>
            </w:r>
          </w:p>
        </w:tc>
      </w:tr>
      <w:tr>
        <w:tc>
          <w:tcPr>
            <w:tcW w:type="dxa" w:w="5083"/>
          </w:tcPr>
          <w:p>
            <w:r>
              <w:t>Other non-200</w:t>
            </w:r>
          </w:p>
        </w:tc>
        <w:tc>
          <w:tcPr>
            <w:tcW w:type="dxa" w:w="5083"/>
          </w:tcPr>
          <w:p>
            <w:r>
              <w:t>Error Encountered, Please contact Administrator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166"/>
      </w:tblGrid>
      <w:tr>
        <w:tc>
          <w:tcPr>
            <w:tcW w:type="dxa" w:w="10166"/>
            <w:shd w:fill="FFF7D6"/>
          </w:tcPr>
          <w:p>
            <w:r>
              <w:t>Important: Controlled application results use the frozen JSON envelope with HTTP 200.</w:t>
            </w:r>
          </w:p>
        </w:tc>
      </w:tr>
    </w:tbl>
    <w:sectPr w:rsidR="00FC693F" w:rsidRPr="0006063C" w:rsidSect="00034616">
      <w:pgSz w:w="12240" w:h="15840"/>
      <w:pgMar w:top="792" w:right="1037" w:bottom="792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" w:hAnsi="Aptos"/>
      <w:color w:val="17365D" w:themeColor="text2" w:themeShade="BF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