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T48 - Update Book Return - Initial API Contract</w:t>
      </w:r>
    </w:p>
    <w:p>
      <w:pPr>
        <w:jc w:val="center"/>
      </w:pPr>
      <w:r>
        <w:rPr>
          <w:b/>
        </w:rPr>
        <w:t>Student 48 | LIBRARY-FULLSTACK-V1 | Book Return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T48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48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Book Return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/rest/returns/{id}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UpdateBookReturnService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BookReturnResponseDto updateBookReturn(Long id, BookReturnUpdateRequestDto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Return Updated Successfully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"serviceCode":"48",</w:t>
        <w:br/>
        <w:t xml:space="preserve"> "responseCode":"00",</w:t>
        <w:br/>
        <w:t xml:space="preserve"> "message":"Book Return Updated Successfully",</w:t>
        <w:br/>
        <w:t xml:space="preserve"> "data":{}</w:t>
        <w:br/>
        <w:t>}</w:t>
      </w:r>
    </w:p>
    <w:p>
      <w:pPr>
        <w:pStyle w:val="Heading1"/>
      </w:pPr>
      <w:r>
        <w:t>3.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Database ID; response only</w:t>
            </w:r>
          </w:p>
        </w:tc>
      </w:tr>
      <w:tr>
        <w:tc>
          <w:tcPr>
            <w:tcW w:type="dxa" w:w="5083"/>
          </w:tcPr>
          <w:p>
            <w:r>
              <w:t>returnNumber</w:t>
            </w:r>
          </w:p>
        </w:tc>
        <w:tc>
          <w:tcPr>
            <w:tcW w:type="dxa" w:w="5083"/>
          </w:tcPr>
          <w:p>
            <w:r>
              <w:t>Business key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Related Book Issue</w:t>
            </w:r>
          </w:p>
        </w:tc>
      </w:tr>
      <w:tr>
        <w:tc>
          <w:tcPr>
            <w:tcW w:type="dxa" w:w="5083"/>
          </w:tcPr>
          <w:p>
            <w:r>
              <w:t>returnDate</w:t>
            </w:r>
          </w:p>
        </w:tc>
        <w:tc>
          <w:tcPr>
            <w:tcW w:type="dxa" w:w="5083"/>
          </w:tcPr>
          <w:p>
            <w:r>
              <w:t>Return date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COMPLETED or VOID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RET-0001</w:t>
            </w:r>
          </w:p>
        </w:tc>
        <w:tc>
          <w:tcPr>
            <w:tcW w:type="dxa" w:w="5083"/>
          </w:tcPr>
          <w:p>
            <w:r>
              <w:t>COMPLETED; FINE-0001 OUTSTANDING</w:t>
            </w:r>
          </w:p>
        </w:tc>
      </w:tr>
      <w:tr>
        <w:tc>
          <w:tcPr>
            <w:tcW w:type="dxa" w:w="5083"/>
          </w:tcPr>
          <w:p>
            <w:r>
              <w:t>RET-0002</w:t>
            </w:r>
          </w:p>
        </w:tc>
        <w:tc>
          <w:tcPr>
            <w:tcW w:type="dxa" w:w="5083"/>
          </w:tcPr>
          <w:p>
            <w:r>
              <w:t>VOID; related Fine is VOID</w:t>
            </w:r>
          </w:p>
        </w:tc>
      </w:tr>
      <w:tr>
        <w:tc>
          <w:tcPr>
            <w:tcW w:type="dxa" w:w="5083"/>
          </w:tcPr>
          <w:p>
            <w:r>
              <w:t>RET-0003</w:t>
            </w:r>
          </w:p>
        </w:tc>
        <w:tc>
          <w:tcPr>
            <w:tcW w:type="dxa" w:w="5083"/>
          </w:tcPr>
          <w:p>
            <w:r>
              <w:t>COMPLETED; no Fine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DAO, Flyway, JSON envelope, Thymeleaf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UpdateBookReturnServiceImpl, tests and Search Book Return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Delete means Void; the row remains with status VOID.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