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60"/>
        <w:jc w:val="center"/>
      </w:pPr>
      <w:r>
        <w:rPr>
          <w:rFonts w:ascii="Arial" w:cs="Arial" w:eastAsia="Arial" w:hAnsi="Arial"/>
          <w:b/>
          <w:bCs/>
          <w:color w:val="1F4E79"/>
          <w:sz w:val="60"/>
          <w:szCs w:val="60"/>
        </w:rPr>
        <w:t xml:space="preserve">DATABASE MANAGEMENT SYSTEMS</w:t>
      </w:r>
    </w:p>
    <w:p>
      <w:pPr>
        <w:spacing w:before="0" w:after="100"/>
        <w:jc w:val="center"/>
      </w:pPr>
      <w:r>
        <w:rPr>
          <w:rFonts w:ascii="Arial" w:cs="Arial" w:eastAsia="Arial" w:hAnsi="Arial"/>
          <w:i/>
          <w:iCs/>
          <w:color w:val="555577"/>
          <w:sz w:val="32"/>
          <w:szCs w:val="32"/>
        </w:rPr>
        <w:t xml:space="preserve">Complete Exam-Ready Notes  —  Unit II</w:t>
      </w:r>
    </w:p>
    <w:p>
      <w:pPr>
        <w:spacing w:before="0" w:after="60"/>
        <w:jc w:val="center"/>
      </w:pPr>
      <w:r>
        <w:rPr>
          <w:rFonts w:ascii="Arial" w:cs="Arial" w:eastAsia="Arial" w:hAnsi="Arial"/>
          <w:color w:val="888888"/>
          <w:sz w:val="23"/>
          <w:szCs w:val="23"/>
        </w:rPr>
        <w:t xml:space="preserve">Relational Model  |  Schema Refinement  |  Normalization  |  Relational Algebra  |  Calculus</w:t>
      </w:r>
    </w:p>
    <w:p>
      <w:pPr>
        <w:jc w:val="center"/>
      </w:pPr>
      <w:r>
        <w:rPr>
          <w:rFonts w:ascii="Arial" w:cs="Arial" w:eastAsia="Arial" w:hAnsi="Arial"/>
          <w:color w:val="2E75B6"/>
          <w:sz w:val="22"/>
          <w:szCs w:val="22"/>
        </w:rPr>
        <w:t xml:space="preserve">━━━━━━━━━━━━━━━━━━━━━━━━━━━━━━━━━━━━━━━━━━━━━━━━━</w:t>
      </w:r>
    </w:p>
    <w:p>
      <w:r>
        <w:br w:type="page"/>
      </w:r>
    </w:p>
    <w:p>
      <w:pPr>
        <w:pStyle w:val="Heading1"/>
        <w:pBdr>
          <w:top w:val="single" w:color="2E75B6" w:sz="6"/>
          <w:bottom w:val="single" w:color="2E75B6" w:sz="6"/>
        </w:pBdr>
        <w:shd w:fill="1F4E79" w:val="clear"/>
        <w:spacing w:before="400" w:after="200"/>
      </w:pPr>
      <w:r>
        <w:rPr>
          <w:rFonts w:ascii="Arial" w:cs="Arial" w:eastAsia="Arial" w:hAnsi="Arial"/>
          <w:b/>
          <w:bCs/>
          <w:color w:val="FFFFFF"/>
          <w:sz w:val="36"/>
          <w:szCs w:val="36"/>
        </w:rPr>
        <w:t xml:space="preserve">PART A — THE RELATIONAL MODEL</w:t>
      </w:r>
    </w:p>
    <w:p>
      <w:pPr>
        <w:spacing w:before="40" w:after="40"/>
      </w:pPr>
      <w:r>
        <w:t xml:space="preserve"/>
      </w:r>
    </w:p>
    <w:p>
      <w:pPr>
        <w:pStyle w:val="Heading2"/>
        <w:pBdr>
          <w:bottom w:val="single" w:color="2E75B6" w:sz="4"/>
        </w:pBdr>
        <w:spacing w:before="280" w:after="100"/>
      </w:pPr>
      <w:r>
        <w:rPr>
          <w:rFonts w:ascii="Arial" w:cs="Arial" w:eastAsia="Arial" w:hAnsi="Arial"/>
          <w:b/>
          <w:bCs/>
          <w:color w:val="1F4E79"/>
          <w:sz w:val="28"/>
          <w:szCs w:val="28"/>
        </w:rPr>
        <w:t xml:space="preserve">1. Introduction to the Relational Model</w:t>
      </w:r>
    </w:p>
    <w:p>
      <w:pPr>
        <w:spacing w:before="40" w:after="40"/>
      </w:pPr>
      <w:r>
        <w:t xml:space="preserve"/>
      </w:r>
    </w:p>
    <w:p>
      <w:pPr>
        <w:spacing w:before="70" w:after="70" w:line="320"/>
      </w:pPr>
      <w:r>
        <w:rPr>
          <w:rFonts w:ascii="Arial" w:cs="Arial" w:eastAsia="Arial" w:hAnsi="Arial"/>
          <w:color w:val="1A1A2E"/>
          <w:sz w:val="22"/>
          <w:szCs w:val="22"/>
        </w:rPr>
        <w:t xml:space="preserve">The relational model, proposed by E.F. Codd in 1970, organizes data into a collection of relations (tables). Each relation is a two-dimensional table with rows and columns. It provides simple data representation and supports easy querying via high-level languages like SQL.</w:t>
      </w:r>
    </w:p>
    <w:p>
      <w:pPr>
        <w:spacing w:before="40" w:after="40"/>
      </w:pPr>
      <w:r>
        <w:t xml:space="preserve"/>
      </w:r>
    </w:p>
    <w:p>
      <w:pPr>
        <w:spacing w:before="70" w:after="70" w:line="320"/>
      </w:pPr>
      <w:r>
        <w:rPr>
          <w:rFonts w:ascii="Arial" w:cs="Arial" w:eastAsia="Arial" w:hAnsi="Arial"/>
          <w:b/>
          <w:bCs/>
          <w:color w:val="1A1A2E"/>
          <w:sz w:val="22"/>
          <w:szCs w:val="22"/>
        </w:rPr>
        <w:t xml:space="preserve">Two standard languages are used:</w:t>
      </w:r>
    </w:p>
    <w:p>
      <w:pPr>
        <w:pStyle w:val="ListParagraph"/>
        <w:numPr>
          <w:ilvl w:val="0"/>
          <w:numId w:val="2"/>
        </w:numPr>
        <w:spacing w:before="50" w:after="50" w:line="300"/>
      </w:pPr>
      <w:r>
        <w:rPr>
          <w:rFonts w:ascii="Arial" w:cs="Arial" w:eastAsia="Arial" w:hAnsi="Arial"/>
          <w:color w:val="1A1A2E"/>
          <w:sz w:val="22"/>
          <w:szCs w:val="22"/>
        </w:rPr>
        <w:t xml:space="preserve">Data Definition Language (DDL) — for creating, altering, and dropping database structures.</w:t>
      </w:r>
    </w:p>
    <w:p>
      <w:pPr>
        <w:pStyle w:val="ListParagraph"/>
        <w:numPr>
          <w:ilvl w:val="0"/>
          <w:numId w:val="2"/>
        </w:numPr>
        <w:spacing w:before="50" w:after="50" w:line="300"/>
      </w:pPr>
      <w:r>
        <w:rPr>
          <w:rFonts w:ascii="Arial" w:cs="Arial" w:eastAsia="Arial" w:hAnsi="Arial"/>
          <w:color w:val="1A1A2E"/>
          <w:sz w:val="22"/>
          <w:szCs w:val="22"/>
        </w:rPr>
        <w:t xml:space="preserve">Data Manipulation Language (DML) — for inserting, updating, deleting, and querying data.</w:t>
      </w:r>
    </w:p>
    <w:p>
      <w:pPr>
        <w:spacing w:before="40" w:after="40"/>
      </w:pPr>
      <w:r>
        <w:t xml:space="preserve"/>
      </w:r>
    </w:p>
    <w:p>
      <w:pPr>
        <w:pStyle w:val="Heading3"/>
        <w:spacing w:before="180" w:after="60"/>
      </w:pPr>
      <w:r>
        <w:rPr>
          <w:rFonts w:ascii="Arial" w:cs="Arial" w:eastAsia="Arial" w:hAnsi="Arial"/>
          <w:b/>
          <w:bCs/>
          <w:color w:val="2E4057"/>
          <w:sz w:val="24"/>
          <w:szCs w:val="24"/>
        </w:rPr>
        <w:t xml:space="preserve">1.1 Fundamental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2E75B6" w:sz="8"/>
              <w:bottom w:val="single" w:color="BBBBBB" w:sz="1"/>
              <w:right w:val="single" w:color="BBBBBB" w:sz="1"/>
            </w:tcBorders>
            <w:shd w:fill="F0F4F8" w:val="clear"/>
            <w:tcMar>
              <w:top w:type="dxa" w:w="80"/>
              <w:left w:type="dxa" w:w="180"/>
              <w:bottom w:type="dxa" w:w="80"/>
              <w:right w:type="dxa" w:w="180"/>
            </w:tcMar>
          </w:tcPr>
          <w:p>
            <w:pPr>
              <w:spacing w:before="0" w:after="0"/>
            </w:pPr>
            <w:r>
              <w:rPr>
                <w:rFonts w:ascii="Arial" w:cs="Arial" w:eastAsia="Arial" w:hAnsi="Arial"/>
                <w:b/>
                <w:bCs/>
                <w:color w:val="1F4E79"/>
                <w:sz w:val="22"/>
                <w:szCs w:val="22"/>
              </w:rPr>
              <w:t xml:space="preserve">Domain — </w:t>
            </w:r>
            <w:r>
              <w:rPr>
                <w:rFonts w:ascii="Arial" w:cs="Arial" w:eastAsia="Arial" w:hAnsi="Arial"/>
                <w:color w:val="1A1A2E"/>
                <w:sz w:val="22"/>
                <w:szCs w:val="22"/>
              </w:rPr>
              <w:t xml:space="preserve">A set of atomic (indivisible) values from which attribute values are drawn. Example: the domain of 'Name' is all strings representing names.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2E75B6" w:sz="8"/>
              <w:bottom w:val="single" w:color="BBBBBB" w:sz="1"/>
              <w:right w:val="single" w:color="BBBBBB" w:sz="1"/>
            </w:tcBorders>
            <w:shd w:fill="F0F4F8" w:val="clear"/>
            <w:tcMar>
              <w:top w:type="dxa" w:w="80"/>
              <w:left w:type="dxa" w:w="180"/>
              <w:bottom w:type="dxa" w:w="80"/>
              <w:right w:type="dxa" w:w="180"/>
            </w:tcMar>
          </w:tcPr>
          <w:p>
            <w:pPr>
              <w:spacing w:before="0" w:after="0"/>
            </w:pPr>
            <w:r>
              <w:rPr>
                <w:rFonts w:ascii="Arial" w:cs="Arial" w:eastAsia="Arial" w:hAnsi="Arial"/>
                <w:b/>
                <w:bCs/>
                <w:color w:val="1F4E79"/>
                <w:sz w:val="22"/>
                <w:szCs w:val="22"/>
              </w:rPr>
              <w:t xml:space="preserve">Attribute — </w:t>
            </w:r>
            <w:r>
              <w:rPr>
                <w:rFonts w:ascii="Arial" w:cs="Arial" w:eastAsia="Arial" w:hAnsi="Arial"/>
                <w:color w:val="1A1A2E"/>
                <w:sz w:val="22"/>
                <w:szCs w:val="22"/>
              </w:rPr>
              <w:t xml:space="preserve">A named column in a relation. Each attribute has an associated domain. A relation schema R(A1, A2, ..., An) is a list of attributes.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2E75B6" w:sz="8"/>
              <w:bottom w:val="single" w:color="BBBBBB" w:sz="1"/>
              <w:right w:val="single" w:color="BBBBBB" w:sz="1"/>
            </w:tcBorders>
            <w:shd w:fill="F0F4F8" w:val="clear"/>
            <w:tcMar>
              <w:top w:type="dxa" w:w="80"/>
              <w:left w:type="dxa" w:w="180"/>
              <w:bottom w:type="dxa" w:w="80"/>
              <w:right w:type="dxa" w:w="180"/>
            </w:tcMar>
          </w:tcPr>
          <w:p>
            <w:pPr>
              <w:spacing w:before="0" w:after="0"/>
            </w:pPr>
            <w:r>
              <w:rPr>
                <w:rFonts w:ascii="Arial" w:cs="Arial" w:eastAsia="Arial" w:hAnsi="Arial"/>
                <w:b/>
                <w:bCs/>
                <w:color w:val="1F4E79"/>
                <w:sz w:val="22"/>
                <w:szCs w:val="22"/>
              </w:rPr>
              <w:t xml:space="preserve">Tuple — </w:t>
            </w:r>
            <w:r>
              <w:rPr>
                <w:rFonts w:ascii="Arial" w:cs="Arial" w:eastAsia="Arial" w:hAnsi="Arial"/>
                <w:color w:val="1A1A2E"/>
                <w:sz w:val="22"/>
                <w:szCs w:val="22"/>
              </w:rPr>
              <w:t xml:space="preserve">A single row in a relation — an ordered list of values, one per attribute. Also called a record.</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2E75B6" w:sz="8"/>
              <w:bottom w:val="single" w:color="BBBBBB" w:sz="1"/>
              <w:right w:val="single" w:color="BBBBBB" w:sz="1"/>
            </w:tcBorders>
            <w:shd w:fill="F0F4F8" w:val="clear"/>
            <w:tcMar>
              <w:top w:type="dxa" w:w="80"/>
              <w:left w:type="dxa" w:w="180"/>
              <w:bottom w:type="dxa" w:w="80"/>
              <w:right w:type="dxa" w:w="180"/>
            </w:tcMar>
          </w:tcPr>
          <w:p>
            <w:pPr>
              <w:spacing w:before="0" w:after="0"/>
            </w:pPr>
            <w:r>
              <w:rPr>
                <w:rFonts w:ascii="Arial" w:cs="Arial" w:eastAsia="Arial" w:hAnsi="Arial"/>
                <w:b/>
                <w:bCs/>
                <w:color w:val="1F4E79"/>
                <w:sz w:val="22"/>
                <w:szCs w:val="22"/>
              </w:rPr>
              <w:t xml:space="preserve">Relation — </w:t>
            </w:r>
            <w:r>
              <w:rPr>
                <w:rFonts w:ascii="Arial" w:cs="Arial" w:eastAsia="Arial" w:hAnsi="Arial"/>
                <w:color w:val="1A1A2E"/>
                <w:sz w:val="22"/>
                <w:szCs w:val="22"/>
              </w:rPr>
              <w:t xml:space="preserve">A subset of the Cartesian product of its attribute domains. It is a set of tuples — no two tuples are identical. Viewable as a table.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2E75B6" w:sz="8"/>
              <w:bottom w:val="single" w:color="BBBBBB" w:sz="1"/>
              <w:right w:val="single" w:color="BBBBBB" w:sz="1"/>
            </w:tcBorders>
            <w:shd w:fill="F0F4F8" w:val="clear"/>
            <w:tcMar>
              <w:top w:type="dxa" w:w="80"/>
              <w:left w:type="dxa" w:w="180"/>
              <w:bottom w:type="dxa" w:w="80"/>
              <w:right w:type="dxa" w:w="180"/>
            </w:tcMar>
          </w:tcPr>
          <w:p>
            <w:pPr>
              <w:spacing w:before="0" w:after="0"/>
            </w:pPr>
            <w:r>
              <w:rPr>
                <w:rFonts w:ascii="Arial" w:cs="Arial" w:eastAsia="Arial" w:hAnsi="Arial"/>
                <w:b/>
                <w:bCs/>
                <w:color w:val="1F4E79"/>
                <w:sz w:val="22"/>
                <w:szCs w:val="22"/>
              </w:rPr>
              <w:t xml:space="preserve">Relation Schema — </w:t>
            </w:r>
            <w:r>
              <w:rPr>
                <w:rFonts w:ascii="Arial" w:cs="Arial" w:eastAsia="Arial" w:hAnsi="Arial"/>
                <w:color w:val="1A1A2E"/>
                <w:sz w:val="22"/>
                <w:szCs w:val="22"/>
              </w:rPr>
              <w:t xml:space="preserve">The structure: name + attributes + their domains. Written as R(A1, A2, ..., An).</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2E75B6" w:sz="8"/>
              <w:bottom w:val="single" w:color="BBBBBB" w:sz="1"/>
              <w:right w:val="single" w:color="BBBBBB" w:sz="1"/>
            </w:tcBorders>
            <w:shd w:fill="F0F4F8" w:val="clear"/>
            <w:tcMar>
              <w:top w:type="dxa" w:w="80"/>
              <w:left w:type="dxa" w:w="180"/>
              <w:bottom w:type="dxa" w:w="80"/>
              <w:right w:type="dxa" w:w="180"/>
            </w:tcMar>
          </w:tcPr>
          <w:p>
            <w:pPr>
              <w:spacing w:before="0" w:after="0"/>
            </w:pPr>
            <w:r>
              <w:rPr>
                <w:rFonts w:ascii="Arial" w:cs="Arial" w:eastAsia="Arial" w:hAnsi="Arial"/>
                <w:b/>
                <w:bCs/>
                <w:color w:val="1F4E79"/>
                <w:sz w:val="22"/>
                <w:szCs w:val="22"/>
              </w:rPr>
              <w:t xml:space="preserve">Relation Instance — </w:t>
            </w:r>
            <w:r>
              <w:rPr>
                <w:rFonts w:ascii="Arial" w:cs="Arial" w:eastAsia="Arial" w:hAnsi="Arial"/>
                <w:color w:val="1A1A2E"/>
                <w:sz w:val="22"/>
                <w:szCs w:val="22"/>
              </w:rPr>
              <w:t xml:space="preserve">The actual set of tuples in a relation at a given point in time.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2E75B6" w:sz="8"/>
              <w:bottom w:val="single" w:color="BBBBBB" w:sz="1"/>
              <w:right w:val="single" w:color="BBBBBB" w:sz="1"/>
            </w:tcBorders>
            <w:shd w:fill="F0F4F8" w:val="clear"/>
            <w:tcMar>
              <w:top w:type="dxa" w:w="80"/>
              <w:left w:type="dxa" w:w="180"/>
              <w:bottom w:type="dxa" w:w="80"/>
              <w:right w:type="dxa" w:w="180"/>
            </w:tcMar>
          </w:tcPr>
          <w:p>
            <w:pPr>
              <w:spacing w:before="0" w:after="0"/>
            </w:pPr>
            <w:r>
              <w:rPr>
                <w:rFonts w:ascii="Arial" w:cs="Arial" w:eastAsia="Arial" w:hAnsi="Arial"/>
                <w:b/>
                <w:bCs/>
                <w:color w:val="1F4E79"/>
                <w:sz w:val="22"/>
                <w:szCs w:val="22"/>
              </w:rPr>
              <w:t xml:space="preserve">Degree — </w:t>
            </w:r>
            <w:r>
              <w:rPr>
                <w:rFonts w:ascii="Arial" w:cs="Arial" w:eastAsia="Arial" w:hAnsi="Arial"/>
                <w:color w:val="1A1A2E"/>
                <w:sz w:val="22"/>
                <w:szCs w:val="22"/>
              </w:rPr>
              <w:t xml:space="preserve">The number of attributes in the relation schema.</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2E75B6" w:sz="8"/>
              <w:bottom w:val="single" w:color="BBBBBB" w:sz="1"/>
              <w:right w:val="single" w:color="BBBBBB" w:sz="1"/>
            </w:tcBorders>
            <w:shd w:fill="F0F4F8" w:val="clear"/>
            <w:tcMar>
              <w:top w:type="dxa" w:w="80"/>
              <w:left w:type="dxa" w:w="180"/>
              <w:bottom w:type="dxa" w:w="80"/>
              <w:right w:type="dxa" w:w="180"/>
            </w:tcMar>
          </w:tcPr>
          <w:p>
            <w:pPr>
              <w:spacing w:before="0" w:after="0"/>
            </w:pPr>
            <w:r>
              <w:rPr>
                <w:rFonts w:ascii="Arial" w:cs="Arial" w:eastAsia="Arial" w:hAnsi="Arial"/>
                <w:b/>
                <w:bCs/>
                <w:color w:val="1F4E79"/>
                <w:sz w:val="22"/>
                <w:szCs w:val="22"/>
              </w:rPr>
              <w:t xml:space="preserve">Cardinality — </w:t>
            </w:r>
            <w:r>
              <w:rPr>
                <w:rFonts w:ascii="Arial" w:cs="Arial" w:eastAsia="Arial" w:hAnsi="Arial"/>
                <w:color w:val="1A1A2E"/>
                <w:sz w:val="22"/>
                <w:szCs w:val="22"/>
              </w:rPr>
              <w:t xml:space="preserve">The number of tuples in a relation instance.</w:t>
            </w:r>
          </w:p>
        </w:tc>
      </w:tr>
    </w:tbl>
    <w:p>
      <w:pPr>
        <w:spacing w:before="40" w:after="40"/>
      </w:pPr>
      <w:r>
        <w:t xml:space="preserve"/>
      </w:r>
    </w:p>
    <w:p>
      <w:pPr>
        <w:pStyle w:val="Heading3"/>
        <w:spacing w:before="180" w:after="60"/>
      </w:pPr>
      <w:r>
        <w:rPr>
          <w:rFonts w:ascii="Arial" w:cs="Arial" w:eastAsia="Arial" w:hAnsi="Arial"/>
          <w:b/>
          <w:bCs/>
          <w:color w:val="2E4057"/>
          <w:sz w:val="24"/>
          <w:szCs w:val="24"/>
        </w:rPr>
        <w:t xml:space="preserve">1.2 Characteristics of Relations</w:t>
      </w:r>
    </w:p>
    <w:p>
      <w:pPr>
        <w:pStyle w:val="ListParagraph"/>
        <w:numPr>
          <w:ilvl w:val="0"/>
          <w:numId w:val="2"/>
        </w:numPr>
        <w:spacing w:before="50" w:after="50" w:line="300"/>
      </w:pPr>
      <w:r>
        <w:rPr>
          <w:rFonts w:ascii="Arial" w:cs="Arial" w:eastAsia="Arial" w:hAnsi="Arial"/>
          <w:color w:val="1A1A2E"/>
          <w:sz w:val="22"/>
          <w:szCs w:val="22"/>
        </w:rPr>
        <w:t xml:space="preserve">No two tuples are identical (a relation is a mathematical set).</w:t>
      </w:r>
    </w:p>
    <w:p>
      <w:pPr>
        <w:pStyle w:val="ListParagraph"/>
        <w:numPr>
          <w:ilvl w:val="0"/>
          <w:numId w:val="2"/>
        </w:numPr>
        <w:spacing w:before="50" w:after="50" w:line="300"/>
      </w:pPr>
      <w:r>
        <w:rPr>
          <w:rFonts w:ascii="Arial" w:cs="Arial" w:eastAsia="Arial" w:hAnsi="Arial"/>
          <w:color w:val="1A1A2E"/>
          <w:sz w:val="22"/>
          <w:szCs w:val="22"/>
        </w:rPr>
        <w:t xml:space="preserve">Tuples are unordered — no inherent row ordering.</w:t>
      </w:r>
    </w:p>
    <w:p>
      <w:pPr>
        <w:pStyle w:val="ListParagraph"/>
        <w:numPr>
          <w:ilvl w:val="0"/>
          <w:numId w:val="2"/>
        </w:numPr>
        <w:spacing w:before="50" w:after="50" w:line="300"/>
      </w:pPr>
      <w:r>
        <w:rPr>
          <w:rFonts w:ascii="Arial" w:cs="Arial" w:eastAsia="Arial" w:hAnsi="Arial"/>
          <w:color w:val="1A1A2E"/>
          <w:sz w:val="22"/>
          <w:szCs w:val="22"/>
        </w:rPr>
        <w:t xml:space="preserve">Attributes are unordered (in theory) — correspondence between attribute names and values is maintained.</w:t>
      </w:r>
    </w:p>
    <w:p>
      <w:pPr>
        <w:pStyle w:val="ListParagraph"/>
        <w:numPr>
          <w:ilvl w:val="0"/>
          <w:numId w:val="2"/>
        </w:numPr>
        <w:spacing w:before="50" w:after="50" w:line="300"/>
      </w:pPr>
      <w:r>
        <w:rPr>
          <w:rFonts w:ascii="Arial" w:cs="Arial" w:eastAsia="Arial" w:hAnsi="Arial"/>
          <w:color w:val="1A1A2E"/>
          <w:sz w:val="22"/>
          <w:szCs w:val="22"/>
        </w:rPr>
        <w:t xml:space="preserve">Each attribute value is atomic — composite and multi-valued attributes are NOT allowed in a normalized relation.</w:t>
      </w:r>
    </w:p>
    <w:p>
      <w:pPr>
        <w:pStyle w:val="ListParagraph"/>
        <w:numPr>
          <w:ilvl w:val="0"/>
          <w:numId w:val="2"/>
        </w:numPr>
        <w:spacing w:before="50" w:after="50" w:line="300"/>
      </w:pPr>
      <w:r>
        <w:rPr>
          <w:rFonts w:ascii="Arial" w:cs="Arial" w:eastAsia="Arial" w:hAnsi="Arial"/>
          <w:color w:val="1A1A2E"/>
          <w:sz w:val="22"/>
          <w:szCs w:val="22"/>
        </w:rPr>
        <w:t xml:space="preserve">NULL represents unknown or inapplicable values; distinct from zero or empty string.</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2"/>
              <w:left w:val="single" w:color="F0A500" w:sz="10"/>
              <w:bottom w:val="single" w:color="F0A500" w:sz="2"/>
              <w:right w:val="single" w:color="F0A500" w:sz="2"/>
            </w:tcBorders>
            <w:shd w:fill="FFF8E1" w:val="clear"/>
            <w:tcMar>
              <w:top w:type="dxa" w:w="100"/>
              <w:left w:type="dxa" w:w="180"/>
              <w:bottom w:type="dxa" w:w="100"/>
              <w:right w:type="dxa" w:w="180"/>
            </w:tcMar>
          </w:tcPr>
          <w:p>
            <w:pPr>
              <w:spacing w:before="0" w:after="0"/>
            </w:pPr>
            <w:r>
              <w:rPr>
                <w:rFonts w:ascii="Arial" w:cs="Arial" w:eastAsia="Arial" w:hAnsi="Arial"/>
                <w:b/>
                <w:bCs/>
                <w:color w:val="B8680B"/>
                <w:sz w:val="22"/>
                <w:szCs w:val="22"/>
              </w:rPr>
              <w:t xml:space="preserve">⚡ Exam Tip: </w:t>
            </w:r>
            <w:r>
              <w:rPr>
                <w:rFonts w:ascii="Arial" w:cs="Arial" w:eastAsia="Arial" w:hAnsi="Arial"/>
                <w:i/>
                <w:iCs/>
                <w:color w:val="1A1A2E"/>
                <w:sz w:val="22"/>
                <w:szCs w:val="22"/>
              </w:rPr>
              <w:t xml:space="preserve">Degree = number of columns; Cardinality = number of rows. These terms appear frequently in MCQs.</w:t>
            </w:r>
          </w:p>
        </w:tc>
      </w:tr>
    </w:tbl>
    <w:p>
      <w:pPr>
        <w:spacing w:before="40" w:after="40"/>
      </w:pPr>
      <w:r>
        <w:t xml:space="preserve"/>
      </w:r>
    </w:p>
    <w:p>
      <w:pPr>
        <w:pStyle w:val="Heading2"/>
        <w:pBdr>
          <w:bottom w:val="single" w:color="2E75B6" w:sz="4"/>
        </w:pBdr>
        <w:spacing w:before="280" w:after="100"/>
      </w:pPr>
      <w:r>
        <w:rPr>
          <w:rFonts w:ascii="Arial" w:cs="Arial" w:eastAsia="Arial" w:hAnsi="Arial"/>
          <w:b/>
          <w:bCs/>
          <w:color w:val="1F4E79"/>
          <w:sz w:val="28"/>
          <w:szCs w:val="28"/>
        </w:rPr>
        <w:t xml:space="preserve">2. Database Languages in DBMS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Language</w:t>
            </w:r>
          </w:p>
        </w:tc>
        <w:tc>
          <w:tcPr>
            <w:tcW w:type="dxa" w:w="468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Purpose &amp; Key Commands</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DDL — Data Definition Language</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CREATE, ALTER, DROP, TRUNCATE, RENAME, COMMENT — defines schema and structure.</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DML — Data Manipulation Language</w:t>
            </w:r>
          </w:p>
        </w:tc>
        <w:tc>
          <w:tcPr>
            <w:tcW w:type="dxa" w:w="468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b w:val="false"/>
                <w:bCs w:val="false"/>
                <w:color w:val="1A1A2E"/>
                <w:sz w:val="21"/>
                <w:szCs w:val="21"/>
              </w:rPr>
              <w:t xml:space="preserve">SELECT, INSERT, UPDATE, DELETE, MERGE — manipulates data.</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DCL — Data Control Language</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GRANT, REVOKE — controls access/permissions.</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TCL — Transaction Control Language</w:t>
            </w:r>
          </w:p>
        </w:tc>
        <w:tc>
          <w:tcPr>
            <w:tcW w:type="dxa" w:w="468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b w:val="false"/>
                <w:bCs w:val="false"/>
                <w:color w:val="1A1A2E"/>
                <w:sz w:val="21"/>
                <w:szCs w:val="21"/>
              </w:rPr>
              <w:t xml:space="preserve">COMMIT, ROLLBACK, SAVEPOINT — manages transactions.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2"/>
              <w:left w:val="single" w:color="F0A500" w:sz="10"/>
              <w:bottom w:val="single" w:color="F0A500" w:sz="2"/>
              <w:right w:val="single" w:color="F0A500" w:sz="2"/>
            </w:tcBorders>
            <w:shd w:fill="FFF8E1" w:val="clear"/>
            <w:tcMar>
              <w:top w:type="dxa" w:w="100"/>
              <w:left w:type="dxa" w:w="180"/>
              <w:bottom w:type="dxa" w:w="100"/>
              <w:right w:type="dxa" w:w="180"/>
            </w:tcMar>
          </w:tcPr>
          <w:p>
            <w:pPr>
              <w:spacing w:before="0" w:after="0"/>
            </w:pPr>
            <w:r>
              <w:rPr>
                <w:rFonts w:ascii="Arial" w:cs="Arial" w:eastAsia="Arial" w:hAnsi="Arial"/>
                <w:b/>
                <w:bCs/>
                <w:color w:val="B8680B"/>
                <w:sz w:val="22"/>
                <w:szCs w:val="22"/>
              </w:rPr>
              <w:t xml:space="preserve">⚡ Exam Tip: </w:t>
            </w:r>
            <w:r>
              <w:rPr>
                <w:rFonts w:ascii="Arial" w:cs="Arial" w:eastAsia="Arial" w:hAnsi="Arial"/>
                <w:i/>
                <w:iCs/>
                <w:color w:val="1A1A2E"/>
                <w:sz w:val="22"/>
                <w:szCs w:val="22"/>
              </w:rPr>
              <w:t xml:space="preserve">DDL changes the schema (metadata); DML changes the data; DCL controls who can do what; TCL controls when changes are permanent.</w:t>
            </w:r>
          </w:p>
        </w:tc>
      </w:tr>
    </w:tbl>
    <w:p>
      <w:pPr>
        <w:spacing w:before="40" w:after="40"/>
      </w:pPr>
      <w:r>
        <w:t xml:space="preserve"/>
      </w:r>
    </w:p>
    <w:p>
      <w:pPr>
        <w:pStyle w:val="Heading2"/>
        <w:pBdr>
          <w:bottom w:val="single" w:color="2E75B6" w:sz="4"/>
        </w:pBdr>
        <w:spacing w:before="280" w:after="100"/>
      </w:pPr>
      <w:r>
        <w:rPr>
          <w:rFonts w:ascii="Arial" w:cs="Arial" w:eastAsia="Arial" w:hAnsi="Arial"/>
          <w:b/>
          <w:bCs/>
          <w:color w:val="1F4E79"/>
          <w:sz w:val="28"/>
          <w:szCs w:val="28"/>
        </w:rPr>
        <w:t xml:space="preserve">3. ACID Properties</w:t>
      </w:r>
    </w:p>
    <w:p>
      <w:pPr>
        <w:spacing w:before="40" w:after="40"/>
      </w:pPr>
      <w:r>
        <w:t xml:space="preserve"/>
      </w:r>
    </w:p>
    <w:p>
      <w:pPr>
        <w:spacing w:before="70" w:after="70" w:line="320"/>
      </w:pPr>
      <w:r>
        <w:rPr>
          <w:rFonts w:ascii="Arial" w:cs="Arial" w:eastAsia="Arial" w:hAnsi="Arial"/>
          <w:color w:val="1A1A2E"/>
          <w:sz w:val="22"/>
          <w:szCs w:val="22"/>
        </w:rPr>
        <w:t xml:space="preserve">ACID properties ensure that database transactions are processed reliably, maintaining data integrity even in the presence of errors or system failures.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80"/>
        <w:gridCol w:w="2880"/>
      </w:tblGrid>
      <w:tr>
        <w:tc>
          <w:tcPr>
            <w:tcW w:type="dxa" w:w="300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Property</w:t>
            </w:r>
          </w:p>
        </w:tc>
        <w:tc>
          <w:tcPr>
            <w:tcW w:type="dxa" w:w="348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Meaning</w:t>
            </w:r>
          </w:p>
        </w:tc>
        <w:tc>
          <w:tcPr>
            <w:tcW w:type="dxa" w:w="288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Example</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color w:val="1A1A2E"/>
                <w:sz w:val="21"/>
                <w:szCs w:val="21"/>
              </w:rPr>
              <w:t xml:space="preserve">Atomicity</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A transaction is all-or-nothing. Either all operations complete, or none do.</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Bank transfer: debit + credit both succeed or both are rolled back.</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color w:val="1A1A2E"/>
                <w:sz w:val="21"/>
                <w:szCs w:val="21"/>
              </w:rPr>
              <w:t xml:space="preserve">Consistency</w:t>
            </w:r>
          </w:p>
        </w:tc>
        <w:tc>
          <w:tcPr>
            <w:tcW w:type="dxa" w:w="348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color w:val="1A1A2E"/>
                <w:sz w:val="21"/>
                <w:szCs w:val="21"/>
              </w:rPr>
              <w:t xml:space="preserve">A transaction takes the DB from one valid state to another, preserving all integrity constraints.</w:t>
            </w:r>
          </w:p>
        </w:tc>
        <w:tc>
          <w:tcPr>
            <w:tcW w:type="dxa" w:w="288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color w:val="1A1A2E"/>
                <w:sz w:val="21"/>
                <w:szCs w:val="21"/>
              </w:rPr>
              <w:t xml:space="preserve">Sum of all account balances stays the same before and after a transfer.</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color w:val="1A1A2E"/>
                <w:sz w:val="21"/>
                <w:szCs w:val="21"/>
              </w:rPr>
              <w:t xml:space="preserve">Isolation</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Concurrent transactions execute as if they were serial. Intermediate states are not visible to others.</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Two transfers happening simultaneously don't interfere with each other.</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color w:val="1A1A2E"/>
                <w:sz w:val="21"/>
                <w:szCs w:val="21"/>
              </w:rPr>
              <w:t xml:space="preserve">Durability</w:t>
            </w:r>
          </w:p>
        </w:tc>
        <w:tc>
          <w:tcPr>
            <w:tcW w:type="dxa" w:w="348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color w:val="1A1A2E"/>
                <w:sz w:val="21"/>
                <w:szCs w:val="21"/>
              </w:rPr>
              <w:t xml:space="preserve">Once committed, changes survive crashes and failures.</w:t>
            </w:r>
          </w:p>
        </w:tc>
        <w:tc>
          <w:tcPr>
            <w:tcW w:type="dxa" w:w="288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color w:val="1A1A2E"/>
                <w:sz w:val="21"/>
                <w:szCs w:val="21"/>
              </w:rPr>
              <w:t xml:space="preserve">After COMMIT, data is permanently written even if power is lost immediately after.</w:t>
            </w:r>
          </w:p>
        </w:tc>
      </w:tr>
    </w:tbl>
    <w:p>
      <w:pPr>
        <w:spacing w:before="40" w:after="40"/>
      </w:pPr>
      <w:r>
        <w:t xml:space="preserve"/>
      </w:r>
    </w:p>
    <w:p>
      <w:pPr>
        <w:pStyle w:val="Heading2"/>
        <w:pBdr>
          <w:bottom w:val="single" w:color="2E75B6" w:sz="4"/>
        </w:pBdr>
        <w:spacing w:before="280" w:after="100"/>
      </w:pPr>
      <w:r>
        <w:rPr>
          <w:rFonts w:ascii="Arial" w:cs="Arial" w:eastAsia="Arial" w:hAnsi="Arial"/>
          <w:b/>
          <w:bCs/>
          <w:color w:val="1F4E79"/>
          <w:sz w:val="28"/>
          <w:szCs w:val="28"/>
        </w:rPr>
        <w:t xml:space="preserve">4. Keys in the Relational Model</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2E75B6" w:sz="8"/>
              <w:bottom w:val="single" w:color="BBBBBB" w:sz="1"/>
              <w:right w:val="single" w:color="BBBBBB" w:sz="1"/>
            </w:tcBorders>
            <w:shd w:fill="F0F4F8" w:val="clear"/>
            <w:tcMar>
              <w:top w:type="dxa" w:w="80"/>
              <w:left w:type="dxa" w:w="180"/>
              <w:bottom w:type="dxa" w:w="80"/>
              <w:right w:type="dxa" w:w="180"/>
            </w:tcMar>
          </w:tcPr>
          <w:p>
            <w:pPr>
              <w:spacing w:before="0" w:after="0"/>
            </w:pPr>
            <w:r>
              <w:rPr>
                <w:rFonts w:ascii="Arial" w:cs="Arial" w:eastAsia="Arial" w:hAnsi="Arial"/>
                <w:b/>
                <w:bCs/>
                <w:color w:val="1F4E79"/>
                <w:sz w:val="22"/>
                <w:szCs w:val="22"/>
              </w:rPr>
              <w:t xml:space="preserve">Superkey — </w:t>
            </w:r>
            <w:r>
              <w:rPr>
                <w:rFonts w:ascii="Arial" w:cs="Arial" w:eastAsia="Arial" w:hAnsi="Arial"/>
                <w:color w:val="1A1A2E"/>
                <w:sz w:val="22"/>
                <w:szCs w:val="22"/>
              </w:rPr>
              <w:t xml:space="preserve">Any set of attributes that uniquely identifies every tuple. May contain unnecessary attributes.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2E75B6" w:sz="8"/>
              <w:bottom w:val="single" w:color="BBBBBB" w:sz="1"/>
              <w:right w:val="single" w:color="BBBBBB" w:sz="1"/>
            </w:tcBorders>
            <w:shd w:fill="F0F4F8" w:val="clear"/>
            <w:tcMar>
              <w:top w:type="dxa" w:w="80"/>
              <w:left w:type="dxa" w:w="180"/>
              <w:bottom w:type="dxa" w:w="80"/>
              <w:right w:type="dxa" w:w="180"/>
            </w:tcMar>
          </w:tcPr>
          <w:p>
            <w:pPr>
              <w:spacing w:before="0" w:after="0"/>
            </w:pPr>
            <w:r>
              <w:rPr>
                <w:rFonts w:ascii="Arial" w:cs="Arial" w:eastAsia="Arial" w:hAnsi="Arial"/>
                <w:b/>
                <w:bCs/>
                <w:color w:val="1F4E79"/>
                <w:sz w:val="22"/>
                <w:szCs w:val="22"/>
              </w:rPr>
              <w:t xml:space="preserve">Candidate Key — </w:t>
            </w:r>
            <w:r>
              <w:rPr>
                <w:rFonts w:ascii="Arial" w:cs="Arial" w:eastAsia="Arial" w:hAnsi="Arial"/>
                <w:color w:val="1A1A2E"/>
                <w:sz w:val="22"/>
                <w:szCs w:val="22"/>
              </w:rPr>
              <w:t xml:space="preserve">A minimal superkey — no proper subset is also a superkey. A relation can have multiple candidate keys.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2E75B6" w:sz="8"/>
              <w:bottom w:val="single" w:color="BBBBBB" w:sz="1"/>
              <w:right w:val="single" w:color="BBBBBB" w:sz="1"/>
            </w:tcBorders>
            <w:shd w:fill="F0F4F8" w:val="clear"/>
            <w:tcMar>
              <w:top w:type="dxa" w:w="80"/>
              <w:left w:type="dxa" w:w="180"/>
              <w:bottom w:type="dxa" w:w="80"/>
              <w:right w:type="dxa" w:w="180"/>
            </w:tcMar>
          </w:tcPr>
          <w:p>
            <w:pPr>
              <w:spacing w:before="0" w:after="0"/>
            </w:pPr>
            <w:r>
              <w:rPr>
                <w:rFonts w:ascii="Arial" w:cs="Arial" w:eastAsia="Arial" w:hAnsi="Arial"/>
                <w:b/>
                <w:bCs/>
                <w:color w:val="1F4E79"/>
                <w:sz w:val="22"/>
                <w:szCs w:val="22"/>
              </w:rPr>
              <w:t xml:space="preserve">Primary Key — </w:t>
            </w:r>
            <w:r>
              <w:rPr>
                <w:rFonts w:ascii="Arial" w:cs="Arial" w:eastAsia="Arial" w:hAnsi="Arial"/>
                <w:color w:val="1A1A2E"/>
                <w:sz w:val="22"/>
                <w:szCs w:val="22"/>
              </w:rPr>
              <w:t xml:space="preserve">The candidate key chosen by the designer to identify tuples. Cannot be NULL, cannot be duplicate.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2E75B6" w:sz="8"/>
              <w:bottom w:val="single" w:color="BBBBBB" w:sz="1"/>
              <w:right w:val="single" w:color="BBBBBB" w:sz="1"/>
            </w:tcBorders>
            <w:shd w:fill="F0F4F8" w:val="clear"/>
            <w:tcMar>
              <w:top w:type="dxa" w:w="80"/>
              <w:left w:type="dxa" w:w="180"/>
              <w:bottom w:type="dxa" w:w="80"/>
              <w:right w:type="dxa" w:w="180"/>
            </w:tcMar>
          </w:tcPr>
          <w:p>
            <w:pPr>
              <w:spacing w:before="0" w:after="0"/>
            </w:pPr>
            <w:r>
              <w:rPr>
                <w:rFonts w:ascii="Arial" w:cs="Arial" w:eastAsia="Arial" w:hAnsi="Arial"/>
                <w:b/>
                <w:bCs/>
                <w:color w:val="1F4E79"/>
                <w:sz w:val="22"/>
                <w:szCs w:val="22"/>
              </w:rPr>
              <w:t xml:space="preserve">Alternate Key — </w:t>
            </w:r>
            <w:r>
              <w:rPr>
                <w:rFonts w:ascii="Arial" w:cs="Arial" w:eastAsia="Arial" w:hAnsi="Arial"/>
                <w:color w:val="1A1A2E"/>
                <w:sz w:val="22"/>
                <w:szCs w:val="22"/>
              </w:rPr>
              <w:t xml:space="preserve">Any candidate key that was NOT chosen as the primary key.</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2E75B6" w:sz="8"/>
              <w:bottom w:val="single" w:color="BBBBBB" w:sz="1"/>
              <w:right w:val="single" w:color="BBBBBB" w:sz="1"/>
            </w:tcBorders>
            <w:shd w:fill="F0F4F8" w:val="clear"/>
            <w:tcMar>
              <w:top w:type="dxa" w:w="80"/>
              <w:left w:type="dxa" w:w="180"/>
              <w:bottom w:type="dxa" w:w="80"/>
              <w:right w:type="dxa" w:w="180"/>
            </w:tcMar>
          </w:tcPr>
          <w:p>
            <w:pPr>
              <w:spacing w:before="0" w:after="0"/>
            </w:pPr>
            <w:r>
              <w:rPr>
                <w:rFonts w:ascii="Arial" w:cs="Arial" w:eastAsia="Arial" w:hAnsi="Arial"/>
                <w:b/>
                <w:bCs/>
                <w:color w:val="1F4E79"/>
                <w:sz w:val="22"/>
                <w:szCs w:val="22"/>
              </w:rPr>
              <w:t xml:space="preserve">Foreign Key — </w:t>
            </w:r>
            <w:r>
              <w:rPr>
                <w:rFonts w:ascii="Arial" w:cs="Arial" w:eastAsia="Arial" w:hAnsi="Arial"/>
                <w:color w:val="1A1A2E"/>
                <w:sz w:val="22"/>
                <w:szCs w:val="22"/>
              </w:rPr>
              <w:t xml:space="preserve">One or more attributes in relation R1 that reference the primary key of relation R2. Enforces referential integrity.</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2E75B6" w:sz="8"/>
              <w:bottom w:val="single" w:color="BBBBBB" w:sz="1"/>
              <w:right w:val="single" w:color="BBBBBB" w:sz="1"/>
            </w:tcBorders>
            <w:shd w:fill="F0F4F8" w:val="clear"/>
            <w:tcMar>
              <w:top w:type="dxa" w:w="80"/>
              <w:left w:type="dxa" w:w="180"/>
              <w:bottom w:type="dxa" w:w="80"/>
              <w:right w:type="dxa" w:w="180"/>
            </w:tcMar>
          </w:tcPr>
          <w:p>
            <w:pPr>
              <w:spacing w:before="0" w:after="0"/>
            </w:pPr>
            <w:r>
              <w:rPr>
                <w:rFonts w:ascii="Arial" w:cs="Arial" w:eastAsia="Arial" w:hAnsi="Arial"/>
                <w:b/>
                <w:bCs/>
                <w:color w:val="1F4E79"/>
                <w:sz w:val="22"/>
                <w:szCs w:val="22"/>
              </w:rPr>
              <w:t xml:space="preserve">Composite Key — </w:t>
            </w:r>
            <w:r>
              <w:rPr>
                <w:rFonts w:ascii="Arial" w:cs="Arial" w:eastAsia="Arial" w:hAnsi="Arial"/>
                <w:color w:val="1A1A2E"/>
                <w:sz w:val="22"/>
                <w:szCs w:val="22"/>
              </w:rPr>
              <w:t xml:space="preserve">A primary key made up of two or more attributes (when no single attribute is sufficient).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2E75B6" w:sz="8"/>
              <w:bottom w:val="single" w:color="BBBBBB" w:sz="1"/>
              <w:right w:val="single" w:color="BBBBBB" w:sz="1"/>
            </w:tcBorders>
            <w:shd w:fill="F0F4F8" w:val="clear"/>
            <w:tcMar>
              <w:top w:type="dxa" w:w="80"/>
              <w:left w:type="dxa" w:w="180"/>
              <w:bottom w:type="dxa" w:w="80"/>
              <w:right w:type="dxa" w:w="180"/>
            </w:tcMar>
          </w:tcPr>
          <w:p>
            <w:pPr>
              <w:spacing w:before="0" w:after="0"/>
            </w:pPr>
            <w:r>
              <w:rPr>
                <w:rFonts w:ascii="Arial" w:cs="Arial" w:eastAsia="Arial" w:hAnsi="Arial"/>
                <w:b/>
                <w:bCs/>
                <w:color w:val="1F4E79"/>
                <w:sz w:val="22"/>
                <w:szCs w:val="22"/>
              </w:rPr>
              <w:t xml:space="preserve">Artificial / Surrogate Key — </w:t>
            </w:r>
            <w:r>
              <w:rPr>
                <w:rFonts w:ascii="Arial" w:cs="Arial" w:eastAsia="Arial" w:hAnsi="Arial"/>
                <w:color w:val="1A1A2E"/>
                <w:sz w:val="22"/>
                <w:szCs w:val="22"/>
              </w:rPr>
              <w:t xml:space="preserve">A system-generated key (e.g., auto-increment ID) with no real-world meaning. Used when natural keys are complex.</w:t>
            </w:r>
          </w:p>
        </w:tc>
      </w:tr>
    </w:tbl>
    <w:p>
      <w:pPr>
        <w:spacing w:before="40" w:after="40"/>
      </w:pPr>
      <w:r>
        <w:t xml:space="preserve"/>
      </w:r>
    </w:p>
    <w:p>
      <w:pPr>
        <w:pStyle w:val="Heading3"/>
        <w:spacing w:before="180" w:after="60"/>
      </w:pPr>
      <w:r>
        <w:rPr>
          <w:rFonts w:ascii="Arial" w:cs="Arial" w:eastAsia="Arial" w:hAnsi="Arial"/>
          <w:b/>
          <w:bCs/>
          <w:color w:val="2E4057"/>
          <w:sz w:val="24"/>
          <w:szCs w:val="24"/>
        </w:rPr>
        <w:t xml:space="preserve">Key Features to Remember:</w:t>
      </w:r>
    </w:p>
    <w:p>
      <w:pPr>
        <w:pStyle w:val="ListParagraph"/>
        <w:numPr>
          <w:ilvl w:val="0"/>
          <w:numId w:val="2"/>
        </w:numPr>
        <w:spacing w:before="50" w:after="50" w:line="300"/>
      </w:pPr>
      <w:r>
        <w:rPr>
          <w:rFonts w:ascii="Arial" w:cs="Arial" w:eastAsia="Arial" w:hAnsi="Arial"/>
          <w:color w:val="1A1A2E"/>
          <w:sz w:val="22"/>
          <w:szCs w:val="22"/>
        </w:rPr>
        <w:t xml:space="preserve">Primary key: unique + NOT NULL + only one per table.</w:t>
      </w:r>
    </w:p>
    <w:p>
      <w:pPr>
        <w:pStyle w:val="ListParagraph"/>
        <w:numPr>
          <w:ilvl w:val="0"/>
          <w:numId w:val="2"/>
        </w:numPr>
        <w:spacing w:before="50" w:after="50" w:line="300"/>
      </w:pPr>
      <w:r>
        <w:rPr>
          <w:rFonts w:ascii="Arial" w:cs="Arial" w:eastAsia="Arial" w:hAnsi="Arial"/>
          <w:color w:val="1A1A2E"/>
          <w:sz w:val="22"/>
          <w:szCs w:val="22"/>
        </w:rPr>
        <w:t xml:space="preserve">Foreign key: references primary key of another (or same) table. Maximum of 1024 FKs per table.</w:t>
      </w:r>
    </w:p>
    <w:p>
      <w:pPr>
        <w:pStyle w:val="ListParagraph"/>
        <w:numPr>
          <w:ilvl w:val="0"/>
          <w:numId w:val="2"/>
        </w:numPr>
        <w:spacing w:before="50" w:after="50" w:line="300"/>
      </w:pPr>
      <w:r>
        <w:rPr>
          <w:rFonts w:ascii="Arial" w:cs="Arial" w:eastAsia="Arial" w:hAnsi="Arial"/>
          <w:color w:val="1A1A2E"/>
          <w:sz w:val="22"/>
          <w:szCs w:val="22"/>
        </w:rPr>
        <w:t xml:space="preserve">A key attribute can determine all other attributes in the table.</w:t>
      </w:r>
    </w:p>
    <w:p>
      <w:pPr>
        <w:pStyle w:val="ListParagraph"/>
        <w:numPr>
          <w:ilvl w:val="0"/>
          <w:numId w:val="2"/>
        </w:numPr>
        <w:spacing w:before="50" w:after="50" w:line="300"/>
      </w:pPr>
      <w:r>
        <w:rPr>
          <w:rFonts w:ascii="Arial" w:cs="Arial" w:eastAsia="Arial" w:hAnsi="Arial"/>
          <w:color w:val="1A1A2E"/>
          <w:sz w:val="22"/>
          <w:szCs w:val="22"/>
        </w:rPr>
        <w:t xml:space="preserve">Two or more independent attributes that could each serve as a key are called candidate keys.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2"/>
              <w:left w:val="single" w:color="F0A500" w:sz="10"/>
              <w:bottom w:val="single" w:color="F0A500" w:sz="2"/>
              <w:right w:val="single" w:color="F0A500" w:sz="2"/>
            </w:tcBorders>
            <w:shd w:fill="FFF8E1" w:val="clear"/>
            <w:tcMar>
              <w:top w:type="dxa" w:w="100"/>
              <w:left w:type="dxa" w:w="180"/>
              <w:bottom w:type="dxa" w:w="100"/>
              <w:right w:type="dxa" w:w="180"/>
            </w:tcMar>
          </w:tcPr>
          <w:p>
            <w:pPr>
              <w:spacing w:before="0" w:after="0"/>
            </w:pPr>
            <w:r>
              <w:rPr>
                <w:rFonts w:ascii="Arial" w:cs="Arial" w:eastAsia="Arial" w:hAnsi="Arial"/>
                <w:b/>
                <w:bCs/>
                <w:color w:val="B8680B"/>
                <w:sz w:val="22"/>
                <w:szCs w:val="22"/>
              </w:rPr>
              <w:t xml:space="preserve">⚡ Exam Tip: </w:t>
            </w:r>
            <w:r>
              <w:rPr>
                <w:rFonts w:ascii="Arial" w:cs="Arial" w:eastAsia="Arial" w:hAnsi="Arial"/>
                <w:i/>
                <w:iCs/>
                <w:color w:val="1A1A2E"/>
                <w:sz w:val="22"/>
                <w:szCs w:val="22"/>
              </w:rPr>
              <w:t xml:space="preserve">In exams: find candidate keys by computing attribute closures. A set K is a candidate key if K+ = all attributes AND no proper subset of K has this property.</w:t>
            </w:r>
          </w:p>
        </w:tc>
      </w:tr>
    </w:tbl>
    <w:p>
      <w:pPr>
        <w:spacing w:before="40" w:after="40"/>
      </w:pPr>
      <w:r>
        <w:t xml:space="preserve"/>
      </w:r>
    </w:p>
    <w:p>
      <w:pPr>
        <w:pStyle w:val="Heading2"/>
        <w:pBdr>
          <w:bottom w:val="single" w:color="2E75B6" w:sz="4"/>
        </w:pBdr>
        <w:spacing w:before="280" w:after="100"/>
      </w:pPr>
      <w:r>
        <w:rPr>
          <w:rFonts w:ascii="Arial" w:cs="Arial" w:eastAsia="Arial" w:hAnsi="Arial"/>
          <w:b/>
          <w:bCs/>
          <w:color w:val="1F4E79"/>
          <w:sz w:val="28"/>
          <w:szCs w:val="28"/>
        </w:rPr>
        <w:t xml:space="preserve">5. Integrity Constraints over Relations</w:t>
      </w:r>
    </w:p>
    <w:p>
      <w:pPr>
        <w:spacing w:before="40" w:after="40"/>
      </w:pPr>
      <w:r>
        <w:t xml:space="preserve"/>
      </w:r>
    </w:p>
    <w:p>
      <w:pPr>
        <w:spacing w:before="70" w:after="70" w:line="320"/>
      </w:pPr>
      <w:r>
        <w:rPr>
          <w:rFonts w:ascii="Arial" w:cs="Arial" w:eastAsia="Arial" w:hAnsi="Arial"/>
          <w:color w:val="1A1A2E"/>
          <w:sz w:val="22"/>
          <w:szCs w:val="22"/>
        </w:rPr>
        <w:t xml:space="preserve">An Integrity Constraint (IC) is a condition on a database schema that restricts the data that can be stored. A database instance satisfying all ICs is called a legal instance. The DBMS automatically rejects operations that violate ICs.</w:t>
      </w:r>
    </w:p>
    <w:p>
      <w:pPr>
        <w:spacing w:before="40" w:after="40"/>
      </w:pPr>
      <w:r>
        <w:t xml:space="preserve"/>
      </w:r>
    </w:p>
    <w:p>
      <w:pPr>
        <w:pStyle w:val="Heading3"/>
        <w:spacing w:before="180" w:after="60"/>
      </w:pPr>
      <w:r>
        <w:rPr>
          <w:rFonts w:ascii="Arial" w:cs="Arial" w:eastAsia="Arial" w:hAnsi="Arial"/>
          <w:b/>
          <w:bCs/>
          <w:color w:val="2E4057"/>
          <w:sz w:val="24"/>
          <w:szCs w:val="24"/>
        </w:rPr>
        <w:t xml:space="preserve">5.1 Domain Constraints</w:t>
      </w:r>
    </w:p>
    <w:p>
      <w:pPr>
        <w:spacing w:before="70" w:after="70" w:line="320"/>
      </w:pPr>
      <w:r>
        <w:rPr>
          <w:rFonts w:ascii="Arial" w:cs="Arial" w:eastAsia="Arial" w:hAnsi="Arial"/>
          <w:color w:val="1A1A2E"/>
          <w:sz w:val="22"/>
          <w:szCs w:val="22"/>
        </w:rPr>
        <w:t xml:space="preserve">Each attribute value must belong to the defined domain of that attribute. Implemented via data types (INT, VARCHAR, DATE) and CHECK constraints. Example: AGE must be a positive integer between 0 and 150.</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single" w:color="444444" w:sz="2"/>
              <w:bottom w:val="single" w:color="444444" w:sz="2"/>
              <w:right w:val="single" w:color="444444" w:sz="2"/>
            </w:tcBorders>
            <w:shd w:fill="1E1E2E" w:val="clear"/>
            <w:tcMar>
              <w:top w:type="dxa" w:w="60"/>
              <w:left w:type="dxa" w:w="180"/>
              <w:bottom w:type="dxa" w:w="60"/>
              <w:right w:type="dxa" w:w="180"/>
            </w:tcMar>
          </w:tcPr>
          <w:p>
            <w:pPr>
              <w:spacing w:before="0" w:after="0"/>
            </w:pPr>
            <w:r>
              <w:rPr>
                <w:rFonts w:ascii="Courier New" w:cs="Courier New" w:eastAsia="Courier New" w:hAnsi="Courier New"/>
                <w:color w:val="E0E0FF"/>
                <w:sz w:val="20"/>
                <w:szCs w:val="20"/>
              </w:rPr>
              <w:t xml:space="preserve">CREATE TABLE Students (</w:t>
            </w:r>
          </w:p>
        </w:tc>
      </w:tr>
      <w:tr>
        <w:tc>
          <w:tcPr>
            <w:tcW w:type="dxa" w:w="9360"/>
            <w:tcBorders>
              <w:top w:val="single" w:color="444444" w:sz="2"/>
              <w:left w:val="single" w:color="444444" w:sz="2"/>
              <w:bottom w:val="single" w:color="444444" w:sz="2"/>
              <w:right w:val="single" w:color="444444" w:sz="2"/>
            </w:tcBorders>
            <w:shd w:fill="1E1E2E" w:val="clear"/>
            <w:tcMar>
              <w:top w:type="dxa" w:w="60"/>
              <w:left w:type="dxa" w:w="180"/>
              <w:bottom w:type="dxa" w:w="60"/>
              <w:right w:type="dxa" w:w="180"/>
            </w:tcMar>
          </w:tcPr>
          <w:p>
            <w:pPr>
              <w:spacing w:before="0" w:after="0"/>
            </w:pPr>
            <w:r>
              <w:rPr>
                <w:rFonts w:ascii="Courier New" w:cs="Courier New" w:eastAsia="Courier New" w:hAnsi="Courier New"/>
                <w:color w:val="E0E0FF"/>
                <w:sz w:val="20"/>
                <w:szCs w:val="20"/>
              </w:rPr>
              <w:t xml:space="preserve">  ID       INT,</w:t>
            </w:r>
          </w:p>
        </w:tc>
      </w:tr>
      <w:tr>
        <w:tc>
          <w:tcPr>
            <w:tcW w:type="dxa" w:w="9360"/>
            <w:tcBorders>
              <w:top w:val="single" w:color="444444" w:sz="2"/>
              <w:left w:val="single" w:color="444444" w:sz="2"/>
              <w:bottom w:val="single" w:color="444444" w:sz="2"/>
              <w:right w:val="single" w:color="444444" w:sz="2"/>
            </w:tcBorders>
            <w:shd w:fill="1E1E2E" w:val="clear"/>
            <w:tcMar>
              <w:top w:type="dxa" w:w="60"/>
              <w:left w:type="dxa" w:w="180"/>
              <w:bottom w:type="dxa" w:w="60"/>
              <w:right w:type="dxa" w:w="180"/>
            </w:tcMar>
          </w:tcPr>
          <w:p>
            <w:pPr>
              <w:spacing w:before="0" w:after="0"/>
            </w:pPr>
            <w:r>
              <w:rPr>
                <w:rFonts w:ascii="Courier New" w:cs="Courier New" w:eastAsia="Courier New" w:hAnsi="Courier New"/>
                <w:color w:val="E0E0FF"/>
                <w:sz w:val="20"/>
                <w:szCs w:val="20"/>
              </w:rPr>
              <w:t xml:space="preserve">  Age      INT,</w:t>
            </w:r>
          </w:p>
        </w:tc>
      </w:tr>
      <w:tr>
        <w:tc>
          <w:tcPr>
            <w:tcW w:type="dxa" w:w="9360"/>
            <w:tcBorders>
              <w:top w:val="single" w:color="444444" w:sz="2"/>
              <w:left w:val="single" w:color="444444" w:sz="2"/>
              <w:bottom w:val="single" w:color="444444" w:sz="2"/>
              <w:right w:val="single" w:color="444444" w:sz="2"/>
            </w:tcBorders>
            <w:shd w:fill="1E1E2E" w:val="clear"/>
            <w:tcMar>
              <w:top w:type="dxa" w:w="60"/>
              <w:left w:type="dxa" w:w="180"/>
              <w:bottom w:type="dxa" w:w="60"/>
              <w:right w:type="dxa" w:w="180"/>
            </w:tcMar>
          </w:tcPr>
          <w:p>
            <w:pPr>
              <w:spacing w:before="0" w:after="0"/>
            </w:pPr>
            <w:r>
              <w:rPr>
                <w:rFonts w:ascii="Courier New" w:cs="Courier New" w:eastAsia="Courier New" w:hAnsi="Courier New"/>
                <w:color w:val="E0E0FF"/>
                <w:sz w:val="20"/>
                <w:szCs w:val="20"/>
              </w:rPr>
              <w:t xml:space="preserve">  CONSTRAINT chk_age CHECK (Age &gt;= 0 AND Age &lt;= 150)</w:t>
            </w:r>
          </w:p>
        </w:tc>
      </w:tr>
      <w:tr>
        <w:tc>
          <w:tcPr>
            <w:tcW w:type="dxa" w:w="9360"/>
            <w:tcBorders>
              <w:top w:val="single" w:color="444444" w:sz="2"/>
              <w:left w:val="single" w:color="444444" w:sz="2"/>
              <w:bottom w:val="single" w:color="444444" w:sz="2"/>
              <w:right w:val="single" w:color="444444" w:sz="2"/>
            </w:tcBorders>
            <w:shd w:fill="1E1E2E" w:val="clear"/>
            <w:tcMar>
              <w:top w:type="dxa" w:w="60"/>
              <w:left w:type="dxa" w:w="180"/>
              <w:bottom w:type="dxa" w:w="60"/>
              <w:right w:type="dxa" w:w="180"/>
            </w:tcMar>
          </w:tcPr>
          <w:p>
            <w:pPr>
              <w:spacing w:before="0" w:after="0"/>
            </w:pPr>
            <w:r>
              <w:rPr>
                <w:rFonts w:ascii="Courier New" w:cs="Courier New" w:eastAsia="Courier New" w:hAnsi="Courier New"/>
                <w:color w:val="E0E0FF"/>
                <w:sz w:val="20"/>
                <w:szCs w:val="20"/>
              </w:rPr>
              <w:t xml:space="preserve">);</w:t>
            </w:r>
          </w:p>
        </w:tc>
      </w:tr>
    </w:tbl>
    <w:p>
      <w:pPr>
        <w:spacing w:before="40" w:after="40"/>
      </w:pPr>
      <w:r>
        <w:t xml:space="preserve"/>
      </w:r>
    </w:p>
    <w:p>
      <w:pPr>
        <w:pStyle w:val="Heading3"/>
        <w:spacing w:before="180" w:after="60"/>
      </w:pPr>
      <w:r>
        <w:rPr>
          <w:rFonts w:ascii="Arial" w:cs="Arial" w:eastAsia="Arial" w:hAnsi="Arial"/>
          <w:b/>
          <w:bCs/>
          <w:color w:val="2E4057"/>
          <w:sz w:val="24"/>
          <w:szCs w:val="24"/>
        </w:rPr>
        <w:t xml:space="preserve">5.2 Entity Integrity Constraint</w:t>
      </w:r>
    </w:p>
    <w:p>
      <w:pPr>
        <w:spacing w:before="70" w:after="70" w:line="320"/>
      </w:pPr>
      <w:r>
        <w:rPr>
          <w:rFonts w:ascii="Arial" w:cs="Arial" w:eastAsia="Arial" w:hAnsi="Arial"/>
          <w:color w:val="1A1A2E"/>
          <w:sz w:val="22"/>
          <w:szCs w:val="22"/>
        </w:rPr>
        <w:t xml:space="preserve">No primary key attribute can have a NULL value. This ensures every tuple is uniquely identifiable.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8F4FD" w:val="clear"/>
            <w:tcMar>
              <w:top w:type="dxa" w:w="110"/>
              <w:left w:type="dxa" w:w="180"/>
              <w:bottom w:type="dxa" w:w="110"/>
              <w:right w:type="dxa" w:w="180"/>
            </w:tcMar>
          </w:tcPr>
          <w:p>
            <w:pPr>
              <w:spacing w:before="0" w:after="0"/>
            </w:pPr>
            <w:r>
              <w:rPr>
                <w:rFonts w:ascii="Arial" w:cs="Arial" w:eastAsia="Arial" w:hAnsi="Arial"/>
                <w:b/>
                <w:bCs/>
                <w:color w:val="1F4E79"/>
                <w:sz w:val="22"/>
                <w:szCs w:val="22"/>
              </w:rPr>
              <w:t xml:space="preserve">Rule: </w:t>
            </w:r>
            <w:r>
              <w:rPr>
                <w:rFonts w:ascii="Arial" w:cs="Arial" w:eastAsia="Arial" w:hAnsi="Arial"/>
                <w:color w:val="1A1A2E"/>
                <w:sz w:val="22"/>
                <w:szCs w:val="22"/>
              </w:rPr>
              <w:t xml:space="preserve">Primary key attributes ≠ NULL for all tuples in a legal instance.</w:t>
            </w:r>
          </w:p>
        </w:tc>
      </w:tr>
    </w:tbl>
    <w:p>
      <w:pPr>
        <w:spacing w:before="40" w:after="40"/>
      </w:pPr>
      <w:r>
        <w:t xml:space="preserve"/>
      </w:r>
    </w:p>
    <w:p>
      <w:pPr>
        <w:pStyle w:val="Heading3"/>
        <w:spacing w:before="180" w:after="60"/>
      </w:pPr>
      <w:r>
        <w:rPr>
          <w:rFonts w:ascii="Arial" w:cs="Arial" w:eastAsia="Arial" w:hAnsi="Arial"/>
          <w:b/>
          <w:bCs/>
          <w:color w:val="2E4057"/>
          <w:sz w:val="24"/>
          <w:szCs w:val="24"/>
        </w:rPr>
        <w:t xml:space="preserve">5.3 Key Constraints</w:t>
      </w:r>
    </w:p>
    <w:p>
      <w:pPr>
        <w:spacing w:before="70" w:after="70" w:line="320"/>
      </w:pPr>
      <w:r>
        <w:rPr>
          <w:rFonts w:ascii="Arial" w:cs="Arial" w:eastAsia="Arial" w:hAnsi="Arial"/>
          <w:color w:val="1A1A2E"/>
          <w:sz w:val="22"/>
          <w:szCs w:val="22"/>
        </w:rPr>
        <w:t xml:space="preserve">The primary key must be unique across all tuples. UNIQUE constraints can also be applied to non-PK attributes (candidate keys). A UNIQUE column allows one NULL value but no duplicate non-NULL values.</w:t>
      </w:r>
    </w:p>
    <w:p>
      <w:pPr>
        <w:spacing w:before="40" w:after="40"/>
      </w:pPr>
      <w:r>
        <w:t xml:space="preserve"/>
      </w:r>
    </w:p>
    <w:p>
      <w:pPr>
        <w:pStyle w:val="Heading3"/>
        <w:spacing w:before="180" w:after="60"/>
      </w:pPr>
      <w:r>
        <w:rPr>
          <w:rFonts w:ascii="Arial" w:cs="Arial" w:eastAsia="Arial" w:hAnsi="Arial"/>
          <w:b/>
          <w:bCs/>
          <w:color w:val="2E4057"/>
          <w:sz w:val="24"/>
          <w:szCs w:val="24"/>
        </w:rPr>
        <w:t xml:space="preserve">5.4 Referential Integrity Constraint (Foreign Key)</w:t>
      </w:r>
    </w:p>
    <w:p>
      <w:pPr>
        <w:spacing w:before="70" w:after="70" w:line="320"/>
      </w:pPr>
      <w:r>
        <w:rPr>
          <w:rFonts w:ascii="Arial" w:cs="Arial" w:eastAsia="Arial" w:hAnsi="Arial"/>
          <w:color w:val="1A1A2E"/>
          <w:sz w:val="22"/>
          <w:szCs w:val="22"/>
        </w:rPr>
        <w:t xml:space="preserve">Every non-NULL foreign key value in R1 must match a primary key value that exists in R2. Prevents orphan records (tuples referencing deleted or non-existent parent tuples).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8F4FD" w:val="clear"/>
            <w:tcMar>
              <w:top w:type="dxa" w:w="110"/>
              <w:left w:type="dxa" w:w="180"/>
              <w:bottom w:type="dxa" w:w="110"/>
              <w:right w:type="dxa" w:w="180"/>
            </w:tcMar>
          </w:tcPr>
          <w:p>
            <w:pPr>
              <w:spacing w:before="0" w:after="0"/>
            </w:pPr>
            <w:r>
              <w:rPr>
                <w:rFonts w:ascii="Arial" w:cs="Arial" w:eastAsia="Arial" w:hAnsi="Arial"/>
                <w:b/>
                <w:bCs/>
                <w:color w:val="1F4E79"/>
                <w:sz w:val="22"/>
                <w:szCs w:val="22"/>
              </w:rPr>
              <w:t xml:space="preserve">Formal Rule: </w:t>
            </w:r>
            <w:r>
              <w:rPr>
                <w:rFonts w:ascii="Arial" w:cs="Arial" w:eastAsia="Arial" w:hAnsi="Arial"/>
                <w:color w:val="1A1A2E"/>
                <w:sz w:val="22"/>
                <w:szCs w:val="22"/>
              </w:rPr>
              <w:t xml:space="preserve">∀ t1 ∈ R1: if t1[FK] ≠ NULL, then ∃ t2 ∈ R2 such that t1[FK] = t2[PK]</w:t>
            </w:r>
          </w:p>
        </w:tc>
      </w:tr>
    </w:tbl>
    <w:p>
      <w:pPr>
        <w:spacing w:before="40" w:after="40"/>
      </w:pPr>
      <w:r>
        <w:t xml:space="preserve"/>
      </w:r>
    </w:p>
    <w:p>
      <w:pPr>
        <w:pStyle w:val="Heading3"/>
        <w:spacing w:before="180" w:after="60"/>
      </w:pPr>
      <w:r>
        <w:rPr>
          <w:rFonts w:ascii="Arial" w:cs="Arial" w:eastAsia="Arial" w:hAnsi="Arial"/>
          <w:b/>
          <w:bCs/>
          <w:color w:val="2E4057"/>
          <w:sz w:val="24"/>
          <w:szCs w:val="24"/>
        </w:rPr>
        <w:t xml:space="preserve">5.5 General / Semantic Constraints</w:t>
      </w:r>
    </w:p>
    <w:p>
      <w:pPr>
        <w:spacing w:before="70" w:after="70" w:line="320"/>
      </w:pPr>
      <w:r>
        <w:rPr>
          <w:rFonts w:ascii="Arial" w:cs="Arial" w:eastAsia="Arial" w:hAnsi="Arial"/>
          <w:color w:val="1A1A2E"/>
          <w:sz w:val="22"/>
          <w:szCs w:val="22"/>
        </w:rPr>
        <w:t xml:space="preserve">Business rules beyond structural constraints. Expressed via CHECK constraints and ASSERTIONs. Example: salary cannot exceed manager's salary; student age must be within a valid range.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2"/>
              <w:left w:val="single" w:color="F0A500" w:sz="10"/>
              <w:bottom w:val="single" w:color="F0A500" w:sz="2"/>
              <w:right w:val="single" w:color="F0A500" w:sz="2"/>
            </w:tcBorders>
            <w:shd w:fill="FFF8E1" w:val="clear"/>
            <w:tcMar>
              <w:top w:type="dxa" w:w="100"/>
              <w:left w:type="dxa" w:w="180"/>
              <w:bottom w:type="dxa" w:w="100"/>
              <w:right w:type="dxa" w:w="180"/>
            </w:tcMar>
          </w:tcPr>
          <w:p>
            <w:pPr>
              <w:spacing w:before="0" w:after="0"/>
            </w:pPr>
            <w:r>
              <w:rPr>
                <w:rFonts w:ascii="Arial" w:cs="Arial" w:eastAsia="Arial" w:hAnsi="Arial"/>
                <w:b/>
                <w:bCs/>
                <w:color w:val="B8680B"/>
                <w:sz w:val="22"/>
                <w:szCs w:val="22"/>
              </w:rPr>
              <w:t xml:space="preserve">⚡ Exam Tip: </w:t>
            </w:r>
            <w:r>
              <w:rPr>
                <w:rFonts w:ascii="Arial" w:cs="Arial" w:eastAsia="Arial" w:hAnsi="Arial"/>
                <w:i/>
                <w:iCs/>
                <w:color w:val="1A1A2E"/>
                <w:sz w:val="22"/>
                <w:szCs w:val="22"/>
              </w:rPr>
              <w:t xml:space="preserve">IC types to know: Domain, Entity Integrity, Referential Integrity, Key (Primary + Unique + Foreign), Check, and Assertions. Each has a different scope and enforcement mechanism.</w:t>
            </w:r>
          </w:p>
        </w:tc>
      </w:tr>
    </w:tbl>
    <w:p>
      <w:pPr>
        <w:spacing w:before="40" w:after="40"/>
      </w:pPr>
      <w:r>
        <w:t xml:space="preserve"/>
      </w:r>
    </w:p>
    <w:p>
      <w:pPr>
        <w:pStyle w:val="Heading2"/>
        <w:pBdr>
          <w:bottom w:val="single" w:color="2E75B6" w:sz="4"/>
        </w:pBdr>
        <w:spacing w:before="280" w:after="100"/>
      </w:pPr>
      <w:r>
        <w:rPr>
          <w:rFonts w:ascii="Arial" w:cs="Arial" w:eastAsia="Arial" w:hAnsi="Arial"/>
          <w:b/>
          <w:bCs/>
          <w:color w:val="1F4E79"/>
          <w:sz w:val="28"/>
          <w:szCs w:val="28"/>
        </w:rPr>
        <w:t xml:space="preserve">6. Enforcing Integrity Constraints</w:t>
      </w:r>
    </w:p>
    <w:p>
      <w:pPr>
        <w:spacing w:before="40" w:after="40"/>
      </w:pPr>
      <w:r>
        <w:t xml:space="preserve"/>
      </w:r>
    </w:p>
    <w:p>
      <w:pPr>
        <w:spacing w:before="70" w:after="70" w:line="320"/>
      </w:pPr>
      <w:r>
        <w:rPr>
          <w:rFonts w:ascii="Arial" w:cs="Arial" w:eastAsia="Arial" w:hAnsi="Arial"/>
          <w:color w:val="1A1A2E"/>
          <w:sz w:val="22"/>
          <w:szCs w:val="22"/>
        </w:rPr>
        <w:t xml:space="preserve">ICs are specified when a relation is created and enforced whenever a relation is modified. Violations cause the DBMS to reject the operation (or take a compensating action for foreign keys).</w:t>
      </w:r>
    </w:p>
    <w:p>
      <w:pPr>
        <w:spacing w:before="40" w:after="40"/>
      </w:pPr>
      <w:r>
        <w:t xml:space="preserve"/>
      </w:r>
    </w:p>
    <w:p>
      <w:pPr>
        <w:pStyle w:val="Heading3"/>
        <w:spacing w:before="180" w:after="60"/>
      </w:pPr>
      <w:r>
        <w:rPr>
          <w:rFonts w:ascii="Arial" w:cs="Arial" w:eastAsia="Arial" w:hAnsi="Arial"/>
          <w:b/>
          <w:bCs/>
          <w:color w:val="2E4057"/>
          <w:sz w:val="24"/>
          <w:szCs w:val="24"/>
        </w:rPr>
        <w:t xml:space="preserve">6.1 Handling Foreign Key Violations</w:t>
      </w:r>
    </w:p>
    <w:p>
      <w:pPr>
        <w:spacing w:before="70" w:after="70" w:line="320"/>
      </w:pPr>
      <w:r>
        <w:rPr>
          <w:rFonts w:ascii="Arial" w:cs="Arial" w:eastAsia="Arial" w:hAnsi="Arial"/>
          <w:color w:val="1A1A2E"/>
          <w:sz w:val="22"/>
          <w:szCs w:val="22"/>
        </w:rPr>
        <w:t xml:space="preserve">Three scenarios where referential integrity can be violated, and the available responses: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Trigger</w:t>
            </w:r>
          </w:p>
        </w:tc>
        <w:tc>
          <w:tcPr>
            <w:tcW w:type="dxa" w:w="320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Action Options</w:t>
            </w:r>
          </w:p>
        </w:tc>
        <w:tc>
          <w:tcPr>
            <w:tcW w:type="dxa" w:w="336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SQL Syntax</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color w:val="1A1A2E"/>
                <w:sz w:val="21"/>
                <w:szCs w:val="21"/>
              </w:rPr>
              <w:t xml:space="preserve">INSERT into child with non-existent FK value</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Reject the insert (always).</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INSERT is simply rejected.</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color w:val="1A1A2E"/>
                <w:sz w:val="21"/>
                <w:szCs w:val="21"/>
              </w:rPr>
              <w:t xml:space="preserve">DELETE from parent (referenced row)</w:t>
            </w:r>
          </w:p>
        </w:tc>
        <w:tc>
          <w:tcPr>
            <w:tcW w:type="dxa" w:w="32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color w:val="1A1A2E"/>
                <w:sz w:val="21"/>
                <w:szCs w:val="21"/>
              </w:rPr>
              <w:t xml:space="preserve">CASCADE / NO ACTION / SET NULL / SET DEFAULT</w:t>
            </w:r>
          </w:p>
        </w:tc>
        <w:tc>
          <w:tcPr>
            <w:tcW w:type="dxa" w:w="336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color w:val="1A1A2E"/>
                <w:sz w:val="21"/>
                <w:szCs w:val="21"/>
              </w:rPr>
              <w:t xml:space="preserve">ON DELETE CASCADE | NO ACTION | SET NULL | SET DEFAULT</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color w:val="1A1A2E"/>
                <w:sz w:val="21"/>
                <w:szCs w:val="21"/>
              </w:rPr>
              <w:t xml:space="preserve">UPDATE primary key of parent</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CASCADE / NO ACTION / SET NULL / SET DEFAULT</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ON UPDATE CASCADE | NO ACTION | SET NULL | SET DEFAULT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single" w:color="444444" w:sz="2"/>
              <w:bottom w:val="single" w:color="444444" w:sz="2"/>
              <w:right w:val="single" w:color="444444" w:sz="2"/>
            </w:tcBorders>
            <w:shd w:fill="1E1E2E" w:val="clear"/>
            <w:tcMar>
              <w:top w:type="dxa" w:w="60"/>
              <w:left w:type="dxa" w:w="180"/>
              <w:bottom w:type="dxa" w:w="60"/>
              <w:right w:type="dxa" w:w="180"/>
            </w:tcMar>
          </w:tcPr>
          <w:p>
            <w:pPr>
              <w:spacing w:before="0" w:after="0"/>
            </w:pPr>
            <w:r>
              <w:rPr>
                <w:rFonts w:ascii="Courier New" w:cs="Courier New" w:eastAsia="Courier New" w:hAnsi="Courier New"/>
                <w:color w:val="E0E0FF"/>
                <w:sz w:val="20"/>
                <w:szCs w:val="20"/>
              </w:rPr>
              <w:t xml:space="preserve">CREATE TABLE Enrolled (</w:t>
            </w:r>
          </w:p>
        </w:tc>
      </w:tr>
      <w:tr>
        <w:tc>
          <w:tcPr>
            <w:tcW w:type="dxa" w:w="9360"/>
            <w:tcBorders>
              <w:top w:val="single" w:color="444444" w:sz="2"/>
              <w:left w:val="single" w:color="444444" w:sz="2"/>
              <w:bottom w:val="single" w:color="444444" w:sz="2"/>
              <w:right w:val="single" w:color="444444" w:sz="2"/>
            </w:tcBorders>
            <w:shd w:fill="1E1E2E" w:val="clear"/>
            <w:tcMar>
              <w:top w:type="dxa" w:w="60"/>
              <w:left w:type="dxa" w:w="180"/>
              <w:bottom w:type="dxa" w:w="60"/>
              <w:right w:type="dxa" w:w="180"/>
            </w:tcMar>
          </w:tcPr>
          <w:p>
            <w:pPr>
              <w:spacing w:before="0" w:after="0"/>
            </w:pPr>
            <w:r>
              <w:rPr>
                <w:rFonts w:ascii="Courier New" w:cs="Courier New" w:eastAsia="Courier New" w:hAnsi="Courier New"/>
                <w:color w:val="E0E0FF"/>
                <w:sz w:val="20"/>
                <w:szCs w:val="20"/>
              </w:rPr>
              <w:t xml:space="preserve">  Sid    INT,</w:t>
            </w:r>
          </w:p>
        </w:tc>
      </w:tr>
      <w:tr>
        <w:tc>
          <w:tcPr>
            <w:tcW w:type="dxa" w:w="9360"/>
            <w:tcBorders>
              <w:top w:val="single" w:color="444444" w:sz="2"/>
              <w:left w:val="single" w:color="444444" w:sz="2"/>
              <w:bottom w:val="single" w:color="444444" w:sz="2"/>
              <w:right w:val="single" w:color="444444" w:sz="2"/>
            </w:tcBorders>
            <w:shd w:fill="1E1E2E" w:val="clear"/>
            <w:tcMar>
              <w:top w:type="dxa" w:w="60"/>
              <w:left w:type="dxa" w:w="180"/>
              <w:bottom w:type="dxa" w:w="60"/>
              <w:right w:type="dxa" w:w="180"/>
            </w:tcMar>
          </w:tcPr>
          <w:p>
            <w:pPr>
              <w:spacing w:before="0" w:after="0"/>
            </w:pPr>
            <w:r>
              <w:rPr>
                <w:rFonts w:ascii="Courier New" w:cs="Courier New" w:eastAsia="Courier New" w:hAnsi="Courier New"/>
                <w:color w:val="E0E0FF"/>
                <w:sz w:val="20"/>
                <w:szCs w:val="20"/>
              </w:rPr>
              <w:t xml:space="preserve">  Cid    VARCHAR(30),</w:t>
            </w:r>
          </w:p>
        </w:tc>
      </w:tr>
      <w:tr>
        <w:tc>
          <w:tcPr>
            <w:tcW w:type="dxa" w:w="9360"/>
            <w:tcBorders>
              <w:top w:val="single" w:color="444444" w:sz="2"/>
              <w:left w:val="single" w:color="444444" w:sz="2"/>
              <w:bottom w:val="single" w:color="444444" w:sz="2"/>
              <w:right w:val="single" w:color="444444" w:sz="2"/>
            </w:tcBorders>
            <w:shd w:fill="1E1E2E" w:val="clear"/>
            <w:tcMar>
              <w:top w:type="dxa" w:w="60"/>
              <w:left w:type="dxa" w:w="180"/>
              <w:bottom w:type="dxa" w:w="60"/>
              <w:right w:type="dxa" w:w="180"/>
            </w:tcMar>
          </w:tcPr>
          <w:p>
            <w:pPr>
              <w:spacing w:before="0" w:after="0"/>
            </w:pPr>
            <w:r>
              <w:rPr>
                <w:rFonts w:ascii="Courier New" w:cs="Courier New" w:eastAsia="Courier New" w:hAnsi="Courier New"/>
                <w:color w:val="E0E0FF"/>
                <w:sz w:val="20"/>
                <w:szCs w:val="20"/>
              </w:rPr>
              <w:t xml:space="preserve">  FOREIGN KEY (Sid) REFERENCES Students(ID)</w:t>
            </w:r>
          </w:p>
        </w:tc>
      </w:tr>
      <w:tr>
        <w:tc>
          <w:tcPr>
            <w:tcW w:type="dxa" w:w="9360"/>
            <w:tcBorders>
              <w:top w:val="single" w:color="444444" w:sz="2"/>
              <w:left w:val="single" w:color="444444" w:sz="2"/>
              <w:bottom w:val="single" w:color="444444" w:sz="2"/>
              <w:right w:val="single" w:color="444444" w:sz="2"/>
            </w:tcBorders>
            <w:shd w:fill="1E1E2E" w:val="clear"/>
            <w:tcMar>
              <w:top w:type="dxa" w:w="60"/>
              <w:left w:type="dxa" w:w="180"/>
              <w:bottom w:type="dxa" w:w="60"/>
              <w:right w:type="dxa" w:w="180"/>
            </w:tcMar>
          </w:tcPr>
          <w:p>
            <w:pPr>
              <w:spacing w:before="0" w:after="0"/>
            </w:pPr>
            <w:r>
              <w:rPr>
                <w:rFonts w:ascii="Courier New" w:cs="Courier New" w:eastAsia="Courier New" w:hAnsi="Courier New"/>
                <w:color w:val="E0E0FF"/>
                <w:sz w:val="20"/>
                <w:szCs w:val="20"/>
              </w:rPr>
              <w:t xml:space="preserve">    ON DELETE CASCADE</w:t>
            </w:r>
          </w:p>
        </w:tc>
      </w:tr>
      <w:tr>
        <w:tc>
          <w:tcPr>
            <w:tcW w:type="dxa" w:w="9360"/>
            <w:tcBorders>
              <w:top w:val="single" w:color="444444" w:sz="2"/>
              <w:left w:val="single" w:color="444444" w:sz="2"/>
              <w:bottom w:val="single" w:color="444444" w:sz="2"/>
              <w:right w:val="single" w:color="444444" w:sz="2"/>
            </w:tcBorders>
            <w:shd w:fill="1E1E2E" w:val="clear"/>
            <w:tcMar>
              <w:top w:type="dxa" w:w="60"/>
              <w:left w:type="dxa" w:w="180"/>
              <w:bottom w:type="dxa" w:w="60"/>
              <w:right w:type="dxa" w:w="180"/>
            </w:tcMar>
          </w:tcPr>
          <w:p>
            <w:pPr>
              <w:spacing w:before="0" w:after="0"/>
            </w:pPr>
            <w:r>
              <w:rPr>
                <w:rFonts w:ascii="Courier New" w:cs="Courier New" w:eastAsia="Courier New" w:hAnsi="Courier New"/>
                <w:color w:val="E0E0FF"/>
                <w:sz w:val="20"/>
                <w:szCs w:val="20"/>
              </w:rPr>
              <w:t xml:space="preserve">    ON UPDATE NO ACTION</w:t>
            </w:r>
          </w:p>
        </w:tc>
      </w:tr>
      <w:tr>
        <w:tc>
          <w:tcPr>
            <w:tcW w:type="dxa" w:w="9360"/>
            <w:tcBorders>
              <w:top w:val="single" w:color="444444" w:sz="2"/>
              <w:left w:val="single" w:color="444444" w:sz="2"/>
              <w:bottom w:val="single" w:color="444444" w:sz="2"/>
              <w:right w:val="single" w:color="444444" w:sz="2"/>
            </w:tcBorders>
            <w:shd w:fill="1E1E2E" w:val="clear"/>
            <w:tcMar>
              <w:top w:type="dxa" w:w="60"/>
              <w:left w:type="dxa" w:w="180"/>
              <w:bottom w:type="dxa" w:w="60"/>
              <w:right w:type="dxa" w:w="180"/>
            </w:tcMar>
          </w:tcPr>
          <w:p>
            <w:pPr>
              <w:spacing w:before="0" w:after="0"/>
            </w:pPr>
            <w:r>
              <w:rPr>
                <w:rFonts w:ascii="Courier New" w:cs="Courier New" w:eastAsia="Courier New" w:hAnsi="Courier New"/>
                <w:color w:val="E0E0FF"/>
                <w:sz w:val="20"/>
                <w:szCs w:val="20"/>
              </w:rPr>
              <w:t xml:space="preserv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Option</w:t>
            </w:r>
          </w:p>
        </w:tc>
        <w:tc>
          <w:tcPr>
            <w:tcW w:type="dxa" w:w="468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Effect</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CASCADE</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Delete/update all child rows automatically when parent row is deleted/updated.</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NO ACTION / RESTRICT</w:t>
            </w:r>
          </w:p>
        </w:tc>
        <w:tc>
          <w:tcPr>
            <w:tcW w:type="dxa" w:w="468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b w:val="false"/>
                <w:bCs w:val="false"/>
                <w:color w:val="1A1A2E"/>
                <w:sz w:val="21"/>
                <w:szCs w:val="21"/>
              </w:rPr>
              <w:t xml:space="preserve">Reject the parent delete/update if any child row references it.</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SET NULL</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Set the FK column in child rows to NULL when parent is deleted/updated.</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SET DEFAULT</w:t>
            </w:r>
          </w:p>
        </w:tc>
        <w:tc>
          <w:tcPr>
            <w:tcW w:type="dxa" w:w="468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b w:val="false"/>
                <w:bCs w:val="false"/>
                <w:color w:val="1A1A2E"/>
                <w:sz w:val="21"/>
                <w:szCs w:val="21"/>
              </w:rPr>
              <w:t xml:space="preserve">Set the FK column in child rows to a default value when parent is deleted/updated.</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2"/>
              <w:left w:val="single" w:color="F0A500" w:sz="10"/>
              <w:bottom w:val="single" w:color="F0A500" w:sz="2"/>
              <w:right w:val="single" w:color="F0A500" w:sz="2"/>
            </w:tcBorders>
            <w:shd w:fill="FFF8E1" w:val="clear"/>
            <w:tcMar>
              <w:top w:type="dxa" w:w="100"/>
              <w:left w:type="dxa" w:w="180"/>
              <w:bottom w:type="dxa" w:w="100"/>
              <w:right w:type="dxa" w:w="180"/>
            </w:tcMar>
          </w:tcPr>
          <w:p>
            <w:pPr>
              <w:spacing w:before="0" w:after="0"/>
            </w:pPr>
            <w:r>
              <w:rPr>
                <w:rFonts w:ascii="Arial" w:cs="Arial" w:eastAsia="Arial" w:hAnsi="Arial"/>
                <w:b/>
                <w:bCs/>
                <w:color w:val="B8680B"/>
                <w:sz w:val="22"/>
                <w:szCs w:val="22"/>
              </w:rPr>
              <w:t xml:space="preserve">⚡ Exam Tip: </w:t>
            </w:r>
            <w:r>
              <w:rPr>
                <w:rFonts w:ascii="Arial" w:cs="Arial" w:eastAsia="Arial" w:hAnsi="Arial"/>
                <w:i/>
                <w:iCs/>
                <w:color w:val="1A1A2E"/>
                <w:sz w:val="22"/>
                <w:szCs w:val="22"/>
              </w:rPr>
              <w:t xml:space="preserve">Constraint checking can be IMMEDIATE (after each statement) or DEFERRED (end of transaction). Deferred checking is needed for circular FK references.</w:t>
            </w:r>
          </w:p>
        </w:tc>
      </w:tr>
    </w:tbl>
    <w:p>
      <w:pPr>
        <w:spacing w:before="40" w:after="40"/>
      </w:pPr>
      <w:r>
        <w:t xml:space="preserve"/>
      </w:r>
    </w:p>
    <w:p>
      <w:pPr>
        <w:pStyle w:val="Heading2"/>
        <w:pBdr>
          <w:bottom w:val="single" w:color="2E75B6" w:sz="4"/>
        </w:pBdr>
        <w:spacing w:before="280" w:after="100"/>
      </w:pPr>
      <w:r>
        <w:rPr>
          <w:rFonts w:ascii="Arial" w:cs="Arial" w:eastAsia="Arial" w:hAnsi="Arial"/>
          <w:b/>
          <w:bCs/>
          <w:color w:val="1F4E79"/>
          <w:sz w:val="28"/>
          <w:szCs w:val="28"/>
        </w:rPr>
        <w:t xml:space="preserve">7. Querying Relational Data (SQL Basics)</w:t>
      </w:r>
    </w:p>
    <w:p>
      <w:pPr>
        <w:spacing w:before="40" w:after="40"/>
      </w:pPr>
      <w:r>
        <w:t xml:space="preserve"/>
      </w:r>
    </w:p>
    <w:p>
      <w:pPr>
        <w:spacing w:before="70" w:after="70" w:line="320"/>
      </w:pPr>
      <w:r>
        <w:rPr>
          <w:rFonts w:ascii="Arial" w:cs="Arial" w:eastAsia="Arial" w:hAnsi="Arial"/>
          <w:color w:val="1A1A2E"/>
          <w:sz w:val="22"/>
          <w:szCs w:val="22"/>
        </w:rPr>
        <w:t xml:space="preserve">A relational query poses a question about the data; the answer is a new relation. SQL's SELECT statement is the primary tool.</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single" w:color="444444" w:sz="2"/>
              <w:bottom w:val="single" w:color="444444" w:sz="2"/>
              <w:right w:val="single" w:color="444444" w:sz="2"/>
            </w:tcBorders>
            <w:shd w:fill="1E1E2E" w:val="clear"/>
            <w:tcMar>
              <w:top w:type="dxa" w:w="60"/>
              <w:left w:type="dxa" w:w="180"/>
              <w:bottom w:type="dxa" w:w="60"/>
              <w:right w:type="dxa" w:w="180"/>
            </w:tcMar>
          </w:tcPr>
          <w:p>
            <w:pPr>
              <w:spacing w:before="0" w:after="0"/>
            </w:pPr>
            <w:r>
              <w:rPr>
                <w:rFonts w:ascii="Courier New" w:cs="Courier New" w:eastAsia="Courier New" w:hAnsi="Courier New"/>
                <w:color w:val="E0E0FF"/>
                <w:sz w:val="20"/>
                <w:szCs w:val="20"/>
              </w:rPr>
              <w:t xml:space="preserve">-- Basic syntax</w:t>
            </w:r>
          </w:p>
        </w:tc>
      </w:tr>
      <w:tr>
        <w:tc>
          <w:tcPr>
            <w:tcW w:type="dxa" w:w="9360"/>
            <w:tcBorders>
              <w:top w:val="single" w:color="444444" w:sz="2"/>
              <w:left w:val="single" w:color="444444" w:sz="2"/>
              <w:bottom w:val="single" w:color="444444" w:sz="2"/>
              <w:right w:val="single" w:color="444444" w:sz="2"/>
            </w:tcBorders>
            <w:shd w:fill="1E1E2E" w:val="clear"/>
            <w:tcMar>
              <w:top w:type="dxa" w:w="60"/>
              <w:left w:type="dxa" w:w="180"/>
              <w:bottom w:type="dxa" w:w="60"/>
              <w:right w:type="dxa" w:w="180"/>
            </w:tcMar>
          </w:tcPr>
          <w:p>
            <w:pPr>
              <w:spacing w:before="0" w:after="0"/>
            </w:pPr>
            <w:r>
              <w:rPr>
                <w:rFonts w:ascii="Courier New" w:cs="Courier New" w:eastAsia="Courier New" w:hAnsi="Courier New"/>
                <w:color w:val="E0E0FF"/>
                <w:sz w:val="20"/>
                <w:szCs w:val="20"/>
              </w:rPr>
              <w:t xml:space="preserve">SELECT column1, column2, ...</w:t>
            </w:r>
          </w:p>
        </w:tc>
      </w:tr>
      <w:tr>
        <w:tc>
          <w:tcPr>
            <w:tcW w:type="dxa" w:w="9360"/>
            <w:tcBorders>
              <w:top w:val="single" w:color="444444" w:sz="2"/>
              <w:left w:val="single" w:color="444444" w:sz="2"/>
              <w:bottom w:val="single" w:color="444444" w:sz="2"/>
              <w:right w:val="single" w:color="444444" w:sz="2"/>
            </w:tcBorders>
            <w:shd w:fill="1E1E2E" w:val="clear"/>
            <w:tcMar>
              <w:top w:type="dxa" w:w="60"/>
              <w:left w:type="dxa" w:w="180"/>
              <w:bottom w:type="dxa" w:w="60"/>
              <w:right w:type="dxa" w:w="180"/>
            </w:tcMar>
          </w:tcPr>
          <w:p>
            <w:pPr>
              <w:spacing w:before="0" w:after="0"/>
            </w:pPr>
            <w:r>
              <w:rPr>
                <w:rFonts w:ascii="Courier New" w:cs="Courier New" w:eastAsia="Courier New" w:hAnsi="Courier New"/>
                <w:color w:val="E0E0FF"/>
                <w:sz w:val="20"/>
                <w:szCs w:val="20"/>
              </w:rPr>
              <w:t xml:space="preserve">FROM   table_name</w:t>
            </w:r>
          </w:p>
        </w:tc>
      </w:tr>
      <w:tr>
        <w:tc>
          <w:tcPr>
            <w:tcW w:type="dxa" w:w="9360"/>
            <w:tcBorders>
              <w:top w:val="single" w:color="444444" w:sz="2"/>
              <w:left w:val="single" w:color="444444" w:sz="2"/>
              <w:bottom w:val="single" w:color="444444" w:sz="2"/>
              <w:right w:val="single" w:color="444444" w:sz="2"/>
            </w:tcBorders>
            <w:shd w:fill="1E1E2E" w:val="clear"/>
            <w:tcMar>
              <w:top w:type="dxa" w:w="60"/>
              <w:left w:type="dxa" w:w="180"/>
              <w:bottom w:type="dxa" w:w="60"/>
              <w:right w:type="dxa" w:w="180"/>
            </w:tcMar>
          </w:tcPr>
          <w:p>
            <w:pPr>
              <w:spacing w:before="0" w:after="0"/>
            </w:pPr>
            <w:r>
              <w:rPr>
                <w:rFonts w:ascii="Courier New" w:cs="Courier New" w:eastAsia="Courier New" w:hAnsi="Courier New"/>
                <w:color w:val="E0E0FF"/>
                <w:sz w:val="20"/>
                <w:szCs w:val="20"/>
              </w:rPr>
              <w:t xml:space="preserve">WHERE  condition;</w:t>
            </w:r>
          </w:p>
        </w:tc>
      </w:tr>
      <w:tr>
        <w:tc>
          <w:tcPr>
            <w:tcW w:type="dxa" w:w="9360"/>
            <w:tcBorders>
              <w:top w:val="single" w:color="444444" w:sz="2"/>
              <w:left w:val="single" w:color="444444" w:sz="2"/>
              <w:bottom w:val="single" w:color="444444" w:sz="2"/>
              <w:right w:val="single" w:color="444444" w:sz="2"/>
            </w:tcBorders>
            <w:shd w:fill="1E1E2E" w:val="clear"/>
            <w:tcMar>
              <w:top w:type="dxa" w:w="60"/>
              <w:left w:type="dxa" w:w="180"/>
              <w:bottom w:type="dxa" w:w="60"/>
              <w:right w:type="dxa" w:w="180"/>
            </w:tcMar>
          </w:tcPr>
          <w:p>
            <w:pPr>
              <w:spacing w:before="0" w:after="0"/>
            </w:pPr>
            <w:r>
              <w:rPr>
                <w:rFonts w:ascii="Courier New" w:cs="Courier New" w:eastAsia="Courier New" w:hAnsi="Courier New"/>
                <w:color w:val="E0E0FF"/>
                <w:sz w:val="20"/>
                <w:szCs w:val="20"/>
              </w:rPr>
              <w:t xml:space="preserve"/>
            </w:r>
          </w:p>
        </w:tc>
      </w:tr>
      <w:tr>
        <w:tc>
          <w:tcPr>
            <w:tcW w:type="dxa" w:w="9360"/>
            <w:tcBorders>
              <w:top w:val="single" w:color="444444" w:sz="2"/>
              <w:left w:val="single" w:color="444444" w:sz="2"/>
              <w:bottom w:val="single" w:color="444444" w:sz="2"/>
              <w:right w:val="single" w:color="444444" w:sz="2"/>
            </w:tcBorders>
            <w:shd w:fill="1E1E2E" w:val="clear"/>
            <w:tcMar>
              <w:top w:type="dxa" w:w="60"/>
              <w:left w:type="dxa" w:w="180"/>
              <w:bottom w:type="dxa" w:w="60"/>
              <w:right w:type="dxa" w:w="180"/>
            </w:tcMar>
          </w:tcPr>
          <w:p>
            <w:pPr>
              <w:spacing w:before="0" w:after="0"/>
            </w:pPr>
            <w:r>
              <w:rPr>
                <w:rFonts w:ascii="Courier New" w:cs="Courier New" w:eastAsia="Courier New" w:hAnsi="Courier New"/>
                <w:color w:val="E0E0FF"/>
                <w:sz w:val="20"/>
                <w:szCs w:val="20"/>
              </w:rPr>
              <w:t xml:space="preserve">-- Select all columns</w:t>
            </w:r>
          </w:p>
        </w:tc>
      </w:tr>
      <w:tr>
        <w:tc>
          <w:tcPr>
            <w:tcW w:type="dxa" w:w="9360"/>
            <w:tcBorders>
              <w:top w:val="single" w:color="444444" w:sz="2"/>
              <w:left w:val="single" w:color="444444" w:sz="2"/>
              <w:bottom w:val="single" w:color="444444" w:sz="2"/>
              <w:right w:val="single" w:color="444444" w:sz="2"/>
            </w:tcBorders>
            <w:shd w:fill="1E1E2E" w:val="clear"/>
            <w:tcMar>
              <w:top w:type="dxa" w:w="60"/>
              <w:left w:type="dxa" w:w="180"/>
              <w:bottom w:type="dxa" w:w="60"/>
              <w:right w:type="dxa" w:w="180"/>
            </w:tcMar>
          </w:tcPr>
          <w:p>
            <w:pPr>
              <w:spacing w:before="0" w:after="0"/>
            </w:pPr>
            <w:r>
              <w:rPr>
                <w:rFonts w:ascii="Courier New" w:cs="Courier New" w:eastAsia="Courier New" w:hAnsi="Courier New"/>
                <w:color w:val="E0E0FF"/>
                <w:sz w:val="20"/>
                <w:szCs w:val="20"/>
              </w:rPr>
              <w:t xml:space="preserve">SELECT * FROM Students;</w:t>
            </w:r>
          </w:p>
        </w:tc>
      </w:tr>
      <w:tr>
        <w:tc>
          <w:tcPr>
            <w:tcW w:type="dxa" w:w="9360"/>
            <w:tcBorders>
              <w:top w:val="single" w:color="444444" w:sz="2"/>
              <w:left w:val="single" w:color="444444" w:sz="2"/>
              <w:bottom w:val="single" w:color="444444" w:sz="2"/>
              <w:right w:val="single" w:color="444444" w:sz="2"/>
            </w:tcBorders>
            <w:shd w:fill="1E1E2E" w:val="clear"/>
            <w:tcMar>
              <w:top w:type="dxa" w:w="60"/>
              <w:left w:type="dxa" w:w="180"/>
              <w:bottom w:type="dxa" w:w="60"/>
              <w:right w:type="dxa" w:w="180"/>
            </w:tcMar>
          </w:tcPr>
          <w:p>
            <w:pPr>
              <w:spacing w:before="0" w:after="0"/>
            </w:pPr>
            <w:r>
              <w:rPr>
                <w:rFonts w:ascii="Courier New" w:cs="Courier New" w:eastAsia="Courier New" w:hAnsi="Courier New"/>
                <w:color w:val="E0E0FF"/>
                <w:sz w:val="20"/>
                <w:szCs w:val="20"/>
              </w:rPr>
              <w:t xml:space="preserve"/>
            </w:r>
          </w:p>
        </w:tc>
      </w:tr>
      <w:tr>
        <w:tc>
          <w:tcPr>
            <w:tcW w:type="dxa" w:w="9360"/>
            <w:tcBorders>
              <w:top w:val="single" w:color="444444" w:sz="2"/>
              <w:left w:val="single" w:color="444444" w:sz="2"/>
              <w:bottom w:val="single" w:color="444444" w:sz="2"/>
              <w:right w:val="single" w:color="444444" w:sz="2"/>
            </w:tcBorders>
            <w:shd w:fill="1E1E2E" w:val="clear"/>
            <w:tcMar>
              <w:top w:type="dxa" w:w="60"/>
              <w:left w:type="dxa" w:w="180"/>
              <w:bottom w:type="dxa" w:w="60"/>
              <w:right w:type="dxa" w:w="180"/>
            </w:tcMar>
          </w:tcPr>
          <w:p>
            <w:pPr>
              <w:spacing w:before="0" w:after="0"/>
            </w:pPr>
            <w:r>
              <w:rPr>
                <w:rFonts w:ascii="Courier New" w:cs="Courier New" w:eastAsia="Courier New" w:hAnsi="Courier New"/>
                <w:color w:val="E0E0FF"/>
                <w:sz w:val="20"/>
                <w:szCs w:val="20"/>
              </w:rPr>
              <w:t xml:space="preserve">-- Filtered query</w:t>
            </w:r>
          </w:p>
        </w:tc>
      </w:tr>
      <w:tr>
        <w:tc>
          <w:tcPr>
            <w:tcW w:type="dxa" w:w="9360"/>
            <w:tcBorders>
              <w:top w:val="single" w:color="444444" w:sz="2"/>
              <w:left w:val="single" w:color="444444" w:sz="2"/>
              <w:bottom w:val="single" w:color="444444" w:sz="2"/>
              <w:right w:val="single" w:color="444444" w:sz="2"/>
            </w:tcBorders>
            <w:shd w:fill="1E1E2E" w:val="clear"/>
            <w:tcMar>
              <w:top w:type="dxa" w:w="60"/>
              <w:left w:type="dxa" w:w="180"/>
              <w:bottom w:type="dxa" w:w="60"/>
              <w:right w:type="dxa" w:w="180"/>
            </w:tcMar>
          </w:tcPr>
          <w:p>
            <w:pPr>
              <w:spacing w:before="0" w:after="0"/>
            </w:pPr>
            <w:r>
              <w:rPr>
                <w:rFonts w:ascii="Courier New" w:cs="Courier New" w:eastAsia="Courier New" w:hAnsi="Courier New"/>
                <w:color w:val="E0E0FF"/>
                <w:sz w:val="20"/>
                <w:szCs w:val="20"/>
              </w:rPr>
              <w:t xml:space="preserve">SELECT ID, FirstName FROM Students WHERE age &lt; 18;</w:t>
            </w:r>
          </w:p>
        </w:tc>
      </w:tr>
      <w:tr>
        <w:tc>
          <w:tcPr>
            <w:tcW w:type="dxa" w:w="9360"/>
            <w:tcBorders>
              <w:top w:val="single" w:color="444444" w:sz="2"/>
              <w:left w:val="single" w:color="444444" w:sz="2"/>
              <w:bottom w:val="single" w:color="444444" w:sz="2"/>
              <w:right w:val="single" w:color="444444" w:sz="2"/>
            </w:tcBorders>
            <w:shd w:fill="1E1E2E" w:val="clear"/>
            <w:tcMar>
              <w:top w:type="dxa" w:w="60"/>
              <w:left w:type="dxa" w:w="180"/>
              <w:bottom w:type="dxa" w:w="60"/>
              <w:right w:type="dxa" w:w="180"/>
            </w:tcMar>
          </w:tcPr>
          <w:p>
            <w:pPr>
              <w:spacing w:before="0" w:after="0"/>
            </w:pPr>
            <w:r>
              <w:rPr>
                <w:rFonts w:ascii="Courier New" w:cs="Courier New" w:eastAsia="Courier New" w:hAnsi="Courier New"/>
                <w:color w:val="E0E0FF"/>
                <w:sz w:val="20"/>
                <w:szCs w:val="20"/>
              </w:rPr>
              <w:t xml:space="preserve"/>
            </w:r>
          </w:p>
        </w:tc>
      </w:tr>
      <w:tr>
        <w:tc>
          <w:tcPr>
            <w:tcW w:type="dxa" w:w="9360"/>
            <w:tcBorders>
              <w:top w:val="single" w:color="444444" w:sz="2"/>
              <w:left w:val="single" w:color="444444" w:sz="2"/>
              <w:bottom w:val="single" w:color="444444" w:sz="2"/>
              <w:right w:val="single" w:color="444444" w:sz="2"/>
            </w:tcBorders>
            <w:shd w:fill="1E1E2E" w:val="clear"/>
            <w:tcMar>
              <w:top w:type="dxa" w:w="60"/>
              <w:left w:type="dxa" w:w="180"/>
              <w:bottom w:type="dxa" w:w="60"/>
              <w:right w:type="dxa" w:w="180"/>
            </w:tcMar>
          </w:tcPr>
          <w:p>
            <w:pPr>
              <w:spacing w:before="0" w:after="0"/>
            </w:pPr>
            <w:r>
              <w:rPr>
                <w:rFonts w:ascii="Courier New" w:cs="Courier New" w:eastAsia="Courier New" w:hAnsi="Courier New"/>
                <w:color w:val="E0E0FF"/>
                <w:sz w:val="20"/>
                <w:szCs w:val="20"/>
              </w:rPr>
              <w:t xml:space="preserve">-- Alias</w:t>
            </w:r>
          </w:p>
        </w:tc>
      </w:tr>
      <w:tr>
        <w:tc>
          <w:tcPr>
            <w:tcW w:type="dxa" w:w="9360"/>
            <w:tcBorders>
              <w:top w:val="single" w:color="444444" w:sz="2"/>
              <w:left w:val="single" w:color="444444" w:sz="2"/>
              <w:bottom w:val="single" w:color="444444" w:sz="2"/>
              <w:right w:val="single" w:color="444444" w:sz="2"/>
            </w:tcBorders>
            <w:shd w:fill="1E1E2E" w:val="clear"/>
            <w:tcMar>
              <w:top w:type="dxa" w:w="60"/>
              <w:left w:type="dxa" w:w="180"/>
              <w:bottom w:type="dxa" w:w="60"/>
              <w:right w:type="dxa" w:w="180"/>
            </w:tcMar>
          </w:tcPr>
          <w:p>
            <w:pPr>
              <w:spacing w:before="0" w:after="0"/>
            </w:pPr>
            <w:r>
              <w:rPr>
                <w:rFonts w:ascii="Courier New" w:cs="Courier New" w:eastAsia="Courier New" w:hAnsi="Courier New"/>
                <w:color w:val="E0E0FF"/>
                <w:sz w:val="20"/>
                <w:szCs w:val="20"/>
              </w:rPr>
              <w:t xml:space="preserve">SELECT studentID AS ID FROM students AS S;</w:t>
            </w:r>
          </w:p>
        </w:tc>
      </w:tr>
      <w:tr>
        <w:tc>
          <w:tcPr>
            <w:tcW w:type="dxa" w:w="9360"/>
            <w:tcBorders>
              <w:top w:val="single" w:color="444444" w:sz="2"/>
              <w:left w:val="single" w:color="444444" w:sz="2"/>
              <w:bottom w:val="single" w:color="444444" w:sz="2"/>
              <w:right w:val="single" w:color="444444" w:sz="2"/>
            </w:tcBorders>
            <w:shd w:fill="1E1E2E" w:val="clear"/>
            <w:tcMar>
              <w:top w:type="dxa" w:w="60"/>
              <w:left w:type="dxa" w:w="180"/>
              <w:bottom w:type="dxa" w:w="60"/>
              <w:right w:type="dxa" w:w="180"/>
            </w:tcMar>
          </w:tcPr>
          <w:p>
            <w:pPr>
              <w:spacing w:before="0" w:after="0"/>
            </w:pPr>
            <w:r>
              <w:rPr>
                <w:rFonts w:ascii="Courier New" w:cs="Courier New" w:eastAsia="Courier New" w:hAnsi="Courier New"/>
                <w:color w:val="E0E0FF"/>
                <w:sz w:val="20"/>
                <w:szCs w:val="20"/>
              </w:rPr>
              <w:t xml:space="preserve"/>
            </w:r>
          </w:p>
        </w:tc>
      </w:tr>
      <w:tr>
        <w:tc>
          <w:tcPr>
            <w:tcW w:type="dxa" w:w="9360"/>
            <w:tcBorders>
              <w:top w:val="single" w:color="444444" w:sz="2"/>
              <w:left w:val="single" w:color="444444" w:sz="2"/>
              <w:bottom w:val="single" w:color="444444" w:sz="2"/>
              <w:right w:val="single" w:color="444444" w:sz="2"/>
            </w:tcBorders>
            <w:shd w:fill="1E1E2E" w:val="clear"/>
            <w:tcMar>
              <w:top w:type="dxa" w:w="60"/>
              <w:left w:type="dxa" w:w="180"/>
              <w:bottom w:type="dxa" w:w="60"/>
              <w:right w:type="dxa" w:w="180"/>
            </w:tcMar>
          </w:tcPr>
          <w:p>
            <w:pPr>
              <w:spacing w:before="0" w:after="0"/>
            </w:pPr>
            <w:r>
              <w:rPr>
                <w:rFonts w:ascii="Courier New" w:cs="Courier New" w:eastAsia="Courier New" w:hAnsi="Courier New"/>
                <w:color w:val="E0E0FF"/>
                <w:sz w:val="20"/>
                <w:szCs w:val="20"/>
              </w:rPr>
              <w:t xml:space="preserve">-- Multi-table query (join via WHERE)</w:t>
            </w:r>
          </w:p>
        </w:tc>
      </w:tr>
      <w:tr>
        <w:tc>
          <w:tcPr>
            <w:tcW w:type="dxa" w:w="9360"/>
            <w:tcBorders>
              <w:top w:val="single" w:color="444444" w:sz="2"/>
              <w:left w:val="single" w:color="444444" w:sz="2"/>
              <w:bottom w:val="single" w:color="444444" w:sz="2"/>
              <w:right w:val="single" w:color="444444" w:sz="2"/>
            </w:tcBorders>
            <w:shd w:fill="1E1E2E" w:val="clear"/>
            <w:tcMar>
              <w:top w:type="dxa" w:w="60"/>
              <w:left w:type="dxa" w:w="180"/>
              <w:bottom w:type="dxa" w:w="60"/>
              <w:right w:type="dxa" w:w="180"/>
            </w:tcMar>
          </w:tcPr>
          <w:p>
            <w:pPr>
              <w:spacing w:before="0" w:after="0"/>
            </w:pPr>
            <w:r>
              <w:rPr>
                <w:rFonts w:ascii="Courier New" w:cs="Courier New" w:eastAsia="Courier New" w:hAnsi="Courier New"/>
                <w:color w:val="E0E0FF"/>
                <w:sz w:val="20"/>
                <w:szCs w:val="20"/>
              </w:rPr>
              <w:t xml:space="preserve">SELECT S.name, E.cid</w:t>
            </w:r>
          </w:p>
        </w:tc>
      </w:tr>
      <w:tr>
        <w:tc>
          <w:tcPr>
            <w:tcW w:type="dxa" w:w="9360"/>
            <w:tcBorders>
              <w:top w:val="single" w:color="444444" w:sz="2"/>
              <w:left w:val="single" w:color="444444" w:sz="2"/>
              <w:bottom w:val="single" w:color="444444" w:sz="2"/>
              <w:right w:val="single" w:color="444444" w:sz="2"/>
            </w:tcBorders>
            <w:shd w:fill="1E1E2E" w:val="clear"/>
            <w:tcMar>
              <w:top w:type="dxa" w:w="60"/>
              <w:left w:type="dxa" w:w="180"/>
              <w:bottom w:type="dxa" w:w="60"/>
              <w:right w:type="dxa" w:w="180"/>
            </w:tcMar>
          </w:tcPr>
          <w:p>
            <w:pPr>
              <w:spacing w:before="0" w:after="0"/>
            </w:pPr>
            <w:r>
              <w:rPr>
                <w:rFonts w:ascii="Courier New" w:cs="Courier New" w:eastAsia="Courier New" w:hAnsi="Courier New"/>
                <w:color w:val="E0E0FF"/>
                <w:sz w:val="20"/>
                <w:szCs w:val="20"/>
              </w:rPr>
              <w:t xml:space="preserve">FROM   Students AS S, Enrolled AS E</w:t>
            </w:r>
          </w:p>
        </w:tc>
      </w:tr>
      <w:tr>
        <w:tc>
          <w:tcPr>
            <w:tcW w:type="dxa" w:w="9360"/>
            <w:tcBorders>
              <w:top w:val="single" w:color="444444" w:sz="2"/>
              <w:left w:val="single" w:color="444444" w:sz="2"/>
              <w:bottom w:val="single" w:color="444444" w:sz="2"/>
              <w:right w:val="single" w:color="444444" w:sz="2"/>
            </w:tcBorders>
            <w:shd w:fill="1E1E2E" w:val="clear"/>
            <w:tcMar>
              <w:top w:type="dxa" w:w="60"/>
              <w:left w:type="dxa" w:w="180"/>
              <w:bottom w:type="dxa" w:w="60"/>
              <w:right w:type="dxa" w:w="180"/>
            </w:tcMar>
          </w:tcPr>
          <w:p>
            <w:pPr>
              <w:spacing w:before="0" w:after="0"/>
            </w:pPr>
            <w:r>
              <w:rPr>
                <w:rFonts w:ascii="Courier New" w:cs="Courier New" w:eastAsia="Courier New" w:hAnsi="Courier New"/>
                <w:color w:val="E0E0FF"/>
                <w:sz w:val="20"/>
                <w:szCs w:val="20"/>
              </w:rPr>
              <w:t xml:space="preserve">WHERE  S.sid = E.sid;</w:t>
            </w:r>
          </w:p>
        </w:tc>
      </w:tr>
    </w:tbl>
    <w:p>
      <w:pPr>
        <w:spacing w:before="40" w:after="40"/>
      </w:pPr>
      <w:r>
        <w:t xml:space="preserve"/>
      </w:r>
    </w:p>
    <w:p>
      <w:pPr>
        <w:pStyle w:val="Heading3"/>
        <w:spacing w:before="180" w:after="60"/>
      </w:pPr>
      <w:r>
        <w:rPr>
          <w:rFonts w:ascii="Arial" w:cs="Arial" w:eastAsia="Arial" w:hAnsi="Arial"/>
          <w:b/>
          <w:bCs/>
          <w:color w:val="2E4057"/>
          <w:sz w:val="24"/>
          <w:szCs w:val="24"/>
        </w:rPr>
        <w:t xml:space="preserve">7.1 SQL Aliases</w:t>
      </w:r>
    </w:p>
    <w:p>
      <w:pPr>
        <w:spacing w:before="70" w:after="70" w:line="320"/>
      </w:pPr>
      <w:r>
        <w:rPr>
          <w:rFonts w:ascii="Arial" w:cs="Arial" w:eastAsia="Arial" w:hAnsi="Arial"/>
          <w:color w:val="1A1A2E"/>
          <w:sz w:val="22"/>
          <w:szCs w:val="22"/>
        </w:rPr>
        <w:t xml:space="preserve">Aliases are temporary names given to tables or columns using the AS keyword. Useful when: multiple tables are involved, column names are long or unclear, or computed columns need a name.</w:t>
      </w:r>
    </w:p>
    <w:p>
      <w:pPr>
        <w:spacing w:before="40" w:after="40"/>
      </w:pPr>
      <w:r>
        <w:t xml:space="preserve"/>
      </w:r>
    </w:p>
    <w:p>
      <w:pPr>
        <w:pStyle w:val="Heading2"/>
        <w:pBdr>
          <w:bottom w:val="single" w:color="2E75B6" w:sz="4"/>
        </w:pBdr>
        <w:spacing w:before="280" w:after="100"/>
      </w:pPr>
      <w:r>
        <w:rPr>
          <w:rFonts w:ascii="Arial" w:cs="Arial" w:eastAsia="Arial" w:hAnsi="Arial"/>
          <w:b/>
          <w:bCs/>
          <w:color w:val="1F4E79"/>
          <w:sz w:val="28"/>
          <w:szCs w:val="28"/>
        </w:rPr>
        <w:t xml:space="preserve">8. Views in DBMS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2E75B6" w:sz="8"/>
              <w:bottom w:val="single" w:color="BBBBBB" w:sz="1"/>
              <w:right w:val="single" w:color="BBBBBB" w:sz="1"/>
            </w:tcBorders>
            <w:shd w:fill="F0F4F8" w:val="clear"/>
            <w:tcMar>
              <w:top w:type="dxa" w:w="80"/>
              <w:left w:type="dxa" w:w="180"/>
              <w:bottom w:type="dxa" w:w="80"/>
              <w:right w:type="dxa" w:w="180"/>
            </w:tcMar>
          </w:tcPr>
          <w:p>
            <w:pPr>
              <w:spacing w:before="0" w:after="0"/>
            </w:pPr>
            <w:r>
              <w:rPr>
                <w:rFonts w:ascii="Arial" w:cs="Arial" w:eastAsia="Arial" w:hAnsi="Arial"/>
                <w:b/>
                <w:bCs/>
                <w:color w:val="1F4E79"/>
                <w:sz w:val="22"/>
                <w:szCs w:val="22"/>
              </w:rPr>
              <w:t xml:space="preserve">View — </w:t>
            </w:r>
            <w:r>
              <w:rPr>
                <w:rFonts w:ascii="Arial" w:cs="Arial" w:eastAsia="Arial" w:hAnsi="Arial"/>
                <w:color w:val="1A1A2E"/>
                <w:sz w:val="22"/>
                <w:szCs w:val="22"/>
              </w:rPr>
              <w:t xml:space="preserve">A virtual table defined by a stored query. It has no physical storage of its own — rows are derived from base tables when the view is queried.</w:t>
            </w:r>
          </w:p>
        </w:tc>
      </w:tr>
    </w:tbl>
    <w:p>
      <w:pPr>
        <w:spacing w:before="40" w:after="40"/>
      </w:pPr>
      <w:r>
        <w:t xml:space="preserve"/>
      </w:r>
    </w:p>
    <w:p>
      <w:pPr>
        <w:pStyle w:val="Heading3"/>
        <w:spacing w:before="180" w:after="60"/>
      </w:pPr>
      <w:r>
        <w:rPr>
          <w:rFonts w:ascii="Arial" w:cs="Arial" w:eastAsia="Arial" w:hAnsi="Arial"/>
          <w:b/>
          <w:bCs/>
          <w:color w:val="2E4057"/>
          <w:sz w:val="24"/>
          <w:szCs w:val="24"/>
        </w:rPr>
        <w:t xml:space="preserve">8.1 Advantages of Views</w:t>
      </w:r>
    </w:p>
    <w:p>
      <w:pPr>
        <w:pStyle w:val="ListParagraph"/>
        <w:numPr>
          <w:ilvl w:val="0"/>
          <w:numId w:val="2"/>
        </w:numPr>
        <w:spacing w:before="50" w:after="50" w:line="300"/>
      </w:pPr>
      <w:r>
        <w:rPr>
          <w:rFonts w:ascii="Arial" w:cs="Arial" w:eastAsia="Arial" w:hAnsi="Arial"/>
          <w:color w:val="1A1A2E"/>
          <w:sz w:val="22"/>
          <w:szCs w:val="22"/>
        </w:rPr>
        <w:t xml:space="preserve">Join multiple tables into a single virtual table.</w:t>
      </w:r>
    </w:p>
    <w:p>
      <w:pPr>
        <w:pStyle w:val="ListParagraph"/>
        <w:numPr>
          <w:ilvl w:val="0"/>
          <w:numId w:val="2"/>
        </w:numPr>
        <w:spacing w:before="50" w:after="50" w:line="300"/>
      </w:pPr>
      <w:r>
        <w:rPr>
          <w:rFonts w:ascii="Arial" w:cs="Arial" w:eastAsia="Arial" w:hAnsi="Arial"/>
          <w:color w:val="1A1A2E"/>
          <w:sz w:val="22"/>
          <w:szCs w:val="22"/>
        </w:rPr>
        <w:t xml:space="preserve">Hide data complexity from users — present only relevant data.</w:t>
      </w:r>
    </w:p>
    <w:p>
      <w:pPr>
        <w:pStyle w:val="ListParagraph"/>
        <w:numPr>
          <w:ilvl w:val="0"/>
          <w:numId w:val="2"/>
        </w:numPr>
        <w:spacing w:before="50" w:after="50" w:line="300"/>
      </w:pPr>
      <w:r>
        <w:rPr>
          <w:rFonts w:ascii="Arial" w:cs="Arial" w:eastAsia="Arial" w:hAnsi="Arial"/>
          <w:color w:val="1A1A2E"/>
          <w:sz w:val="22"/>
          <w:szCs w:val="22"/>
        </w:rPr>
        <w:t xml:space="preserve">Take less storage than tables (only definition is stored, not data).</w:t>
      </w:r>
    </w:p>
    <w:p>
      <w:pPr>
        <w:pStyle w:val="ListParagraph"/>
        <w:numPr>
          <w:ilvl w:val="0"/>
          <w:numId w:val="2"/>
        </w:numPr>
        <w:spacing w:before="50" w:after="50" w:line="300"/>
      </w:pPr>
      <w:r>
        <w:rPr>
          <w:rFonts w:ascii="Arial" w:cs="Arial" w:eastAsia="Arial" w:hAnsi="Arial"/>
          <w:color w:val="1A1A2E"/>
          <w:sz w:val="22"/>
          <w:szCs w:val="22"/>
        </w:rPr>
        <w:t xml:space="preserve">Implement security by exposing only certain rows/columns to specific users.</w:t>
      </w:r>
    </w:p>
    <w:p>
      <w:pPr>
        <w:pStyle w:val="ListParagraph"/>
        <w:numPr>
          <w:ilvl w:val="0"/>
          <w:numId w:val="2"/>
        </w:numPr>
        <w:spacing w:before="50" w:after="50" w:line="300"/>
      </w:pPr>
      <w:r>
        <w:rPr>
          <w:rFonts w:ascii="Arial" w:cs="Arial" w:eastAsia="Arial" w:hAnsi="Arial"/>
          <w:color w:val="1A1A2E"/>
          <w:sz w:val="22"/>
          <w:szCs w:val="22"/>
        </w:rPr>
        <w:t xml:space="preserve">Provide logical data independence — schema changes don't break applications if views are updated accordingly.</w:t>
      </w:r>
    </w:p>
    <w:p>
      <w:pPr>
        <w:spacing w:before="40" w:after="40"/>
      </w:pPr>
      <w:r>
        <w:t xml:space="preserve"/>
      </w:r>
    </w:p>
    <w:p>
      <w:pPr>
        <w:pStyle w:val="Heading3"/>
        <w:spacing w:before="180" w:after="60"/>
      </w:pPr>
      <w:r>
        <w:rPr>
          <w:rFonts w:ascii="Arial" w:cs="Arial" w:eastAsia="Arial" w:hAnsi="Arial"/>
          <w:b/>
          <w:bCs/>
          <w:color w:val="2E4057"/>
          <w:sz w:val="24"/>
          <w:szCs w:val="24"/>
        </w:rPr>
        <w:t xml:space="preserve">8.2 View SQL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single" w:color="444444" w:sz="2"/>
              <w:bottom w:val="single" w:color="444444" w:sz="2"/>
              <w:right w:val="single" w:color="444444" w:sz="2"/>
            </w:tcBorders>
            <w:shd w:fill="1E1E2E" w:val="clear"/>
            <w:tcMar>
              <w:top w:type="dxa" w:w="60"/>
              <w:left w:type="dxa" w:w="180"/>
              <w:bottom w:type="dxa" w:w="60"/>
              <w:right w:type="dxa" w:w="180"/>
            </w:tcMar>
          </w:tcPr>
          <w:p>
            <w:pPr>
              <w:spacing w:before="0" w:after="0"/>
            </w:pPr>
            <w:r>
              <w:rPr>
                <w:rFonts w:ascii="Courier New" w:cs="Courier New" w:eastAsia="Courier New" w:hAnsi="Courier New"/>
                <w:color w:val="E0E0FF"/>
                <w:sz w:val="20"/>
                <w:szCs w:val="20"/>
              </w:rPr>
              <w:t xml:space="preserve">-- Create a view</w:t>
            </w:r>
          </w:p>
        </w:tc>
      </w:tr>
      <w:tr>
        <w:tc>
          <w:tcPr>
            <w:tcW w:type="dxa" w:w="9360"/>
            <w:tcBorders>
              <w:top w:val="single" w:color="444444" w:sz="2"/>
              <w:left w:val="single" w:color="444444" w:sz="2"/>
              <w:bottom w:val="single" w:color="444444" w:sz="2"/>
              <w:right w:val="single" w:color="444444" w:sz="2"/>
            </w:tcBorders>
            <w:shd w:fill="1E1E2E" w:val="clear"/>
            <w:tcMar>
              <w:top w:type="dxa" w:w="60"/>
              <w:left w:type="dxa" w:w="180"/>
              <w:bottom w:type="dxa" w:w="60"/>
              <w:right w:type="dxa" w:w="180"/>
            </w:tcMar>
          </w:tcPr>
          <w:p>
            <w:pPr>
              <w:spacing w:before="0" w:after="0"/>
            </w:pPr>
            <w:r>
              <w:rPr>
                <w:rFonts w:ascii="Courier New" w:cs="Courier New" w:eastAsia="Courier New" w:hAnsi="Courier New"/>
                <w:color w:val="E0E0FF"/>
                <w:sz w:val="20"/>
                <w:szCs w:val="20"/>
              </w:rPr>
              <w:t xml:space="preserve">CREATE VIEW Students_CSE AS</w:t>
            </w:r>
          </w:p>
        </w:tc>
      </w:tr>
      <w:tr>
        <w:tc>
          <w:tcPr>
            <w:tcW w:type="dxa" w:w="9360"/>
            <w:tcBorders>
              <w:top w:val="single" w:color="444444" w:sz="2"/>
              <w:left w:val="single" w:color="444444" w:sz="2"/>
              <w:bottom w:val="single" w:color="444444" w:sz="2"/>
              <w:right w:val="single" w:color="444444" w:sz="2"/>
            </w:tcBorders>
            <w:shd w:fill="1E1E2E" w:val="clear"/>
            <w:tcMar>
              <w:top w:type="dxa" w:w="60"/>
              <w:left w:type="dxa" w:w="180"/>
              <w:bottom w:type="dxa" w:w="60"/>
              <w:right w:type="dxa" w:w="180"/>
            </w:tcMar>
          </w:tcPr>
          <w:p>
            <w:pPr>
              <w:spacing w:before="0" w:after="0"/>
            </w:pPr>
            <w:r>
              <w:rPr>
                <w:rFonts w:ascii="Courier New" w:cs="Courier New" w:eastAsia="Courier New" w:hAnsi="Courier New"/>
                <w:color w:val="E0E0FF"/>
                <w:sz w:val="20"/>
                <w:szCs w:val="20"/>
              </w:rPr>
              <w:t xml:space="preserve">  SELECT Roll_no, Name FROM Students WHERE Branch = 'CSE';</w:t>
            </w:r>
          </w:p>
        </w:tc>
      </w:tr>
      <w:tr>
        <w:tc>
          <w:tcPr>
            <w:tcW w:type="dxa" w:w="9360"/>
            <w:tcBorders>
              <w:top w:val="single" w:color="444444" w:sz="2"/>
              <w:left w:val="single" w:color="444444" w:sz="2"/>
              <w:bottom w:val="single" w:color="444444" w:sz="2"/>
              <w:right w:val="single" w:color="444444" w:sz="2"/>
            </w:tcBorders>
            <w:shd w:fill="1E1E2E" w:val="clear"/>
            <w:tcMar>
              <w:top w:type="dxa" w:w="60"/>
              <w:left w:type="dxa" w:w="180"/>
              <w:bottom w:type="dxa" w:w="60"/>
              <w:right w:type="dxa" w:w="180"/>
            </w:tcMar>
          </w:tcPr>
          <w:p>
            <w:pPr>
              <w:spacing w:before="0" w:after="0"/>
            </w:pPr>
            <w:r>
              <w:rPr>
                <w:rFonts w:ascii="Courier New" w:cs="Courier New" w:eastAsia="Courier New" w:hAnsi="Courier New"/>
                <w:color w:val="E0E0FF"/>
                <w:sz w:val="20"/>
                <w:szCs w:val="20"/>
              </w:rPr>
              <w:t xml:space="preserve"/>
            </w:r>
          </w:p>
        </w:tc>
      </w:tr>
      <w:tr>
        <w:tc>
          <w:tcPr>
            <w:tcW w:type="dxa" w:w="9360"/>
            <w:tcBorders>
              <w:top w:val="single" w:color="444444" w:sz="2"/>
              <w:left w:val="single" w:color="444444" w:sz="2"/>
              <w:bottom w:val="single" w:color="444444" w:sz="2"/>
              <w:right w:val="single" w:color="444444" w:sz="2"/>
            </w:tcBorders>
            <w:shd w:fill="1E1E2E" w:val="clear"/>
            <w:tcMar>
              <w:top w:type="dxa" w:w="60"/>
              <w:left w:type="dxa" w:w="180"/>
              <w:bottom w:type="dxa" w:w="60"/>
              <w:right w:type="dxa" w:w="180"/>
            </w:tcMar>
          </w:tcPr>
          <w:p>
            <w:pPr>
              <w:spacing w:before="0" w:after="0"/>
            </w:pPr>
            <w:r>
              <w:rPr>
                <w:rFonts w:ascii="Courier New" w:cs="Courier New" w:eastAsia="Courier New" w:hAnsi="Courier New"/>
                <w:color w:val="E0E0FF"/>
                <w:sz w:val="20"/>
                <w:szCs w:val="20"/>
              </w:rPr>
              <w:t xml:space="preserve">-- Update/replace a view</w:t>
            </w:r>
          </w:p>
        </w:tc>
      </w:tr>
      <w:tr>
        <w:tc>
          <w:tcPr>
            <w:tcW w:type="dxa" w:w="9360"/>
            <w:tcBorders>
              <w:top w:val="single" w:color="444444" w:sz="2"/>
              <w:left w:val="single" w:color="444444" w:sz="2"/>
              <w:bottom w:val="single" w:color="444444" w:sz="2"/>
              <w:right w:val="single" w:color="444444" w:sz="2"/>
            </w:tcBorders>
            <w:shd w:fill="1E1E2E" w:val="clear"/>
            <w:tcMar>
              <w:top w:type="dxa" w:w="60"/>
              <w:left w:type="dxa" w:w="180"/>
              <w:bottom w:type="dxa" w:w="60"/>
              <w:right w:type="dxa" w:w="180"/>
            </w:tcMar>
          </w:tcPr>
          <w:p>
            <w:pPr>
              <w:spacing w:before="0" w:after="0"/>
            </w:pPr>
            <w:r>
              <w:rPr>
                <w:rFonts w:ascii="Courier New" w:cs="Courier New" w:eastAsia="Courier New" w:hAnsi="Courier New"/>
                <w:color w:val="E0E0FF"/>
                <w:sz w:val="20"/>
                <w:szCs w:val="20"/>
              </w:rPr>
              <w:t xml:space="preserve">CREATE OR REPLACE VIEW Students_CSE AS</w:t>
            </w:r>
          </w:p>
        </w:tc>
      </w:tr>
      <w:tr>
        <w:tc>
          <w:tcPr>
            <w:tcW w:type="dxa" w:w="9360"/>
            <w:tcBorders>
              <w:top w:val="single" w:color="444444" w:sz="2"/>
              <w:left w:val="single" w:color="444444" w:sz="2"/>
              <w:bottom w:val="single" w:color="444444" w:sz="2"/>
              <w:right w:val="single" w:color="444444" w:sz="2"/>
            </w:tcBorders>
            <w:shd w:fill="1E1E2E" w:val="clear"/>
            <w:tcMar>
              <w:top w:type="dxa" w:w="60"/>
              <w:left w:type="dxa" w:w="180"/>
              <w:bottom w:type="dxa" w:w="60"/>
              <w:right w:type="dxa" w:w="180"/>
            </w:tcMar>
          </w:tcPr>
          <w:p>
            <w:pPr>
              <w:spacing w:before="0" w:after="0"/>
            </w:pPr>
            <w:r>
              <w:rPr>
                <w:rFonts w:ascii="Courier New" w:cs="Courier New" w:eastAsia="Courier New" w:hAnsi="Courier New"/>
                <w:color w:val="E0E0FF"/>
                <w:sz w:val="20"/>
                <w:szCs w:val="20"/>
              </w:rPr>
              <w:t xml:space="preserve">  SELECT Roll_no, Name, Mobile FROM Students WHERE Branch = 'CSE';</w:t>
            </w:r>
          </w:p>
        </w:tc>
      </w:tr>
      <w:tr>
        <w:tc>
          <w:tcPr>
            <w:tcW w:type="dxa" w:w="9360"/>
            <w:tcBorders>
              <w:top w:val="single" w:color="444444" w:sz="2"/>
              <w:left w:val="single" w:color="444444" w:sz="2"/>
              <w:bottom w:val="single" w:color="444444" w:sz="2"/>
              <w:right w:val="single" w:color="444444" w:sz="2"/>
            </w:tcBorders>
            <w:shd w:fill="1E1E2E" w:val="clear"/>
            <w:tcMar>
              <w:top w:type="dxa" w:w="60"/>
              <w:left w:type="dxa" w:w="180"/>
              <w:bottom w:type="dxa" w:w="60"/>
              <w:right w:type="dxa" w:w="180"/>
            </w:tcMar>
          </w:tcPr>
          <w:p>
            <w:pPr>
              <w:spacing w:before="0" w:after="0"/>
            </w:pPr>
            <w:r>
              <w:rPr>
                <w:rFonts w:ascii="Courier New" w:cs="Courier New" w:eastAsia="Courier New" w:hAnsi="Courier New"/>
                <w:color w:val="E0E0FF"/>
                <w:sz w:val="20"/>
                <w:szCs w:val="20"/>
              </w:rPr>
              <w:t xml:space="preserve"/>
            </w:r>
          </w:p>
        </w:tc>
      </w:tr>
      <w:tr>
        <w:tc>
          <w:tcPr>
            <w:tcW w:type="dxa" w:w="9360"/>
            <w:tcBorders>
              <w:top w:val="single" w:color="444444" w:sz="2"/>
              <w:left w:val="single" w:color="444444" w:sz="2"/>
              <w:bottom w:val="single" w:color="444444" w:sz="2"/>
              <w:right w:val="single" w:color="444444" w:sz="2"/>
            </w:tcBorders>
            <w:shd w:fill="1E1E2E" w:val="clear"/>
            <w:tcMar>
              <w:top w:type="dxa" w:w="60"/>
              <w:left w:type="dxa" w:w="180"/>
              <w:bottom w:type="dxa" w:w="60"/>
              <w:right w:type="dxa" w:w="180"/>
            </w:tcMar>
          </w:tcPr>
          <w:p>
            <w:pPr>
              <w:spacing w:before="0" w:after="0"/>
            </w:pPr>
            <w:r>
              <w:rPr>
                <w:rFonts w:ascii="Courier New" w:cs="Courier New" w:eastAsia="Courier New" w:hAnsi="Courier New"/>
                <w:color w:val="E0E0FF"/>
                <w:sz w:val="20"/>
                <w:szCs w:val="20"/>
              </w:rPr>
              <w:t xml:space="preserve">-- Insert into a view</w:t>
            </w:r>
          </w:p>
        </w:tc>
      </w:tr>
      <w:tr>
        <w:tc>
          <w:tcPr>
            <w:tcW w:type="dxa" w:w="9360"/>
            <w:tcBorders>
              <w:top w:val="single" w:color="444444" w:sz="2"/>
              <w:left w:val="single" w:color="444444" w:sz="2"/>
              <w:bottom w:val="single" w:color="444444" w:sz="2"/>
              <w:right w:val="single" w:color="444444" w:sz="2"/>
            </w:tcBorders>
            <w:shd w:fill="1E1E2E" w:val="clear"/>
            <w:tcMar>
              <w:top w:type="dxa" w:w="60"/>
              <w:left w:type="dxa" w:w="180"/>
              <w:bottom w:type="dxa" w:w="60"/>
              <w:right w:type="dxa" w:w="180"/>
            </w:tcMar>
          </w:tcPr>
          <w:p>
            <w:pPr>
              <w:spacing w:before="0" w:after="0"/>
            </w:pPr>
            <w:r>
              <w:rPr>
                <w:rFonts w:ascii="Courier New" w:cs="Courier New" w:eastAsia="Courier New" w:hAnsi="Courier New"/>
                <w:color w:val="E0E0FF"/>
                <w:sz w:val="20"/>
                <w:szCs w:val="20"/>
              </w:rPr>
              <w:t xml:space="preserve">INSERT INTO Students_CSE(Roll_no, Name, Mobile)</w:t>
            </w:r>
          </w:p>
        </w:tc>
      </w:tr>
      <w:tr>
        <w:tc>
          <w:tcPr>
            <w:tcW w:type="dxa" w:w="9360"/>
            <w:tcBorders>
              <w:top w:val="single" w:color="444444" w:sz="2"/>
              <w:left w:val="single" w:color="444444" w:sz="2"/>
              <w:bottom w:val="single" w:color="444444" w:sz="2"/>
              <w:right w:val="single" w:color="444444" w:sz="2"/>
            </w:tcBorders>
            <w:shd w:fill="1E1E2E" w:val="clear"/>
            <w:tcMar>
              <w:top w:type="dxa" w:w="60"/>
              <w:left w:type="dxa" w:w="180"/>
              <w:bottom w:type="dxa" w:w="60"/>
              <w:right w:type="dxa" w:w="180"/>
            </w:tcMar>
          </w:tcPr>
          <w:p>
            <w:pPr>
              <w:spacing w:before="0" w:after="0"/>
            </w:pPr>
            <w:r>
              <w:rPr>
                <w:rFonts w:ascii="Courier New" w:cs="Courier New" w:eastAsia="Courier New" w:hAnsi="Courier New"/>
                <w:color w:val="E0E0FF"/>
                <w:sz w:val="20"/>
                <w:szCs w:val="20"/>
              </w:rPr>
              <w:t xml:space="preserve">  VALUES (521, 'Ram', 9988776655);</w:t>
            </w:r>
          </w:p>
        </w:tc>
      </w:tr>
      <w:tr>
        <w:tc>
          <w:tcPr>
            <w:tcW w:type="dxa" w:w="9360"/>
            <w:tcBorders>
              <w:top w:val="single" w:color="444444" w:sz="2"/>
              <w:left w:val="single" w:color="444444" w:sz="2"/>
              <w:bottom w:val="single" w:color="444444" w:sz="2"/>
              <w:right w:val="single" w:color="444444" w:sz="2"/>
            </w:tcBorders>
            <w:shd w:fill="1E1E2E" w:val="clear"/>
            <w:tcMar>
              <w:top w:type="dxa" w:w="60"/>
              <w:left w:type="dxa" w:w="180"/>
              <w:bottom w:type="dxa" w:w="60"/>
              <w:right w:type="dxa" w:w="180"/>
            </w:tcMar>
          </w:tcPr>
          <w:p>
            <w:pPr>
              <w:spacing w:before="0" w:after="0"/>
            </w:pPr>
            <w:r>
              <w:rPr>
                <w:rFonts w:ascii="Courier New" w:cs="Courier New" w:eastAsia="Courier New" w:hAnsi="Courier New"/>
                <w:color w:val="E0E0FF"/>
                <w:sz w:val="20"/>
                <w:szCs w:val="20"/>
              </w:rPr>
              <w:t xml:space="preserve"/>
            </w:r>
          </w:p>
        </w:tc>
      </w:tr>
      <w:tr>
        <w:tc>
          <w:tcPr>
            <w:tcW w:type="dxa" w:w="9360"/>
            <w:tcBorders>
              <w:top w:val="single" w:color="444444" w:sz="2"/>
              <w:left w:val="single" w:color="444444" w:sz="2"/>
              <w:bottom w:val="single" w:color="444444" w:sz="2"/>
              <w:right w:val="single" w:color="444444" w:sz="2"/>
            </w:tcBorders>
            <w:shd w:fill="1E1E2E" w:val="clear"/>
            <w:tcMar>
              <w:top w:type="dxa" w:w="60"/>
              <w:left w:type="dxa" w:w="180"/>
              <w:bottom w:type="dxa" w:w="60"/>
              <w:right w:type="dxa" w:w="180"/>
            </w:tcMar>
          </w:tcPr>
          <w:p>
            <w:pPr>
              <w:spacing w:before="0" w:after="0"/>
            </w:pPr>
            <w:r>
              <w:rPr>
                <w:rFonts w:ascii="Courier New" w:cs="Courier New" w:eastAsia="Courier New" w:hAnsi="Courier New"/>
                <w:color w:val="E0E0FF"/>
                <w:sz w:val="20"/>
                <w:szCs w:val="20"/>
              </w:rPr>
              <w:t xml:space="preserve">-- Delete from a view</w:t>
            </w:r>
          </w:p>
        </w:tc>
      </w:tr>
      <w:tr>
        <w:tc>
          <w:tcPr>
            <w:tcW w:type="dxa" w:w="9360"/>
            <w:tcBorders>
              <w:top w:val="single" w:color="444444" w:sz="2"/>
              <w:left w:val="single" w:color="444444" w:sz="2"/>
              <w:bottom w:val="single" w:color="444444" w:sz="2"/>
              <w:right w:val="single" w:color="444444" w:sz="2"/>
            </w:tcBorders>
            <w:shd w:fill="1E1E2E" w:val="clear"/>
            <w:tcMar>
              <w:top w:type="dxa" w:w="60"/>
              <w:left w:type="dxa" w:w="180"/>
              <w:bottom w:type="dxa" w:w="60"/>
              <w:right w:type="dxa" w:w="180"/>
            </w:tcMar>
          </w:tcPr>
          <w:p>
            <w:pPr>
              <w:spacing w:before="0" w:after="0"/>
            </w:pPr>
            <w:r>
              <w:rPr>
                <w:rFonts w:ascii="Courier New" w:cs="Courier New" w:eastAsia="Courier New" w:hAnsi="Courier New"/>
                <w:color w:val="E0E0FF"/>
                <w:sz w:val="20"/>
                <w:szCs w:val="20"/>
              </w:rPr>
              <w:t xml:space="preserve">DELETE FROM Students_CSE WHERE Name = 'Ram';</w:t>
            </w:r>
          </w:p>
        </w:tc>
      </w:tr>
      <w:tr>
        <w:tc>
          <w:tcPr>
            <w:tcW w:type="dxa" w:w="9360"/>
            <w:tcBorders>
              <w:top w:val="single" w:color="444444" w:sz="2"/>
              <w:left w:val="single" w:color="444444" w:sz="2"/>
              <w:bottom w:val="single" w:color="444444" w:sz="2"/>
              <w:right w:val="single" w:color="444444" w:sz="2"/>
            </w:tcBorders>
            <w:shd w:fill="1E1E2E" w:val="clear"/>
            <w:tcMar>
              <w:top w:type="dxa" w:w="60"/>
              <w:left w:type="dxa" w:w="180"/>
              <w:bottom w:type="dxa" w:w="60"/>
              <w:right w:type="dxa" w:w="180"/>
            </w:tcMar>
          </w:tcPr>
          <w:p>
            <w:pPr>
              <w:spacing w:before="0" w:after="0"/>
            </w:pPr>
            <w:r>
              <w:rPr>
                <w:rFonts w:ascii="Courier New" w:cs="Courier New" w:eastAsia="Courier New" w:hAnsi="Courier New"/>
                <w:color w:val="E0E0FF"/>
                <w:sz w:val="20"/>
                <w:szCs w:val="20"/>
              </w:rPr>
              <w:t xml:space="preserve"/>
            </w:r>
          </w:p>
        </w:tc>
      </w:tr>
      <w:tr>
        <w:tc>
          <w:tcPr>
            <w:tcW w:type="dxa" w:w="9360"/>
            <w:tcBorders>
              <w:top w:val="single" w:color="444444" w:sz="2"/>
              <w:left w:val="single" w:color="444444" w:sz="2"/>
              <w:bottom w:val="single" w:color="444444" w:sz="2"/>
              <w:right w:val="single" w:color="444444" w:sz="2"/>
            </w:tcBorders>
            <w:shd w:fill="1E1E2E" w:val="clear"/>
            <w:tcMar>
              <w:top w:type="dxa" w:w="60"/>
              <w:left w:type="dxa" w:w="180"/>
              <w:bottom w:type="dxa" w:w="60"/>
              <w:right w:type="dxa" w:w="180"/>
            </w:tcMar>
          </w:tcPr>
          <w:p>
            <w:pPr>
              <w:spacing w:before="0" w:after="0"/>
            </w:pPr>
            <w:r>
              <w:rPr>
                <w:rFonts w:ascii="Courier New" w:cs="Courier New" w:eastAsia="Courier New" w:hAnsi="Courier New"/>
                <w:color w:val="E0E0FF"/>
                <w:sz w:val="20"/>
                <w:szCs w:val="20"/>
              </w:rPr>
              <w:t xml:space="preserve">-- Query a view</w:t>
            </w:r>
          </w:p>
        </w:tc>
      </w:tr>
      <w:tr>
        <w:tc>
          <w:tcPr>
            <w:tcW w:type="dxa" w:w="9360"/>
            <w:tcBorders>
              <w:top w:val="single" w:color="444444" w:sz="2"/>
              <w:left w:val="single" w:color="444444" w:sz="2"/>
              <w:bottom w:val="single" w:color="444444" w:sz="2"/>
              <w:right w:val="single" w:color="444444" w:sz="2"/>
            </w:tcBorders>
            <w:shd w:fill="1E1E2E" w:val="clear"/>
            <w:tcMar>
              <w:top w:type="dxa" w:w="60"/>
              <w:left w:type="dxa" w:w="180"/>
              <w:bottom w:type="dxa" w:w="60"/>
              <w:right w:type="dxa" w:w="180"/>
            </w:tcMar>
          </w:tcPr>
          <w:p>
            <w:pPr>
              <w:spacing w:before="0" w:after="0"/>
            </w:pPr>
            <w:r>
              <w:rPr>
                <w:rFonts w:ascii="Courier New" w:cs="Courier New" w:eastAsia="Courier New" w:hAnsi="Courier New"/>
                <w:color w:val="E0E0FF"/>
                <w:sz w:val="20"/>
                <w:szCs w:val="20"/>
              </w:rPr>
              <w:t xml:space="preserve">SELECT * FROM Students_CSE;</w:t>
            </w:r>
          </w:p>
        </w:tc>
      </w:tr>
      <w:tr>
        <w:tc>
          <w:tcPr>
            <w:tcW w:type="dxa" w:w="9360"/>
            <w:tcBorders>
              <w:top w:val="single" w:color="444444" w:sz="2"/>
              <w:left w:val="single" w:color="444444" w:sz="2"/>
              <w:bottom w:val="single" w:color="444444" w:sz="2"/>
              <w:right w:val="single" w:color="444444" w:sz="2"/>
            </w:tcBorders>
            <w:shd w:fill="1E1E2E" w:val="clear"/>
            <w:tcMar>
              <w:top w:type="dxa" w:w="60"/>
              <w:left w:type="dxa" w:w="180"/>
              <w:bottom w:type="dxa" w:w="60"/>
              <w:right w:type="dxa" w:w="180"/>
            </w:tcMar>
          </w:tcPr>
          <w:p>
            <w:pPr>
              <w:spacing w:before="0" w:after="0"/>
            </w:pPr>
            <w:r>
              <w:rPr>
                <w:rFonts w:ascii="Courier New" w:cs="Courier New" w:eastAsia="Courier New" w:hAnsi="Courier New"/>
                <w:color w:val="E0E0FF"/>
                <w:sz w:val="20"/>
                <w:szCs w:val="20"/>
              </w:rPr>
              <w:t xml:space="preserve"/>
            </w:r>
          </w:p>
        </w:tc>
      </w:tr>
      <w:tr>
        <w:tc>
          <w:tcPr>
            <w:tcW w:type="dxa" w:w="9360"/>
            <w:tcBorders>
              <w:top w:val="single" w:color="444444" w:sz="2"/>
              <w:left w:val="single" w:color="444444" w:sz="2"/>
              <w:bottom w:val="single" w:color="444444" w:sz="2"/>
              <w:right w:val="single" w:color="444444" w:sz="2"/>
            </w:tcBorders>
            <w:shd w:fill="1E1E2E" w:val="clear"/>
            <w:tcMar>
              <w:top w:type="dxa" w:w="60"/>
              <w:left w:type="dxa" w:w="180"/>
              <w:bottom w:type="dxa" w:w="60"/>
              <w:right w:type="dxa" w:w="180"/>
            </w:tcMar>
          </w:tcPr>
          <w:p>
            <w:pPr>
              <w:spacing w:before="0" w:after="0"/>
            </w:pPr>
            <w:r>
              <w:rPr>
                <w:rFonts w:ascii="Courier New" w:cs="Courier New" w:eastAsia="Courier New" w:hAnsi="Courier New"/>
                <w:color w:val="E0E0FF"/>
                <w:sz w:val="20"/>
                <w:szCs w:val="20"/>
              </w:rPr>
              <w:t xml:space="preserve">-- Drop a view</w:t>
            </w:r>
          </w:p>
        </w:tc>
      </w:tr>
      <w:tr>
        <w:tc>
          <w:tcPr>
            <w:tcW w:type="dxa" w:w="9360"/>
            <w:tcBorders>
              <w:top w:val="single" w:color="444444" w:sz="2"/>
              <w:left w:val="single" w:color="444444" w:sz="2"/>
              <w:bottom w:val="single" w:color="444444" w:sz="2"/>
              <w:right w:val="single" w:color="444444" w:sz="2"/>
            </w:tcBorders>
            <w:shd w:fill="1E1E2E" w:val="clear"/>
            <w:tcMar>
              <w:top w:type="dxa" w:w="60"/>
              <w:left w:type="dxa" w:w="180"/>
              <w:bottom w:type="dxa" w:w="60"/>
              <w:right w:type="dxa" w:w="180"/>
            </w:tcMar>
          </w:tcPr>
          <w:p>
            <w:pPr>
              <w:spacing w:before="0" w:after="0"/>
            </w:pPr>
            <w:r>
              <w:rPr>
                <w:rFonts w:ascii="Courier New" w:cs="Courier New" w:eastAsia="Courier New" w:hAnsi="Courier New"/>
                <w:color w:val="E0E0FF"/>
                <w:sz w:val="20"/>
                <w:szCs w:val="20"/>
              </w:rPr>
              <w:t xml:space="preserve">DROP VIEW Students_CSE;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2"/>
              <w:left w:val="single" w:color="F0A500" w:sz="10"/>
              <w:bottom w:val="single" w:color="F0A500" w:sz="2"/>
              <w:right w:val="single" w:color="F0A500" w:sz="2"/>
            </w:tcBorders>
            <w:shd w:fill="FFF8E1" w:val="clear"/>
            <w:tcMar>
              <w:top w:type="dxa" w:w="100"/>
              <w:left w:type="dxa" w:w="180"/>
              <w:bottom w:type="dxa" w:w="100"/>
              <w:right w:type="dxa" w:w="180"/>
            </w:tcMar>
          </w:tcPr>
          <w:p>
            <w:pPr>
              <w:spacing w:before="0" w:after="0"/>
            </w:pPr>
            <w:r>
              <w:rPr>
                <w:rFonts w:ascii="Arial" w:cs="Arial" w:eastAsia="Arial" w:hAnsi="Arial"/>
                <w:b/>
                <w:bCs/>
                <w:color w:val="B8680B"/>
                <w:sz w:val="22"/>
                <w:szCs w:val="22"/>
              </w:rPr>
              <w:t xml:space="preserve">⚡ Exam Tip: </w:t>
            </w:r>
            <w:r>
              <w:rPr>
                <w:rFonts w:ascii="Arial" w:cs="Arial" w:eastAsia="Arial" w:hAnsi="Arial"/>
                <w:i/>
                <w:iCs/>
                <w:color w:val="1A1A2E"/>
                <w:sz w:val="22"/>
                <w:szCs w:val="22"/>
              </w:rPr>
              <w:t xml:space="preserve">Views are not physically stored. A view on a single table without aggregation is usually updatable. Views on joins or with GROUP BY are typically read-only.</w:t>
            </w:r>
          </w:p>
        </w:tc>
      </w:tr>
    </w:tbl>
    <w:p>
      <w:pPr>
        <w:spacing w:before="40" w:after="40"/>
      </w:pPr>
      <w:r>
        <w:t xml:space="preserve"/>
      </w:r>
    </w:p>
    <w:p>
      <w:pPr>
        <w:pStyle w:val="Heading2"/>
        <w:pBdr>
          <w:bottom w:val="single" w:color="2E75B6" w:sz="4"/>
        </w:pBdr>
        <w:spacing w:before="280" w:after="100"/>
      </w:pPr>
      <w:r>
        <w:rPr>
          <w:rFonts w:ascii="Arial" w:cs="Arial" w:eastAsia="Arial" w:hAnsi="Arial"/>
          <w:b/>
          <w:bCs/>
          <w:color w:val="1F4E79"/>
          <w:sz w:val="28"/>
          <w:szCs w:val="28"/>
        </w:rPr>
        <w:t xml:space="preserve">9. Logical Database Design</w:t>
      </w:r>
    </w:p>
    <w:p>
      <w:pPr>
        <w:spacing w:before="40" w:after="40"/>
      </w:pPr>
      <w:r>
        <w:t xml:space="preserve"/>
      </w:r>
    </w:p>
    <w:p>
      <w:pPr>
        <w:spacing w:before="70" w:after="70" w:line="320"/>
      </w:pPr>
      <w:r>
        <w:rPr>
          <w:rFonts w:ascii="Arial" w:cs="Arial" w:eastAsia="Arial" w:hAnsi="Arial"/>
          <w:color w:val="1A1A2E"/>
          <w:sz w:val="22"/>
          <w:szCs w:val="22"/>
        </w:rPr>
        <w:t xml:space="preserve">Logical database design translates a conceptual model (ER diagram) into a relational schema. Every construct from the ER model maps to one or more relations.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ER Construct</w:t>
            </w:r>
          </w:p>
        </w:tc>
        <w:tc>
          <w:tcPr>
            <w:tcW w:type="dxa" w:w="468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Relational Mapping</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Strong Entity</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New relation with all simple attributes; entity key → primary key.</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Weak Entity</w:t>
            </w:r>
          </w:p>
        </w:tc>
        <w:tc>
          <w:tcPr>
            <w:tcW w:type="dxa" w:w="468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b w:val="false"/>
                <w:bCs w:val="false"/>
                <w:color w:val="1A1A2E"/>
                <w:sz w:val="21"/>
                <w:szCs w:val="21"/>
              </w:rPr>
              <w:t xml:space="preserve">New relation; composite PK = owner PK + partial key. FK to owner.</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1:1 Relationship</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Add FK to one side (prefer total participation side). Or merge.</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1:N Relationship</w:t>
            </w:r>
          </w:p>
        </w:tc>
        <w:tc>
          <w:tcPr>
            <w:tcW w:type="dxa" w:w="468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b w:val="false"/>
                <w:bCs w:val="false"/>
                <w:color w:val="1A1A2E"/>
                <w:sz w:val="21"/>
                <w:szCs w:val="21"/>
              </w:rPr>
              <w:t xml:space="preserve">Add FK on the N side, referencing the 1 side's PK.</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M:N Relationship</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New relation with FKs to both entities; PK = combination of both FKs.</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Multi-Valued Attribute</w:t>
            </w:r>
          </w:p>
        </w:tc>
        <w:tc>
          <w:tcPr>
            <w:tcW w:type="dxa" w:w="468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b w:val="false"/>
                <w:bCs w:val="false"/>
                <w:color w:val="1A1A2E"/>
                <w:sz w:val="21"/>
                <w:szCs w:val="21"/>
              </w:rPr>
              <w:t xml:space="preserve">New relation with entity PK + attribute; PK = both together.</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Composite Attribute</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Map only atomic sub-attributes individually.</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Derived Attribute</w:t>
            </w:r>
          </w:p>
        </w:tc>
        <w:tc>
          <w:tcPr>
            <w:tcW w:type="dxa" w:w="468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b w:val="false"/>
                <w:bCs w:val="false"/>
                <w:color w:val="1A1A2E"/>
                <w:sz w:val="21"/>
                <w:szCs w:val="21"/>
              </w:rPr>
              <w:t xml:space="preserve">Usually NOT stored — computed via query or a view.</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Ternary Relationship</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New relation with FKs to all three participating entities.</w:t>
            </w:r>
          </w:p>
        </w:tc>
      </w:tr>
    </w:tbl>
    <w:p>
      <w:pPr>
        <w:spacing w:before="40" w:after="40"/>
      </w:pPr>
      <w:r>
        <w:t xml:space="preserve"/>
      </w:r>
    </w:p>
    <w:p>
      <w:pPr>
        <w:pStyle w:val="Heading3"/>
        <w:spacing w:before="180" w:after="60"/>
      </w:pPr>
      <w:r>
        <w:rPr>
          <w:rFonts w:ascii="Arial" w:cs="Arial" w:eastAsia="Arial" w:hAnsi="Arial"/>
          <w:b/>
          <w:bCs/>
          <w:color w:val="2E4057"/>
          <w:sz w:val="24"/>
          <w:szCs w:val="24"/>
        </w:rPr>
        <w:t xml:space="preserve">9.1 ER Model Components (for Reference)</w:t>
      </w:r>
    </w:p>
    <w:p>
      <w:pPr>
        <w:pStyle w:val="ListParagraph"/>
        <w:numPr>
          <w:ilvl w:val="0"/>
          <w:numId w:val="2"/>
        </w:numPr>
        <w:spacing w:before="50" w:after="50" w:line="300"/>
      </w:pPr>
      <w:r>
        <w:rPr>
          <w:rFonts w:ascii="Arial" w:cs="Arial" w:eastAsia="Arial" w:hAnsi="Arial"/>
          <w:color w:val="1A1A2E"/>
          <w:sz w:val="22"/>
          <w:szCs w:val="22"/>
        </w:rPr>
        <w:t xml:space="preserve">Entity — a real-world object (rectangle). Weak entity — double rectangle.</w:t>
      </w:r>
    </w:p>
    <w:p>
      <w:pPr>
        <w:pStyle w:val="ListParagraph"/>
        <w:numPr>
          <w:ilvl w:val="0"/>
          <w:numId w:val="2"/>
        </w:numPr>
        <w:spacing w:before="50" w:after="50" w:line="300"/>
      </w:pPr>
      <w:r>
        <w:rPr>
          <w:rFonts w:ascii="Arial" w:cs="Arial" w:eastAsia="Arial" w:hAnsi="Arial"/>
          <w:color w:val="1A1A2E"/>
          <w:sz w:val="22"/>
          <w:szCs w:val="22"/>
        </w:rPr>
        <w:t xml:space="preserve">Attribute — property of an entity (ellipse). Key attribute — underlined ellipse.</w:t>
      </w:r>
    </w:p>
    <w:p>
      <w:pPr>
        <w:pStyle w:val="ListParagraph"/>
        <w:numPr>
          <w:ilvl w:val="0"/>
          <w:numId w:val="2"/>
        </w:numPr>
        <w:spacing w:before="50" w:after="50" w:line="300"/>
      </w:pPr>
      <w:r>
        <w:rPr>
          <w:rFonts w:ascii="Arial" w:cs="Arial" w:eastAsia="Arial" w:hAnsi="Arial"/>
          <w:color w:val="1A1A2E"/>
          <w:sz w:val="22"/>
          <w:szCs w:val="22"/>
        </w:rPr>
        <w:t xml:space="preserve">Composite attribute — ellipse with sub-ellipses. Multi-valued attribute — double ellipse. Derived attribute — dashed ellipse.</w:t>
      </w:r>
    </w:p>
    <w:p>
      <w:pPr>
        <w:pStyle w:val="ListParagraph"/>
        <w:numPr>
          <w:ilvl w:val="0"/>
          <w:numId w:val="2"/>
        </w:numPr>
        <w:spacing w:before="50" w:after="50" w:line="300"/>
      </w:pPr>
      <w:r>
        <w:rPr>
          <w:rFonts w:ascii="Arial" w:cs="Arial" w:eastAsia="Arial" w:hAnsi="Arial"/>
          <w:color w:val="1A1A2E"/>
          <w:sz w:val="22"/>
          <w:szCs w:val="22"/>
        </w:rPr>
        <w:t xml:space="preserve">Relationship — diamond/rhombus connecting entities.</w:t>
      </w:r>
    </w:p>
    <w:p>
      <w:pPr>
        <w:pStyle w:val="ListParagraph"/>
        <w:numPr>
          <w:ilvl w:val="0"/>
          <w:numId w:val="2"/>
        </w:numPr>
        <w:spacing w:before="50" w:after="50" w:line="300"/>
      </w:pPr>
      <w:r>
        <w:rPr>
          <w:rFonts w:ascii="Arial" w:cs="Arial" w:eastAsia="Arial" w:hAnsi="Arial"/>
          <w:color w:val="1A1A2E"/>
          <w:sz w:val="22"/>
          <w:szCs w:val="22"/>
        </w:rPr>
        <w:t xml:space="preserve">Cardinality notations: 1:1, 1:N, M:1, M:N (shown on relationship lines).</w:t>
      </w:r>
    </w:p>
    <w:p>
      <w:pPr>
        <w:spacing w:before="40" w:after="40"/>
      </w:pPr>
      <w:r>
        <w:t xml:space="preserve"/>
      </w:r>
    </w:p>
    <w:p>
      <w:pPr>
        <w:pStyle w:val="Heading3"/>
        <w:spacing w:before="180" w:after="60"/>
      </w:pPr>
      <w:r>
        <w:rPr>
          <w:rFonts w:ascii="Arial" w:cs="Arial" w:eastAsia="Arial" w:hAnsi="Arial"/>
          <w:b/>
          <w:bCs/>
          <w:color w:val="2E4057"/>
          <w:sz w:val="24"/>
          <w:szCs w:val="24"/>
        </w:rPr>
        <w:t xml:space="preserve">9.2 Generalization, Specialization, Aggregation</w:t>
      </w:r>
    </w:p>
    <w:p>
      <w:pPr>
        <w:pStyle w:val="ListParagraph"/>
        <w:numPr>
          <w:ilvl w:val="0"/>
          <w:numId w:val="2"/>
        </w:numPr>
        <w:spacing w:before="50" w:after="50" w:line="300"/>
      </w:pPr>
      <w:r>
        <w:rPr>
          <w:rFonts w:ascii="Arial" w:cs="Arial" w:eastAsia="Arial" w:hAnsi="Arial"/>
          <w:color w:val="1A1A2E"/>
          <w:sz w:val="22"/>
          <w:szCs w:val="22"/>
        </w:rPr>
        <w:t xml:space="preserve">Generalization (bottom-up): combine lower-level entities (Faculty, Student) into a higher-level entity (Person). Like creating a superclass.</w:t>
      </w:r>
    </w:p>
    <w:p>
      <w:pPr>
        <w:pStyle w:val="ListParagraph"/>
        <w:numPr>
          <w:ilvl w:val="0"/>
          <w:numId w:val="2"/>
        </w:numPr>
        <w:spacing w:before="50" w:after="50" w:line="300"/>
      </w:pPr>
      <w:r>
        <w:rPr>
          <w:rFonts w:ascii="Arial" w:cs="Arial" w:eastAsia="Arial" w:hAnsi="Arial"/>
          <w:color w:val="1A1A2E"/>
          <w:sz w:val="22"/>
          <w:szCs w:val="22"/>
        </w:rPr>
        <w:t xml:space="preserve">Specialization (top-down): split a higher-level entity (Employee) into specialized sub-entities (Tester, Developer).</w:t>
      </w:r>
    </w:p>
    <w:p>
      <w:pPr>
        <w:pStyle w:val="ListParagraph"/>
        <w:numPr>
          <w:ilvl w:val="0"/>
          <w:numId w:val="2"/>
        </w:numPr>
        <w:spacing w:before="50" w:after="50" w:line="300"/>
      </w:pPr>
      <w:r>
        <w:rPr>
          <w:rFonts w:ascii="Arial" w:cs="Arial" w:eastAsia="Arial" w:hAnsi="Arial"/>
          <w:color w:val="1A1A2E"/>
          <w:sz w:val="22"/>
          <w:szCs w:val="22"/>
        </w:rPr>
        <w:t xml:space="preserve">Aggregation: treat a relationship with its entities as a single higher-level entity. Used when a relationship itself needs to participate in another relationship.</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2"/>
              <w:left w:val="single" w:color="F0A500" w:sz="10"/>
              <w:bottom w:val="single" w:color="F0A500" w:sz="2"/>
              <w:right w:val="single" w:color="F0A500" w:sz="2"/>
            </w:tcBorders>
            <w:shd w:fill="FFF8E1" w:val="clear"/>
            <w:tcMar>
              <w:top w:type="dxa" w:w="100"/>
              <w:left w:type="dxa" w:w="180"/>
              <w:bottom w:type="dxa" w:w="100"/>
              <w:right w:type="dxa" w:w="180"/>
            </w:tcMar>
          </w:tcPr>
          <w:p>
            <w:pPr>
              <w:spacing w:before="0" w:after="0"/>
            </w:pPr>
            <w:r>
              <w:rPr>
                <w:rFonts w:ascii="Arial" w:cs="Arial" w:eastAsia="Arial" w:hAnsi="Arial"/>
                <w:b/>
                <w:bCs/>
                <w:color w:val="B8680B"/>
                <w:sz w:val="22"/>
                <w:szCs w:val="22"/>
              </w:rPr>
              <w:t xml:space="preserve">⚡ Exam Tip: </w:t>
            </w:r>
            <w:r>
              <w:rPr>
                <w:rFonts w:ascii="Arial" w:cs="Arial" w:eastAsia="Arial" w:hAnsi="Arial"/>
                <w:i/>
                <w:iCs/>
                <w:color w:val="1A1A2E"/>
                <w:sz w:val="22"/>
                <w:szCs w:val="22"/>
              </w:rPr>
              <w:t xml:space="preserve">In exams: converting ER to relational schema is a common question. Know the mapping rules for all 9 ER constructs by heart.</w:t>
            </w:r>
          </w:p>
        </w:tc>
      </w:tr>
    </w:tbl>
    <w:p>
      <w:pPr>
        <w:spacing w:before="40" w:after="40"/>
      </w:pPr>
      <w:r>
        <w:t xml:space="preserve"/>
      </w:r>
    </w:p>
    <w:p>
      <w:r>
        <w:br w:type="page"/>
      </w:r>
    </w:p>
    <w:p>
      <w:pPr>
        <w:pStyle w:val="Heading1"/>
        <w:pBdr>
          <w:top w:val="single" w:color="2E75B6" w:sz="6"/>
          <w:bottom w:val="single" w:color="2E75B6" w:sz="6"/>
        </w:pBdr>
        <w:shd w:fill="1F4E79" w:val="clear"/>
        <w:spacing w:before="400" w:after="200"/>
      </w:pPr>
      <w:r>
        <w:rPr>
          <w:rFonts w:ascii="Arial" w:cs="Arial" w:eastAsia="Arial" w:hAnsi="Arial"/>
          <w:b/>
          <w:bCs/>
          <w:color w:val="FFFFFF"/>
          <w:sz w:val="36"/>
          <w:szCs w:val="36"/>
        </w:rPr>
        <w:t xml:space="preserve">PART B — SCHEMA REFINEMENT &amp; NORMALIZATION</w:t>
      </w:r>
    </w:p>
    <w:p>
      <w:pPr>
        <w:spacing w:before="40" w:after="40"/>
      </w:pPr>
      <w:r>
        <w:t xml:space="preserve"/>
      </w:r>
    </w:p>
    <w:p>
      <w:pPr>
        <w:pStyle w:val="Heading2"/>
        <w:pBdr>
          <w:bottom w:val="single" w:color="2E75B6" w:sz="4"/>
        </w:pBdr>
        <w:spacing w:before="280" w:after="100"/>
      </w:pPr>
      <w:r>
        <w:rPr>
          <w:rFonts w:ascii="Arial" w:cs="Arial" w:eastAsia="Arial" w:hAnsi="Arial"/>
          <w:b/>
          <w:bCs/>
          <w:color w:val="1F4E79"/>
          <w:sz w:val="28"/>
          <w:szCs w:val="28"/>
        </w:rPr>
        <w:t xml:space="preserve">10. Problems Caused by Redundancy</w:t>
      </w:r>
    </w:p>
    <w:p>
      <w:pPr>
        <w:spacing w:before="40" w:after="40"/>
      </w:pPr>
      <w:r>
        <w:t xml:space="preserve"/>
      </w:r>
    </w:p>
    <w:p>
      <w:pPr>
        <w:spacing w:before="70" w:after="70" w:line="320"/>
      </w:pPr>
      <w:r>
        <w:rPr>
          <w:rFonts w:ascii="Arial" w:cs="Arial" w:eastAsia="Arial" w:hAnsi="Arial"/>
          <w:color w:val="1A1A2E"/>
          <w:sz w:val="22"/>
          <w:szCs w:val="22"/>
        </w:rPr>
        <w:t xml:space="preserve">Schema refinement aims to minimize data redundancy. Redundancy arises when the same information is stored in multiple places — typically when a non-key attribute functionally depends on another non-key attribute.</w:t>
      </w:r>
    </w:p>
    <w:p>
      <w:pPr>
        <w:spacing w:before="40" w:after="40"/>
      </w:pPr>
      <w:r>
        <w:t xml:space="preserve"/>
      </w:r>
    </w:p>
    <w:p>
      <w:pPr>
        <w:spacing w:before="70" w:after="70" w:line="320"/>
      </w:pPr>
      <w:r>
        <w:rPr>
          <w:rFonts w:ascii="Arial" w:cs="Arial" w:eastAsia="Arial" w:hAnsi="Arial"/>
          <w:color w:val="1A1A2E"/>
          <w:sz w:val="22"/>
          <w:szCs w:val="22"/>
        </w:rPr>
        <w:t xml:space="preserve">Example: Hourly_Emps(ssn, name, lot, rating, hourly_wages, hours_worked) where rating → hourly_wages (a non-key FD). This causes:</w:t>
      </w:r>
    </w:p>
    <w:p>
      <w:pPr>
        <w:spacing w:before="40" w:after="40"/>
      </w:pPr>
      <w:r>
        <w:t xml:space="preserve"/>
      </w:r>
    </w:p>
    <w:p>
      <w:pPr>
        <w:pStyle w:val="ListParagraph"/>
        <w:numPr>
          <w:ilvl w:val="0"/>
          <w:numId w:val="2"/>
        </w:numPr>
        <w:spacing w:before="50" w:after="50" w:line="300"/>
      </w:pPr>
      <w:r>
        <w:rPr>
          <w:rFonts w:ascii="Arial" w:cs="Arial" w:eastAsia="Arial" w:hAnsi="Arial"/>
          <w:color w:val="1A1A2E"/>
          <w:sz w:val="22"/>
          <w:szCs w:val="22"/>
        </w:rPr>
        <w:t xml:space="preserve">Redundant Storage — the pair (rating=8, hourly_wages=10) is stored once per employee with rating 8.</w:t>
      </w:r>
    </w:p>
    <w:p>
      <w:pPr>
        <w:pStyle w:val="ListParagraph"/>
        <w:numPr>
          <w:ilvl w:val="0"/>
          <w:numId w:val="2"/>
        </w:numPr>
        <w:spacing w:before="50" w:after="50" w:line="300"/>
      </w:pPr>
      <w:r>
        <w:rPr>
          <w:rFonts w:ascii="Arial" w:cs="Arial" w:eastAsia="Arial" w:hAnsi="Arial"/>
          <w:color w:val="1A1A2E"/>
          <w:sz w:val="22"/>
          <w:szCs w:val="22"/>
        </w:rPr>
        <w:t xml:space="preserve">Update Anomaly — changing the wage for rating 8 in one tuple but not others creates inconsistency.</w:t>
      </w:r>
    </w:p>
    <w:p>
      <w:pPr>
        <w:pStyle w:val="ListParagraph"/>
        <w:numPr>
          <w:ilvl w:val="0"/>
          <w:numId w:val="2"/>
        </w:numPr>
        <w:spacing w:before="50" w:after="50" w:line="300"/>
      </w:pPr>
      <w:r>
        <w:rPr>
          <w:rFonts w:ascii="Arial" w:cs="Arial" w:eastAsia="Arial" w:hAnsi="Arial"/>
          <w:color w:val="1A1A2E"/>
          <w:sz w:val="22"/>
          <w:szCs w:val="22"/>
        </w:rPr>
        <w:t xml:space="preserve">Insertion Anomaly — cannot record that rating 5 earns $7/hr without also inserting an employee.</w:t>
      </w:r>
    </w:p>
    <w:p>
      <w:pPr>
        <w:pStyle w:val="ListParagraph"/>
        <w:numPr>
          <w:ilvl w:val="0"/>
          <w:numId w:val="2"/>
        </w:numPr>
        <w:spacing w:before="50" w:after="50" w:line="300"/>
      </w:pPr>
      <w:r>
        <w:rPr>
          <w:rFonts w:ascii="Arial" w:cs="Arial" w:eastAsia="Arial" w:hAnsi="Arial"/>
          <w:color w:val="1A1A2E"/>
          <w:sz w:val="22"/>
          <w:szCs w:val="22"/>
        </w:rPr>
        <w:t xml:space="preserve">Deletion Anomaly — deleting all rating-5 employees loses the wage information for rating 5 entirely.</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2"/>
              <w:left w:val="single" w:color="F0A500" w:sz="10"/>
              <w:bottom w:val="single" w:color="F0A500" w:sz="2"/>
              <w:right w:val="single" w:color="F0A500" w:sz="2"/>
            </w:tcBorders>
            <w:shd w:fill="FFF8E1" w:val="clear"/>
            <w:tcMar>
              <w:top w:type="dxa" w:w="100"/>
              <w:left w:type="dxa" w:w="180"/>
              <w:bottom w:type="dxa" w:w="100"/>
              <w:right w:type="dxa" w:w="180"/>
            </w:tcMar>
          </w:tcPr>
          <w:p>
            <w:pPr>
              <w:spacing w:before="0" w:after="0"/>
            </w:pPr>
            <w:r>
              <w:rPr>
                <w:rFonts w:ascii="Arial" w:cs="Arial" w:eastAsia="Arial" w:hAnsi="Arial"/>
                <w:b/>
                <w:bCs/>
                <w:color w:val="B8680B"/>
                <w:sz w:val="22"/>
                <w:szCs w:val="22"/>
              </w:rPr>
              <w:t xml:space="preserve">⚡ Exam Tip: </w:t>
            </w:r>
            <w:r>
              <w:rPr>
                <w:rFonts w:ascii="Arial" w:cs="Arial" w:eastAsia="Arial" w:hAnsi="Arial"/>
                <w:i/>
                <w:iCs/>
                <w:color w:val="1A1A2E"/>
                <w:sz w:val="22"/>
                <w:szCs w:val="22"/>
              </w:rPr>
              <w:t xml:space="preserve">Always link anomalies back to the underlying FD that causes them. The FD that violates a normal form is the root cause.</w:t>
            </w:r>
          </w:p>
        </w:tc>
      </w:tr>
    </w:tbl>
    <w:p>
      <w:pPr>
        <w:spacing w:before="40" w:after="40"/>
      </w:pPr>
      <w:r>
        <w:t xml:space="preserve"/>
      </w:r>
    </w:p>
    <w:p>
      <w:pPr>
        <w:pStyle w:val="Heading2"/>
        <w:pBdr>
          <w:bottom w:val="single" w:color="2E75B6" w:sz="4"/>
        </w:pBdr>
        <w:spacing w:before="280" w:after="100"/>
      </w:pPr>
      <w:r>
        <w:rPr>
          <w:rFonts w:ascii="Arial" w:cs="Arial" w:eastAsia="Arial" w:hAnsi="Arial"/>
          <w:b/>
          <w:bCs/>
          <w:color w:val="1F4E79"/>
          <w:sz w:val="28"/>
          <w:szCs w:val="28"/>
        </w:rPr>
        <w:t xml:space="preserve">11. Decompositions &amp; Their Problems</w:t>
      </w:r>
    </w:p>
    <w:p>
      <w:pPr>
        <w:spacing w:before="40" w:after="40"/>
      </w:pPr>
      <w:r>
        <w:t xml:space="preserve"/>
      </w:r>
    </w:p>
    <w:p>
      <w:pPr>
        <w:spacing w:before="70" w:after="70" w:line="320"/>
      </w:pPr>
      <w:r>
        <w:rPr>
          <w:rFonts w:ascii="Arial" w:cs="Arial" w:eastAsia="Arial" w:hAnsi="Arial"/>
          <w:color w:val="1A1A2E"/>
          <w:sz w:val="22"/>
          <w:szCs w:val="22"/>
        </w:rPr>
        <w:t xml:space="preserve">A decomposition of R replaces it with two or more schemas R1, R2, ... Rk, where the union of all attributes = R's attributes. The goal is to eliminate redundancy-causing FDs while preserving all information and constraints.</w:t>
      </w:r>
    </w:p>
    <w:p>
      <w:pPr>
        <w:spacing w:before="40" w:after="40"/>
      </w:pPr>
      <w:r>
        <w:t xml:space="preserve"/>
      </w:r>
    </w:p>
    <w:p>
      <w:pPr>
        <w:spacing w:before="70" w:after="70" w:line="320"/>
      </w:pPr>
      <w:r>
        <w:rPr>
          <w:rFonts w:ascii="Arial" w:cs="Arial" w:eastAsia="Arial" w:hAnsi="Arial"/>
          <w:color w:val="1A1A2E"/>
          <w:sz w:val="22"/>
          <w:szCs w:val="22"/>
        </w:rPr>
        <w:t xml:space="preserve">Example: Decompose Hourly_Emps into:</w:t>
      </w:r>
    </w:p>
    <w:p>
      <w:pPr>
        <w:pStyle w:val="ListParagraph"/>
        <w:numPr>
          <w:ilvl w:val="0"/>
          <w:numId w:val="2"/>
        </w:numPr>
        <w:spacing w:before="50" w:after="50" w:line="300"/>
      </w:pPr>
      <w:r>
        <w:rPr>
          <w:rFonts w:ascii="Arial" w:cs="Arial" w:eastAsia="Arial" w:hAnsi="Arial"/>
          <w:color w:val="1A1A2E"/>
          <w:sz w:val="22"/>
          <w:szCs w:val="22"/>
        </w:rPr>
        <w:t xml:space="preserve">Hourly_Emps2(ssn, name, lot, rating, hours_worked)</w:t>
      </w:r>
    </w:p>
    <w:p>
      <w:pPr>
        <w:pStyle w:val="ListParagraph"/>
        <w:numPr>
          <w:ilvl w:val="0"/>
          <w:numId w:val="2"/>
        </w:numPr>
        <w:spacing w:before="50" w:after="50" w:line="300"/>
      </w:pPr>
      <w:r>
        <w:rPr>
          <w:rFonts w:ascii="Arial" w:cs="Arial" w:eastAsia="Arial" w:hAnsi="Arial"/>
          <w:color w:val="1A1A2E"/>
          <w:sz w:val="22"/>
          <w:szCs w:val="22"/>
        </w:rPr>
        <w:t xml:space="preserve">Wages(rating, hourly_wages)</w:t>
      </w:r>
    </w:p>
    <w:p>
      <w:pPr>
        <w:spacing w:before="40" w:after="40"/>
      </w:pPr>
      <w:r>
        <w:t xml:space="preserve"/>
      </w:r>
    </w:p>
    <w:p>
      <w:pPr>
        <w:pStyle w:val="Heading3"/>
        <w:spacing w:before="180" w:after="60"/>
      </w:pPr>
      <w:r>
        <w:rPr>
          <w:rFonts w:ascii="Arial" w:cs="Arial" w:eastAsia="Arial" w:hAnsi="Arial"/>
          <w:b/>
          <w:bCs/>
          <w:color w:val="2E4057"/>
          <w:sz w:val="24"/>
          <w:szCs w:val="24"/>
        </w:rPr>
        <w:t xml:space="preserve">11.1 Two Essential Properties of Decomposition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2E75B6" w:sz="8"/>
              <w:bottom w:val="single" w:color="BBBBBB" w:sz="1"/>
              <w:right w:val="single" w:color="BBBBBB" w:sz="1"/>
            </w:tcBorders>
            <w:shd w:fill="F0F4F8" w:val="clear"/>
            <w:tcMar>
              <w:top w:type="dxa" w:w="80"/>
              <w:left w:type="dxa" w:w="180"/>
              <w:bottom w:type="dxa" w:w="80"/>
              <w:right w:type="dxa" w:w="180"/>
            </w:tcMar>
          </w:tcPr>
          <w:p>
            <w:pPr>
              <w:spacing w:before="0" w:after="0"/>
            </w:pPr>
            <w:r>
              <w:rPr>
                <w:rFonts w:ascii="Arial" w:cs="Arial" w:eastAsia="Arial" w:hAnsi="Arial"/>
                <w:b/>
                <w:bCs/>
                <w:color w:val="1F4E79"/>
                <w:sz w:val="22"/>
                <w:szCs w:val="22"/>
              </w:rPr>
              <w:t xml:space="preserve">Lossless Join (Mandatory) — </w:t>
            </w:r>
            <w:r>
              <w:rPr>
                <w:rFonts w:ascii="Arial" w:cs="Arial" w:eastAsia="Arial" w:hAnsi="Arial"/>
                <w:color w:val="1A1A2E"/>
                <w:sz w:val="22"/>
                <w:szCs w:val="22"/>
              </w:rPr>
              <w:t xml:space="preserve">Natural join of the decomposed relations must exactly reproduce the original relation — no spurious (extra) tuples.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2E75B6" w:sz="8"/>
              <w:bottom w:val="single" w:color="BBBBBB" w:sz="1"/>
              <w:right w:val="single" w:color="BBBBBB" w:sz="1"/>
            </w:tcBorders>
            <w:shd w:fill="F0F4F8" w:val="clear"/>
            <w:tcMar>
              <w:top w:type="dxa" w:w="80"/>
              <w:left w:type="dxa" w:w="180"/>
              <w:bottom w:type="dxa" w:w="80"/>
              <w:right w:type="dxa" w:w="180"/>
            </w:tcMar>
          </w:tcPr>
          <w:p>
            <w:pPr>
              <w:spacing w:before="0" w:after="0"/>
            </w:pPr>
            <w:r>
              <w:rPr>
                <w:rFonts w:ascii="Arial" w:cs="Arial" w:eastAsia="Arial" w:hAnsi="Arial"/>
                <w:b/>
                <w:bCs/>
                <w:color w:val="1F4E79"/>
                <w:sz w:val="22"/>
                <w:szCs w:val="22"/>
              </w:rPr>
              <w:t xml:space="preserve">Dependency Preservation (Preferred) — </w:t>
            </w:r>
            <w:r>
              <w:rPr>
                <w:rFonts w:ascii="Arial" w:cs="Arial" w:eastAsia="Arial" w:hAnsi="Arial"/>
                <w:color w:val="1A1A2E"/>
                <w:sz w:val="22"/>
                <w:szCs w:val="22"/>
              </w:rPr>
              <w:t xml:space="preserve">Every FD in the original set F must be verifiable by checking constraints on individual decomposed relations, without needing to join them.</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8F4FD" w:val="clear"/>
            <w:tcMar>
              <w:top w:type="dxa" w:w="110"/>
              <w:left w:type="dxa" w:w="180"/>
              <w:bottom w:type="dxa" w:w="110"/>
              <w:right w:type="dxa" w:w="180"/>
            </w:tcMar>
          </w:tcPr>
          <w:p>
            <w:pPr>
              <w:spacing w:before="0" w:after="0"/>
            </w:pPr>
            <w:r>
              <w:rPr>
                <w:rFonts w:ascii="Arial" w:cs="Arial" w:eastAsia="Arial" w:hAnsi="Arial"/>
                <w:b/>
                <w:bCs/>
                <w:color w:val="1F4E79"/>
                <w:sz w:val="22"/>
                <w:szCs w:val="22"/>
              </w:rPr>
              <w:t xml:space="preserve">Lossless Join Test (Two Relations): </w:t>
            </w:r>
            <w:r>
              <w:rPr>
                <w:rFonts w:ascii="Arial" w:cs="Arial" w:eastAsia="Arial" w:hAnsi="Arial"/>
                <w:color w:val="1A1A2E"/>
                <w:sz w:val="22"/>
                <w:szCs w:val="22"/>
              </w:rPr>
              <w:t xml:space="preserve">R1 ∩ R2 → R1  OR  R1 ∩ R2 → R2 must hold. Common attributes must form a superkey of at least one of the two relations.</w:t>
            </w:r>
          </w:p>
        </w:tc>
      </w:tr>
    </w:tbl>
    <w:p>
      <w:pPr>
        <w:spacing w:before="40" w:after="40"/>
      </w:pPr>
      <w:r>
        <w:t xml:space="preserve"/>
      </w:r>
    </w:p>
    <w:p>
      <w:pPr>
        <w:spacing w:before="70" w:after="70" w:line="320"/>
      </w:pPr>
      <w:r>
        <w:rPr>
          <w:rFonts w:ascii="Arial" w:cs="Arial" w:eastAsia="Arial" w:hAnsi="Arial"/>
          <w:color w:val="1A1A2E"/>
          <w:sz w:val="22"/>
          <w:szCs w:val="22"/>
        </w:rPr>
        <w:t xml:space="preserve">If neither condition holds, joining R1 and R2 will produce more tuples than were in R — a lossy decomposition.</w:t>
      </w:r>
    </w:p>
    <w:p>
      <w:pPr>
        <w:spacing w:before="40" w:after="40"/>
      </w:pPr>
      <w:r>
        <w:t xml:space="preserve"/>
      </w:r>
    </w:p>
    <w:p>
      <w:pPr>
        <w:spacing w:before="70" w:after="70" w:line="320"/>
      </w:pPr>
      <w:r>
        <w:rPr>
          <w:rFonts w:ascii="Arial" w:cs="Arial" w:eastAsia="Arial" w:hAnsi="Arial"/>
          <w:color w:val="1A1A2E"/>
          <w:sz w:val="22"/>
          <w:szCs w:val="22"/>
        </w:rPr>
        <w:t xml:space="preserve">Dependency preservation is optional but highly desirable. Without it, enforcing FDs requires expensive multi-relation joins on every update.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2"/>
              <w:left w:val="single" w:color="F0A500" w:sz="10"/>
              <w:bottom w:val="single" w:color="F0A500" w:sz="2"/>
              <w:right w:val="single" w:color="F0A500" w:sz="2"/>
            </w:tcBorders>
            <w:shd w:fill="FFF8E1" w:val="clear"/>
            <w:tcMar>
              <w:top w:type="dxa" w:w="100"/>
              <w:left w:type="dxa" w:w="180"/>
              <w:bottom w:type="dxa" w:w="100"/>
              <w:right w:type="dxa" w:w="180"/>
            </w:tcMar>
          </w:tcPr>
          <w:p>
            <w:pPr>
              <w:spacing w:before="0" w:after="0"/>
            </w:pPr>
            <w:r>
              <w:rPr>
                <w:rFonts w:ascii="Arial" w:cs="Arial" w:eastAsia="Arial" w:hAnsi="Arial"/>
                <w:b/>
                <w:bCs/>
                <w:color w:val="B8680B"/>
                <w:sz w:val="22"/>
                <w:szCs w:val="22"/>
              </w:rPr>
              <w:t xml:space="preserve">⚡ Exam Tip: </w:t>
            </w:r>
            <w:r>
              <w:rPr>
                <w:rFonts w:ascii="Arial" w:cs="Arial" w:eastAsia="Arial" w:hAnsi="Arial"/>
                <w:i/>
                <w:iCs/>
                <w:color w:val="1A1A2E"/>
                <w:sz w:val="22"/>
                <w:szCs w:val="22"/>
              </w:rPr>
              <w:t xml:space="preserve">BCNF always guarantees lossless join but may NOT be dependency-preserving. 3NF always achieves both lossless join AND dependency preservation.</w:t>
            </w:r>
          </w:p>
        </w:tc>
      </w:tr>
    </w:tbl>
    <w:p>
      <w:pPr>
        <w:spacing w:before="40" w:after="40"/>
      </w:pPr>
      <w:r>
        <w:t xml:space="preserve"/>
      </w:r>
    </w:p>
    <w:p>
      <w:pPr>
        <w:pStyle w:val="Heading2"/>
        <w:pBdr>
          <w:bottom w:val="single" w:color="2E75B6" w:sz="4"/>
        </w:pBdr>
        <w:spacing w:before="280" w:after="100"/>
      </w:pPr>
      <w:r>
        <w:rPr>
          <w:rFonts w:ascii="Arial" w:cs="Arial" w:eastAsia="Arial" w:hAnsi="Arial"/>
          <w:b/>
          <w:bCs/>
          <w:color w:val="1F4E79"/>
          <w:sz w:val="28"/>
          <w:szCs w:val="28"/>
        </w:rPr>
        <w:t xml:space="preserve">12. Functional Dependencies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2E75B6" w:sz="8"/>
              <w:bottom w:val="single" w:color="BBBBBB" w:sz="1"/>
              <w:right w:val="single" w:color="BBBBBB" w:sz="1"/>
            </w:tcBorders>
            <w:shd w:fill="F0F4F8" w:val="clear"/>
            <w:tcMar>
              <w:top w:type="dxa" w:w="80"/>
              <w:left w:type="dxa" w:w="180"/>
              <w:bottom w:type="dxa" w:w="80"/>
              <w:right w:type="dxa" w:w="180"/>
            </w:tcMar>
          </w:tcPr>
          <w:p>
            <w:pPr>
              <w:spacing w:before="0" w:after="0"/>
            </w:pPr>
            <w:r>
              <w:rPr>
                <w:rFonts w:ascii="Arial" w:cs="Arial" w:eastAsia="Arial" w:hAnsi="Arial"/>
                <w:b/>
                <w:bCs/>
                <w:color w:val="1F4E79"/>
                <w:sz w:val="22"/>
                <w:szCs w:val="22"/>
              </w:rPr>
              <w:t xml:space="preserve">Functional Dependency (FD) — </w:t>
            </w:r>
            <w:r>
              <w:rPr>
                <w:rFonts w:ascii="Arial" w:cs="Arial" w:eastAsia="Arial" w:hAnsi="Arial"/>
                <w:color w:val="1A1A2E"/>
                <w:sz w:val="22"/>
                <w:szCs w:val="22"/>
              </w:rPr>
              <w:t xml:space="preserve">An FD X→Y on relation R states: if two tuples agree on attributes X, they must agree on attributes Y. Read: 'X functionally determines Y'.</w:t>
            </w:r>
          </w:p>
        </w:tc>
      </w:tr>
    </w:tbl>
    <w:p>
      <w:pPr>
        <w:spacing w:before="40" w:after="40"/>
      </w:pPr>
      <w:r>
        <w:t xml:space="preserve"/>
      </w:r>
    </w:p>
    <w:p>
      <w:pPr>
        <w:pStyle w:val="Heading3"/>
        <w:spacing w:before="180" w:after="60"/>
      </w:pPr>
      <w:r>
        <w:rPr>
          <w:rFonts w:ascii="Arial" w:cs="Arial" w:eastAsia="Arial" w:hAnsi="Arial"/>
          <w:b/>
          <w:bCs/>
          <w:color w:val="2E4057"/>
          <w:sz w:val="24"/>
          <w:szCs w:val="24"/>
        </w:rPr>
        <w:t xml:space="preserve">12.1 Types of FDs</w:t>
      </w:r>
    </w:p>
    <w:p>
      <w:pPr>
        <w:pStyle w:val="ListParagraph"/>
        <w:numPr>
          <w:ilvl w:val="0"/>
          <w:numId w:val="2"/>
        </w:numPr>
        <w:spacing w:before="50" w:after="50" w:line="300"/>
      </w:pPr>
      <w:r>
        <w:rPr>
          <w:rFonts w:ascii="Arial" w:cs="Arial" w:eastAsia="Arial" w:hAnsi="Arial"/>
          <w:color w:val="1A1A2E"/>
          <w:sz w:val="22"/>
          <w:szCs w:val="22"/>
        </w:rPr>
        <w:t xml:space="preserve">Trivial FD — RHS is a subset of LHS. Example: ABC→BC. Always holds by reflexivity.</w:t>
      </w:r>
    </w:p>
    <w:p>
      <w:pPr>
        <w:pStyle w:val="ListParagraph"/>
        <w:numPr>
          <w:ilvl w:val="0"/>
          <w:numId w:val="2"/>
        </w:numPr>
        <w:spacing w:before="50" w:after="50" w:line="300"/>
      </w:pPr>
      <w:r>
        <w:rPr>
          <w:rFonts w:ascii="Arial" w:cs="Arial" w:eastAsia="Arial" w:hAnsi="Arial"/>
          <w:color w:val="1A1A2E"/>
          <w:sz w:val="22"/>
          <w:szCs w:val="22"/>
        </w:rPr>
        <w:t xml:space="preserve">Non-trivial FD — at least one RHS attribute is NOT in LHS. Example: ABC→BD.</w:t>
      </w:r>
    </w:p>
    <w:p>
      <w:pPr>
        <w:pStyle w:val="ListParagraph"/>
        <w:numPr>
          <w:ilvl w:val="0"/>
          <w:numId w:val="2"/>
        </w:numPr>
        <w:spacing w:before="50" w:after="50" w:line="300"/>
      </w:pPr>
      <w:r>
        <w:rPr>
          <w:rFonts w:ascii="Arial" w:cs="Arial" w:eastAsia="Arial" w:hAnsi="Arial"/>
          <w:color w:val="1A1A2E"/>
          <w:sz w:val="22"/>
          <w:szCs w:val="22"/>
        </w:rPr>
        <w:t xml:space="preserve">Complete non-trivial FD — NO RHS attribute appears in LHS. Example: ABC→DE.</w:t>
      </w:r>
    </w:p>
    <w:p>
      <w:pPr>
        <w:pStyle w:val="ListParagraph"/>
        <w:numPr>
          <w:ilvl w:val="0"/>
          <w:numId w:val="2"/>
        </w:numPr>
        <w:spacing w:before="50" w:after="50" w:line="300"/>
      </w:pPr>
      <w:r>
        <w:rPr>
          <w:rFonts w:ascii="Arial" w:cs="Arial" w:eastAsia="Arial" w:hAnsi="Arial"/>
          <w:color w:val="1A1A2E"/>
          <w:sz w:val="22"/>
          <w:szCs w:val="22"/>
        </w:rPr>
        <w:t xml:space="preserve">Partial FD — non-key attribute depends on a proper subset of the composite key. Example: AB is key, but B→D means D has partial dependency.</w:t>
      </w:r>
    </w:p>
    <w:p>
      <w:pPr>
        <w:pStyle w:val="ListParagraph"/>
        <w:numPr>
          <w:ilvl w:val="0"/>
          <w:numId w:val="2"/>
        </w:numPr>
        <w:spacing w:before="50" w:after="50" w:line="300"/>
      </w:pPr>
      <w:r>
        <w:rPr>
          <w:rFonts w:ascii="Arial" w:cs="Arial" w:eastAsia="Arial" w:hAnsi="Arial"/>
          <w:color w:val="1A1A2E"/>
          <w:sz w:val="22"/>
          <w:szCs w:val="22"/>
        </w:rPr>
        <w:t xml:space="preserve">Transitive FD — A→B and B→C where B is not a key and C is a non-key. C is transitively dependent on A through B.</w:t>
      </w:r>
    </w:p>
    <w:p>
      <w:pPr>
        <w:pStyle w:val="ListParagraph"/>
        <w:numPr>
          <w:ilvl w:val="0"/>
          <w:numId w:val="2"/>
        </w:numPr>
        <w:spacing w:before="50" w:after="50" w:line="300"/>
      </w:pPr>
      <w:r>
        <w:rPr>
          <w:rFonts w:ascii="Arial" w:cs="Arial" w:eastAsia="Arial" w:hAnsi="Arial"/>
          <w:color w:val="1A1A2E"/>
          <w:sz w:val="22"/>
          <w:szCs w:val="22"/>
        </w:rPr>
        <w:t xml:space="preserve">Full FD — X→Y where removing any attribute from X invalidates the FD.</w:t>
      </w:r>
    </w:p>
    <w:p>
      <w:pPr>
        <w:spacing w:before="40" w:after="40"/>
      </w:pPr>
      <w:r>
        <w:t xml:space="preserve"/>
      </w:r>
    </w:p>
    <w:p>
      <w:pPr>
        <w:pStyle w:val="Heading3"/>
        <w:spacing w:before="180" w:after="60"/>
      </w:pPr>
      <w:r>
        <w:rPr>
          <w:rFonts w:ascii="Arial" w:cs="Arial" w:eastAsia="Arial" w:hAnsi="Arial"/>
          <w:b/>
          <w:bCs/>
          <w:color w:val="2E4057"/>
          <w:sz w:val="24"/>
          <w:szCs w:val="24"/>
        </w:rPr>
        <w:t xml:space="preserve">12.2 Armstrong's Axioms (Sound &amp; Complete)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Axiom / Rule</w:t>
            </w:r>
          </w:p>
        </w:tc>
        <w:tc>
          <w:tcPr>
            <w:tcW w:type="dxa" w:w="468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Statement</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Reflexivity</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If Y ⊆ X, then X → Y  (generates all trivial FDs)</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Augmentation</w:t>
            </w:r>
          </w:p>
        </w:tc>
        <w:tc>
          <w:tcPr>
            <w:tcW w:type="dxa" w:w="468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b w:val="false"/>
                <w:bCs w:val="false"/>
                <w:color w:val="1A1A2E"/>
                <w:sz w:val="21"/>
                <w:szCs w:val="21"/>
              </w:rPr>
              <w:t xml:space="preserve">If X → Y, then XZ → YZ  (adding same attributes to both sides)</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Transitivity</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If X → Y and Y → Z, then X → Z</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Union (derived)</w:t>
            </w:r>
          </w:p>
        </w:tc>
        <w:tc>
          <w:tcPr>
            <w:tcW w:type="dxa" w:w="468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b w:val="false"/>
                <w:bCs w:val="false"/>
                <w:color w:val="1A1A2E"/>
                <w:sz w:val="21"/>
                <w:szCs w:val="21"/>
              </w:rPr>
              <w:t xml:space="preserve">If X → Y and X → Z, then X → YZ</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Decomposition (derived)</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If X → YZ, then X → Y and X → Z</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Pseudotransitivity (derived)</w:t>
            </w:r>
          </w:p>
        </w:tc>
        <w:tc>
          <w:tcPr>
            <w:tcW w:type="dxa" w:w="468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b w:val="false"/>
                <w:bCs w:val="false"/>
                <w:color w:val="1A1A2E"/>
                <w:sz w:val="21"/>
                <w:szCs w:val="21"/>
              </w:rPr>
              <w:t xml:space="preserve">If X → Y and WY → Z, then WX → Z</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Composition (derived)</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If A → B and C → D, then AC → BD</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Self-determination</w:t>
            </w:r>
          </w:p>
        </w:tc>
        <w:tc>
          <w:tcPr>
            <w:tcW w:type="dxa" w:w="468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b w:val="false"/>
                <w:bCs w:val="false"/>
                <w:color w:val="1A1A2E"/>
                <w:sz w:val="21"/>
                <w:szCs w:val="21"/>
              </w:rPr>
              <w:t xml:space="preserve">A → A  (every attribute determines itself)</w:t>
            </w:r>
          </w:p>
        </w:tc>
      </w:tr>
    </w:tbl>
    <w:p>
      <w:pPr>
        <w:spacing w:before="40" w:after="40"/>
      </w:pPr>
      <w:r>
        <w:t xml:space="preserve"/>
      </w:r>
    </w:p>
    <w:p>
      <w:pPr>
        <w:pStyle w:val="Heading3"/>
        <w:spacing w:before="180" w:after="60"/>
      </w:pPr>
      <w:r>
        <w:rPr>
          <w:rFonts w:ascii="Arial" w:cs="Arial" w:eastAsia="Arial" w:hAnsi="Arial"/>
          <w:b/>
          <w:bCs/>
          <w:color w:val="2E4057"/>
          <w:sz w:val="24"/>
          <w:szCs w:val="24"/>
        </w:rPr>
        <w:t xml:space="preserve">12.3 Closure of Attribute Set (X⁺)</w:t>
      </w:r>
    </w:p>
    <w:p>
      <w:pPr>
        <w:spacing w:before="70" w:after="70" w:line="320"/>
      </w:pPr>
      <w:r>
        <w:rPr>
          <w:rFonts w:ascii="Arial" w:cs="Arial" w:eastAsia="Arial" w:hAnsi="Arial"/>
          <w:color w:val="1A1A2E"/>
          <w:sz w:val="22"/>
          <w:szCs w:val="22"/>
        </w:rPr>
        <w:t xml:space="preserve">The closure X⁺ is the set of all attributes determinable from X using F. Algorithm:</w:t>
      </w:r>
    </w:p>
    <w:p>
      <w:pPr>
        <w:pStyle w:val="ListParagraph"/>
        <w:numPr>
          <w:ilvl w:val="0"/>
          <w:numId w:val="2"/>
        </w:numPr>
        <w:spacing w:before="50" w:after="50" w:line="300"/>
      </w:pPr>
      <w:r>
        <w:rPr>
          <w:rFonts w:ascii="Arial" w:cs="Arial" w:eastAsia="Arial" w:hAnsi="Arial"/>
          <w:color w:val="1A1A2E"/>
          <w:sz w:val="22"/>
          <w:szCs w:val="22"/>
        </w:rPr>
        <w:t xml:space="preserve">Initialize result = X.</w:t>
      </w:r>
    </w:p>
    <w:p>
      <w:pPr>
        <w:pStyle w:val="ListParagraph"/>
        <w:numPr>
          <w:ilvl w:val="0"/>
          <w:numId w:val="2"/>
        </w:numPr>
        <w:spacing w:before="50" w:after="50" w:line="300"/>
      </w:pPr>
      <w:r>
        <w:rPr>
          <w:rFonts w:ascii="Arial" w:cs="Arial" w:eastAsia="Arial" w:hAnsi="Arial"/>
          <w:color w:val="1A1A2E"/>
          <w:sz w:val="22"/>
          <w:szCs w:val="22"/>
        </w:rPr>
        <w:t xml:space="preserve">For each FD U→V in F: if U ⊆ result, add V to result.</w:t>
      </w:r>
    </w:p>
    <w:p>
      <w:pPr>
        <w:pStyle w:val="ListParagraph"/>
        <w:numPr>
          <w:ilvl w:val="0"/>
          <w:numId w:val="2"/>
        </w:numPr>
        <w:spacing w:before="50" w:after="50" w:line="300"/>
      </w:pPr>
      <w:r>
        <w:rPr>
          <w:rFonts w:ascii="Arial" w:cs="Arial" w:eastAsia="Arial" w:hAnsi="Arial"/>
          <w:color w:val="1A1A2E"/>
          <w:sz w:val="22"/>
          <w:szCs w:val="22"/>
        </w:rPr>
        <w:t xml:space="preserve">Repeat until no change. The final result is X⁺.</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8F4FD" w:val="clear"/>
            <w:tcMar>
              <w:top w:type="dxa" w:w="110"/>
              <w:left w:type="dxa" w:w="180"/>
              <w:bottom w:type="dxa" w:w="110"/>
              <w:right w:type="dxa" w:w="180"/>
            </w:tcMar>
          </w:tcPr>
          <w:p>
            <w:pPr>
              <w:spacing w:before="0" w:after="0"/>
            </w:pPr>
            <w:r>
              <w:rPr>
                <w:rFonts w:ascii="Arial" w:cs="Arial" w:eastAsia="Arial" w:hAnsi="Arial"/>
                <w:b/>
                <w:bCs/>
                <w:color w:val="1F4E79"/>
                <w:sz w:val="22"/>
                <w:szCs w:val="22"/>
              </w:rPr>
              <w:t xml:space="preserve">Applications of X⁺: </w:t>
            </w:r>
            <w:r>
              <w:rPr>
                <w:rFonts w:ascii="Arial" w:cs="Arial" w:eastAsia="Arial" w:hAnsi="Arial"/>
                <w:color w:val="1A1A2E"/>
                <w:sz w:val="22"/>
                <w:szCs w:val="22"/>
              </w:rPr>
              <w:t xml:space="preserve">(1) Check if X→Y holds: verify Y ⊆ X⁺.  (2) Find candidate keys: K is a key if K⁺ = all attributes.  (3) Find equivalence of FD sets.  (4) Find canonical (irreducible) cover.</w:t>
            </w:r>
          </w:p>
        </w:tc>
      </w:tr>
    </w:tbl>
    <w:p>
      <w:pPr>
        <w:spacing w:before="40" w:after="40"/>
      </w:pPr>
      <w:r>
        <w:t xml:space="preserve"/>
      </w:r>
    </w:p>
    <w:p>
      <w:pPr>
        <w:pStyle w:val="Heading3"/>
        <w:spacing w:before="180" w:after="60"/>
      </w:pPr>
      <w:r>
        <w:rPr>
          <w:rFonts w:ascii="Arial" w:cs="Arial" w:eastAsia="Arial" w:hAnsi="Arial"/>
          <w:b/>
          <w:bCs/>
          <w:color w:val="2E4057"/>
          <w:sz w:val="24"/>
          <w:szCs w:val="24"/>
        </w:rPr>
        <w:t xml:space="preserve">12.4 Worked Examples — Attribute Closure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8" w:sz="2"/>
              <w:left w:val="single" w:color="1A5C38" w:sz="2"/>
              <w:bottom w:val="single" w:color="1A5C38" w:sz="2"/>
              <w:right w:val="single" w:color="1A5C38" w:sz="2"/>
            </w:tcBorders>
            <w:shd w:fill="D6F0E0" w:val="clear"/>
            <w:tcMar>
              <w:top w:type="dxa" w:w="110"/>
              <w:left w:type="dxa" w:w="180"/>
              <w:bottom w:type="dxa" w:w="110"/>
              <w:right w:type="dxa" w:w="180"/>
            </w:tcMar>
          </w:tcPr>
          <w:p>
            <w:pPr>
              <w:spacing w:before="0" w:after="0"/>
            </w:pPr>
            <w:r>
              <w:rPr>
                <w:rFonts w:ascii="Arial" w:cs="Arial" w:eastAsia="Arial" w:hAnsi="Arial"/>
                <w:b/>
                <w:bCs/>
                <w:color w:val="1A5C38"/>
                <w:sz w:val="22"/>
                <w:szCs w:val="22"/>
              </w:rPr>
              <w:t xml:space="preserve">Q1: R(ABCDE), FDs: A→BC, CD→E, B→D, E→A. Find B⁺, AB⁺, CD⁺.: </w:t>
            </w:r>
            <w:r>
              <w:rPr>
                <w:rFonts w:ascii="Arial" w:cs="Arial" w:eastAsia="Arial" w:hAnsi="Arial"/>
                <w:color w:val="1A1A2E"/>
                <w:sz w:val="22"/>
                <w:szCs w:val="22"/>
              </w:rPr>
              <w:t xml:space="preserve">B⁺: {B}→{BD} (via B→D) = BD.  AB⁺: {AB}→{ABD}→{ABCD}→{ABCDE} = ABCDE.  CD⁺: {CD}→{CDE}→{ACDE}→{ABCDE} = ABCDE.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8" w:sz="2"/>
              <w:left w:val="single" w:color="1A5C38" w:sz="2"/>
              <w:bottom w:val="single" w:color="1A5C38" w:sz="2"/>
              <w:right w:val="single" w:color="1A5C38" w:sz="2"/>
            </w:tcBorders>
            <w:shd w:fill="D6F0E0" w:val="clear"/>
            <w:tcMar>
              <w:top w:type="dxa" w:w="110"/>
              <w:left w:type="dxa" w:w="180"/>
              <w:bottom w:type="dxa" w:w="110"/>
              <w:right w:type="dxa" w:w="180"/>
            </w:tcMar>
          </w:tcPr>
          <w:p>
            <w:pPr>
              <w:spacing w:before="0" w:after="0"/>
            </w:pPr>
            <w:r>
              <w:rPr>
                <w:rFonts w:ascii="Arial" w:cs="Arial" w:eastAsia="Arial" w:hAnsi="Arial"/>
                <w:b/>
                <w:bCs/>
                <w:color w:val="1A5C38"/>
                <w:sz w:val="22"/>
                <w:szCs w:val="22"/>
              </w:rPr>
              <w:t xml:space="preserve">Q2: R(ABCDEFGHIJ), FDs: AB→C, A→DE, B→F, F→GH, D→IJ. Find key.: </w:t>
            </w:r>
            <w:r>
              <w:rPr>
                <w:rFonts w:ascii="Arial" w:cs="Arial" w:eastAsia="Arial" w:hAnsi="Arial"/>
                <w:color w:val="1A1A2E"/>
                <w:sz w:val="22"/>
                <w:szCs w:val="22"/>
              </w:rPr>
              <w:t xml:space="preserve">AB⁺: {AB}→{ABC}→{ABCDE}→{ABCDEF}→{ABCDEFGH}→{ABCDEFGHIJ} = all. Key = AB.</w:t>
            </w:r>
          </w:p>
        </w:tc>
      </w:tr>
    </w:tbl>
    <w:p>
      <w:pPr>
        <w:spacing w:before="40" w:after="40"/>
      </w:pPr>
      <w:r>
        <w:t xml:space="preserve"/>
      </w:r>
    </w:p>
    <w:p>
      <w:pPr>
        <w:pStyle w:val="Heading3"/>
        <w:spacing w:before="180" w:after="60"/>
      </w:pPr>
      <w:r>
        <w:rPr>
          <w:rFonts w:ascii="Arial" w:cs="Arial" w:eastAsia="Arial" w:hAnsi="Arial"/>
          <w:b/>
          <w:bCs/>
          <w:color w:val="2E4057"/>
          <w:sz w:val="24"/>
          <w:szCs w:val="24"/>
        </w:rPr>
        <w:t xml:space="preserve">12.5 Finding Keys — Method</w:t>
      </w:r>
    </w:p>
    <w:p>
      <w:pPr>
        <w:pStyle w:val="ListParagraph"/>
        <w:numPr>
          <w:ilvl w:val="0"/>
          <w:numId w:val="2"/>
        </w:numPr>
        <w:spacing w:before="50" w:after="50" w:line="300"/>
      </w:pPr>
      <w:r>
        <w:rPr>
          <w:rFonts w:ascii="Arial" w:cs="Arial" w:eastAsia="Arial" w:hAnsi="Arial"/>
          <w:color w:val="1A1A2E"/>
          <w:sz w:val="22"/>
          <w:szCs w:val="22"/>
        </w:rPr>
        <w:t xml:space="preserve">Step 1: Start with all attributes as potential superkey.</w:t>
      </w:r>
    </w:p>
    <w:p>
      <w:pPr>
        <w:pStyle w:val="ListParagraph"/>
        <w:numPr>
          <w:ilvl w:val="0"/>
          <w:numId w:val="2"/>
        </w:numPr>
        <w:spacing w:before="50" w:after="50" w:line="300"/>
      </w:pPr>
      <w:r>
        <w:rPr>
          <w:rFonts w:ascii="Arial" w:cs="Arial" w:eastAsia="Arial" w:hAnsi="Arial"/>
          <w:color w:val="1A1A2E"/>
          <w:sz w:val="22"/>
          <w:szCs w:val="22"/>
        </w:rPr>
        <w:t xml:space="preserve">Step 2: Compute closure of subsets. Any subset whose closure = all attributes is a superkey.</w:t>
      </w:r>
    </w:p>
    <w:p>
      <w:pPr>
        <w:pStyle w:val="ListParagraph"/>
        <w:numPr>
          <w:ilvl w:val="0"/>
          <w:numId w:val="2"/>
        </w:numPr>
        <w:spacing w:before="50" w:after="50" w:line="300"/>
      </w:pPr>
      <w:r>
        <w:rPr>
          <w:rFonts w:ascii="Arial" w:cs="Arial" w:eastAsia="Arial" w:hAnsi="Arial"/>
          <w:color w:val="1A1A2E"/>
          <w:sz w:val="22"/>
          <w:szCs w:val="22"/>
        </w:rPr>
        <w:t xml:space="preserve">Step 3: A superkey with no proper-subset superkey = candidate key.</w:t>
      </w:r>
    </w:p>
    <w:p>
      <w:pPr>
        <w:pStyle w:val="ListParagraph"/>
        <w:numPr>
          <w:ilvl w:val="0"/>
          <w:numId w:val="2"/>
        </w:numPr>
        <w:spacing w:before="50" w:after="50" w:line="300"/>
      </w:pPr>
      <w:r>
        <w:rPr>
          <w:rFonts w:ascii="Arial" w:cs="Arial" w:eastAsia="Arial" w:hAnsi="Arial"/>
          <w:color w:val="1A1A2E"/>
          <w:sz w:val="22"/>
          <w:szCs w:val="22"/>
        </w:rPr>
        <w:t xml:space="preserve">Note: Attributes that do NOT appear on the RHS of any FD MUST be part of every candidate key.</w:t>
      </w:r>
    </w:p>
    <w:p>
      <w:pPr>
        <w:spacing w:before="40" w:after="40"/>
      </w:pPr>
      <w:r>
        <w:t xml:space="preserve"/>
      </w:r>
    </w:p>
    <w:p>
      <w:pPr>
        <w:pStyle w:val="Heading3"/>
        <w:spacing w:before="180" w:after="60"/>
      </w:pPr>
      <w:r>
        <w:rPr>
          <w:rFonts w:ascii="Arial" w:cs="Arial" w:eastAsia="Arial" w:hAnsi="Arial"/>
          <w:b/>
          <w:bCs/>
          <w:color w:val="2E4057"/>
          <w:sz w:val="24"/>
          <w:szCs w:val="24"/>
        </w:rPr>
        <w:t xml:space="preserve">12.6 Canonical Cover (Irreducible Set)</w:t>
      </w:r>
    </w:p>
    <w:p>
      <w:pPr>
        <w:spacing w:before="70" w:after="70" w:line="320"/>
      </w:pPr>
      <w:r>
        <w:rPr>
          <w:rFonts w:ascii="Arial" w:cs="Arial" w:eastAsia="Arial" w:hAnsi="Arial"/>
          <w:color w:val="1A1A2E"/>
          <w:sz w:val="22"/>
          <w:szCs w:val="22"/>
        </w:rPr>
        <w:t xml:space="preserve">A canonical cover Fc is a minimal equivalent set of FDs. Steps to find it:</w:t>
      </w:r>
    </w:p>
    <w:p>
      <w:pPr>
        <w:pStyle w:val="ListParagraph"/>
        <w:numPr>
          <w:ilvl w:val="0"/>
          <w:numId w:val="2"/>
        </w:numPr>
        <w:spacing w:before="50" w:after="50" w:line="300"/>
      </w:pPr>
      <w:r>
        <w:rPr>
          <w:rFonts w:ascii="Arial" w:cs="Arial" w:eastAsia="Arial" w:hAnsi="Arial"/>
          <w:color w:val="1A1A2E"/>
          <w:sz w:val="22"/>
          <w:szCs w:val="22"/>
        </w:rPr>
        <w:t xml:space="preserve">Step 1: Split all RHS to single attributes (use decomposition rule).</w:t>
      </w:r>
    </w:p>
    <w:p>
      <w:pPr>
        <w:pStyle w:val="ListParagraph"/>
        <w:numPr>
          <w:ilvl w:val="0"/>
          <w:numId w:val="2"/>
        </w:numPr>
        <w:spacing w:before="50" w:after="50" w:line="300"/>
      </w:pPr>
      <w:r>
        <w:rPr>
          <w:rFonts w:ascii="Arial" w:cs="Arial" w:eastAsia="Arial" w:hAnsi="Arial"/>
          <w:color w:val="1A1A2E"/>
          <w:sz w:val="22"/>
          <w:szCs w:val="22"/>
        </w:rPr>
        <w:t xml:space="preserve">Step 2: Remove redundant FDs — temporarily remove each FD and check if it is derivable from the rest. If yes, remove it.</w:t>
      </w:r>
    </w:p>
    <w:p>
      <w:pPr>
        <w:pStyle w:val="ListParagraph"/>
        <w:numPr>
          <w:ilvl w:val="0"/>
          <w:numId w:val="2"/>
        </w:numPr>
        <w:spacing w:before="50" w:after="50" w:line="300"/>
      </w:pPr>
      <w:r>
        <w:rPr>
          <w:rFonts w:ascii="Arial" w:cs="Arial" w:eastAsia="Arial" w:hAnsi="Arial"/>
          <w:color w:val="1A1A2E"/>
          <w:sz w:val="22"/>
          <w:szCs w:val="22"/>
        </w:rPr>
        <w:t xml:space="preserve">Step 3: Remove extraneous LHS attributes — for each FD XA→B, check if A is extraneous by computing X⁺ without A. If B ∈ X⁺, then A is extraneous.</w:t>
      </w:r>
    </w:p>
    <w:p>
      <w:pPr>
        <w:pStyle w:val="ListParagraph"/>
        <w:numPr>
          <w:ilvl w:val="0"/>
          <w:numId w:val="2"/>
        </w:numPr>
        <w:spacing w:before="50" w:after="50" w:line="300"/>
      </w:pPr>
      <w:r>
        <w:rPr>
          <w:rFonts w:ascii="Arial" w:cs="Arial" w:eastAsia="Arial" w:hAnsi="Arial"/>
          <w:color w:val="1A1A2E"/>
          <w:sz w:val="22"/>
          <w:szCs w:val="22"/>
        </w:rPr>
        <w:t xml:space="preserve">Step 4: Apply union rule — combine FDs with identical LHS into one.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2"/>
              <w:left w:val="single" w:color="F0A500" w:sz="10"/>
              <w:bottom w:val="single" w:color="F0A500" w:sz="2"/>
              <w:right w:val="single" w:color="F0A500" w:sz="2"/>
            </w:tcBorders>
            <w:shd w:fill="FFF8E1" w:val="clear"/>
            <w:tcMar>
              <w:top w:type="dxa" w:w="100"/>
              <w:left w:type="dxa" w:w="180"/>
              <w:bottom w:type="dxa" w:w="100"/>
              <w:right w:type="dxa" w:w="180"/>
            </w:tcMar>
          </w:tcPr>
          <w:p>
            <w:pPr>
              <w:spacing w:before="0" w:after="0"/>
            </w:pPr>
            <w:r>
              <w:rPr>
                <w:rFonts w:ascii="Arial" w:cs="Arial" w:eastAsia="Arial" w:hAnsi="Arial"/>
                <w:b/>
                <w:bCs/>
                <w:color w:val="B8680B"/>
                <w:sz w:val="22"/>
                <w:szCs w:val="22"/>
              </w:rPr>
              <w:t xml:space="preserve">⚡ Exam Tip: </w:t>
            </w:r>
            <w:r>
              <w:rPr>
                <w:rFonts w:ascii="Arial" w:cs="Arial" w:eastAsia="Arial" w:hAnsi="Arial"/>
                <w:i/>
                <w:iCs/>
                <w:color w:val="1A1A2E"/>
                <w:sz w:val="22"/>
                <w:szCs w:val="22"/>
              </w:rPr>
              <w:t xml:space="preserve">Canonical cover is used in the 3NF synthesis algorithm. Every FD in Fc becomes one relation in the 3NF decomposition.</w:t>
            </w:r>
          </w:p>
        </w:tc>
      </w:tr>
    </w:tbl>
    <w:p>
      <w:pPr>
        <w:spacing w:before="40" w:after="40"/>
      </w:pPr>
      <w:r>
        <w:t xml:space="preserve"/>
      </w:r>
    </w:p>
    <w:p>
      <w:pPr>
        <w:pStyle w:val="Heading2"/>
        <w:pBdr>
          <w:bottom w:val="single" w:color="2E75B6" w:sz="4"/>
        </w:pBdr>
        <w:spacing w:before="280" w:after="100"/>
      </w:pPr>
      <w:r>
        <w:rPr>
          <w:rFonts w:ascii="Arial" w:cs="Arial" w:eastAsia="Arial" w:hAnsi="Arial"/>
          <w:b/>
          <w:bCs/>
          <w:color w:val="1F4E79"/>
          <w:sz w:val="28"/>
          <w:szCs w:val="28"/>
        </w:rPr>
        <w:t xml:space="preserve">13. Normal Forms — 1NF, 2NF, 3NF, BCNF</w:t>
      </w:r>
    </w:p>
    <w:p>
      <w:pPr>
        <w:spacing w:before="40" w:after="40"/>
      </w:pPr>
      <w:r>
        <w:t xml:space="preserve"/>
      </w:r>
    </w:p>
    <w:p>
      <w:pPr>
        <w:pStyle w:val="Heading3"/>
        <w:spacing w:before="180" w:after="60"/>
      </w:pPr>
      <w:r>
        <w:rPr>
          <w:rFonts w:ascii="Arial" w:cs="Arial" w:eastAsia="Arial" w:hAnsi="Arial"/>
          <w:b/>
          <w:bCs/>
          <w:color w:val="2E4057"/>
          <w:sz w:val="24"/>
          <w:szCs w:val="24"/>
        </w:rPr>
        <w:t xml:space="preserve">13.1 First Normal Form (1NF)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2E75B6" w:sz="8"/>
              <w:bottom w:val="single" w:color="BBBBBB" w:sz="1"/>
              <w:right w:val="single" w:color="BBBBBB" w:sz="1"/>
            </w:tcBorders>
            <w:shd w:fill="F0F4F8" w:val="clear"/>
            <w:tcMar>
              <w:top w:type="dxa" w:w="80"/>
              <w:left w:type="dxa" w:w="180"/>
              <w:bottom w:type="dxa" w:w="80"/>
              <w:right w:type="dxa" w:w="180"/>
            </w:tcMar>
          </w:tcPr>
          <w:p>
            <w:pPr>
              <w:spacing w:before="0" w:after="0"/>
            </w:pPr>
            <w:r>
              <w:rPr>
                <w:rFonts w:ascii="Arial" w:cs="Arial" w:eastAsia="Arial" w:hAnsi="Arial"/>
                <w:b/>
                <w:bCs/>
                <w:color w:val="1F4E79"/>
                <w:sz w:val="22"/>
                <w:szCs w:val="22"/>
              </w:rPr>
              <w:t xml:space="preserve">1NF — </w:t>
            </w:r>
            <w:r>
              <w:rPr>
                <w:rFonts w:ascii="Arial" w:cs="Arial" w:eastAsia="Arial" w:hAnsi="Arial"/>
                <w:color w:val="1A1A2E"/>
                <w:sz w:val="22"/>
                <w:szCs w:val="22"/>
              </w:rPr>
              <w:t xml:space="preserve">A relation is in 1NF if every attribute contains only atomic values, no repeating groups, no arrays, no nested relations, all column entries are of the same kind, and no two rows are identical.</w:t>
            </w:r>
          </w:p>
        </w:tc>
      </w:tr>
    </w:tbl>
    <w:p>
      <w:pPr>
        <w:spacing w:before="40" w:after="40"/>
      </w:pPr>
      <w:r>
        <w:t xml:space="preserve"/>
      </w:r>
    </w:p>
    <w:p>
      <w:pPr>
        <w:spacing w:before="70" w:after="70" w:line="320"/>
      </w:pPr>
      <w:r>
        <w:rPr>
          <w:rFonts w:ascii="Arial" w:cs="Arial" w:eastAsia="Arial" w:hAnsi="Arial"/>
          <w:color w:val="1A1A2E"/>
          <w:sz w:val="22"/>
          <w:szCs w:val="22"/>
        </w:rPr>
        <w:t xml:space="preserve">1NF is mandatory for all relational tables. Violations: storing multiple phone numbers in one cell, using comma-separated values, repeating groups.</w:t>
      </w:r>
    </w:p>
    <w:p>
      <w:pPr>
        <w:spacing w:before="70" w:after="70" w:line="320"/>
      </w:pPr>
      <w:r>
        <w:rPr>
          <w:rFonts w:ascii="Arial" w:cs="Arial" w:eastAsia="Arial" w:hAnsi="Arial"/>
          <w:color w:val="1A1A2E"/>
          <w:sz w:val="22"/>
          <w:szCs w:val="22"/>
        </w:rPr>
        <w:t xml:space="preserve">Fix: move multi-valued attributes to a separate relation; decompose composite attributes into atomic parts.</w:t>
      </w:r>
    </w:p>
    <w:p>
      <w:pPr>
        <w:spacing w:before="40" w:after="40"/>
      </w:pPr>
      <w:r>
        <w:t xml:space="preserve"/>
      </w:r>
    </w:p>
    <w:p>
      <w:pPr>
        <w:pStyle w:val="Heading3"/>
        <w:spacing w:before="180" w:after="60"/>
      </w:pPr>
      <w:r>
        <w:rPr>
          <w:rFonts w:ascii="Arial" w:cs="Arial" w:eastAsia="Arial" w:hAnsi="Arial"/>
          <w:b/>
          <w:bCs/>
          <w:color w:val="2E4057"/>
          <w:sz w:val="24"/>
          <w:szCs w:val="24"/>
        </w:rPr>
        <w:t xml:space="preserve">13.2 Second Normal Form (2NF)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2E75B6" w:sz="8"/>
              <w:bottom w:val="single" w:color="BBBBBB" w:sz="1"/>
              <w:right w:val="single" w:color="BBBBBB" w:sz="1"/>
            </w:tcBorders>
            <w:shd w:fill="F0F4F8" w:val="clear"/>
            <w:tcMar>
              <w:top w:type="dxa" w:w="80"/>
              <w:left w:type="dxa" w:w="180"/>
              <w:bottom w:type="dxa" w:w="80"/>
              <w:right w:type="dxa" w:w="180"/>
            </w:tcMar>
          </w:tcPr>
          <w:p>
            <w:pPr>
              <w:spacing w:before="0" w:after="0"/>
            </w:pPr>
            <w:r>
              <w:rPr>
                <w:rFonts w:ascii="Arial" w:cs="Arial" w:eastAsia="Arial" w:hAnsi="Arial"/>
                <w:b/>
                <w:bCs/>
                <w:color w:val="1F4E79"/>
                <w:sz w:val="22"/>
                <w:szCs w:val="22"/>
              </w:rPr>
              <w:t xml:space="preserve">2NF — </w:t>
            </w:r>
            <w:r>
              <w:rPr>
                <w:rFonts w:ascii="Arial" w:cs="Arial" w:eastAsia="Arial" w:hAnsi="Arial"/>
                <w:color w:val="1A1A2E"/>
                <w:sz w:val="22"/>
                <w:szCs w:val="22"/>
              </w:rPr>
              <w:t xml:space="preserve">A relation is in 2NF if it is in 1NF AND every non-prime attribute is fully functionally dependent on every candidate key (no partial dependencies on any candidate key).</w:t>
            </w:r>
          </w:p>
        </w:tc>
      </w:tr>
    </w:tbl>
    <w:p>
      <w:pPr>
        <w:spacing w:before="40" w:after="40"/>
      </w:pPr>
      <w:r>
        <w:t xml:space="preserve"/>
      </w:r>
    </w:p>
    <w:p>
      <w:pPr>
        <w:spacing w:before="70" w:after="70" w:line="320"/>
      </w:pPr>
      <w:r>
        <w:rPr>
          <w:rFonts w:ascii="Arial" w:cs="Arial" w:eastAsia="Arial" w:hAnsi="Arial"/>
          <w:color w:val="1A1A2E"/>
          <w:sz w:val="22"/>
          <w:szCs w:val="22"/>
        </w:rPr>
        <w:t xml:space="preserve">Partial dependency: a non-prime attribute depends on a proper subset of a composite key.</w:t>
      </w:r>
    </w:p>
    <w:p>
      <w:pPr>
        <w:spacing w:before="70" w:after="70" w:line="320"/>
      </w:pPr>
      <w:r>
        <w:rPr>
          <w:rFonts w:ascii="Arial" w:cs="Arial" w:eastAsia="Arial" w:hAnsi="Arial"/>
          <w:color w:val="1A1A2E"/>
          <w:sz w:val="22"/>
          <w:szCs w:val="22"/>
        </w:rPr>
        <w:t xml:space="preserve">Note: If the primary key is a single attribute, the relation is automatically in 2NF.</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8" w:sz="2"/>
              <w:left w:val="single" w:color="1A5C38" w:sz="2"/>
              <w:bottom w:val="single" w:color="1A5C38" w:sz="2"/>
              <w:right w:val="single" w:color="1A5C38" w:sz="2"/>
            </w:tcBorders>
            <w:shd w:fill="D6F0E0" w:val="clear"/>
            <w:tcMar>
              <w:top w:type="dxa" w:w="110"/>
              <w:left w:type="dxa" w:w="180"/>
              <w:bottom w:type="dxa" w:w="110"/>
              <w:right w:type="dxa" w:w="180"/>
            </w:tcMar>
          </w:tcPr>
          <w:p>
            <w:pPr>
              <w:spacing w:before="0" w:after="0"/>
            </w:pPr>
            <w:r>
              <w:rPr>
                <w:rFonts w:ascii="Arial" w:cs="Arial" w:eastAsia="Arial" w:hAnsi="Arial"/>
                <w:b/>
                <w:bCs/>
                <w:color w:val="1A5C38"/>
                <w:sz w:val="22"/>
                <w:szCs w:val="22"/>
              </w:rPr>
              <w:t xml:space="preserve">2NF Decomposition Rule: </w:t>
            </w:r>
            <w:r>
              <w:rPr>
                <w:rFonts w:ascii="Arial" w:cs="Arial" w:eastAsia="Arial" w:hAnsi="Arial"/>
                <w:color w:val="1A1A2E"/>
                <w:sz w:val="22"/>
                <w:szCs w:val="22"/>
              </w:rPr>
              <w:t xml:space="preserve">If there is a partial dependency, remove the partially dependent attributes from the original table and place them in a separate table along with a copy of their determinant (which becomes the PK of the new table).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8" w:sz="2"/>
              <w:left w:val="single" w:color="1A5C38" w:sz="2"/>
              <w:bottom w:val="single" w:color="1A5C38" w:sz="2"/>
              <w:right w:val="single" w:color="1A5C38" w:sz="2"/>
            </w:tcBorders>
            <w:shd w:fill="D6F0E0" w:val="clear"/>
            <w:tcMar>
              <w:top w:type="dxa" w:w="110"/>
              <w:left w:type="dxa" w:w="180"/>
              <w:bottom w:type="dxa" w:w="110"/>
              <w:right w:type="dxa" w:w="180"/>
            </w:tcMar>
          </w:tcPr>
          <w:p>
            <w:pPr>
              <w:spacing w:before="0" w:after="0"/>
            </w:pPr>
            <w:r>
              <w:rPr>
                <w:rFonts w:ascii="Arial" w:cs="Arial" w:eastAsia="Arial" w:hAnsi="Arial"/>
                <w:b/>
                <w:bCs/>
                <w:color w:val="1A5C38"/>
                <w:sz w:val="22"/>
                <w:szCs w:val="22"/>
              </w:rPr>
              <w:t xml:space="preserve">Q: R(ABCDEFGHIJ), FDs: AB→C, A→DE, B→F, F→GH, D→IJ. Key=AB. Decompose to 2NF.: </w:t>
            </w:r>
            <w:r>
              <w:rPr>
                <w:rFonts w:ascii="Arial" w:cs="Arial" w:eastAsia="Arial" w:hAnsi="Arial"/>
                <w:color w:val="1A1A2E"/>
                <w:sz w:val="22"/>
                <w:szCs w:val="22"/>
              </w:rPr>
              <w:t xml:space="preserve">A⁺ (partial) = ADEIJ → R1(A,D,E,I,J).  B⁺ (partial) = BFGH → R2(B,F,G,H).  Remaining: R3(A,B,C).  Final 2NF: R1(ADEIJ), R2(BFGH), R3(ABC). Then check transitivity in each.</w:t>
            </w:r>
          </w:p>
        </w:tc>
      </w:tr>
    </w:tbl>
    <w:p>
      <w:pPr>
        <w:spacing w:before="40" w:after="40"/>
      </w:pPr>
      <w:r>
        <w:t xml:space="preserve"/>
      </w:r>
    </w:p>
    <w:p>
      <w:pPr>
        <w:pStyle w:val="Heading3"/>
        <w:spacing w:before="180" w:after="60"/>
      </w:pPr>
      <w:r>
        <w:rPr>
          <w:rFonts w:ascii="Arial" w:cs="Arial" w:eastAsia="Arial" w:hAnsi="Arial"/>
          <w:b/>
          <w:bCs/>
          <w:color w:val="2E4057"/>
          <w:sz w:val="24"/>
          <w:szCs w:val="24"/>
        </w:rPr>
        <w:t xml:space="preserve">13.3 Third Normal Form (3NF)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2E75B6" w:sz="8"/>
              <w:bottom w:val="single" w:color="BBBBBB" w:sz="1"/>
              <w:right w:val="single" w:color="BBBBBB" w:sz="1"/>
            </w:tcBorders>
            <w:shd w:fill="F0F4F8" w:val="clear"/>
            <w:tcMar>
              <w:top w:type="dxa" w:w="80"/>
              <w:left w:type="dxa" w:w="180"/>
              <w:bottom w:type="dxa" w:w="80"/>
              <w:right w:type="dxa" w:w="180"/>
            </w:tcMar>
          </w:tcPr>
          <w:p>
            <w:pPr>
              <w:spacing w:before="0" w:after="0"/>
            </w:pPr>
            <w:r>
              <w:rPr>
                <w:rFonts w:ascii="Arial" w:cs="Arial" w:eastAsia="Arial" w:hAnsi="Arial"/>
                <w:b/>
                <w:bCs/>
                <w:color w:val="1F4E79"/>
                <w:sz w:val="22"/>
                <w:szCs w:val="22"/>
              </w:rPr>
              <w:t xml:space="preserve">3NF — </w:t>
            </w:r>
            <w:r>
              <w:rPr>
                <w:rFonts w:ascii="Arial" w:cs="Arial" w:eastAsia="Arial" w:hAnsi="Arial"/>
                <w:color w:val="1A1A2E"/>
                <w:sz w:val="22"/>
                <w:szCs w:val="22"/>
              </w:rPr>
              <w:t xml:space="preserve">A relation is in 3NF if it is in 2NF AND no non-prime attribute is transitively dependent on any candidate key.</w:t>
            </w:r>
          </w:p>
        </w:tc>
      </w:tr>
    </w:tbl>
    <w:p>
      <w:pPr>
        <w:spacing w:before="40" w:after="40"/>
      </w:pPr>
      <w:r>
        <w:t xml:space="preserve"/>
      </w:r>
    </w:p>
    <w:p>
      <w:pPr>
        <w:spacing w:before="70" w:after="70" w:line="320"/>
      </w:pPr>
      <w:r>
        <w:rPr>
          <w:rFonts w:ascii="Arial" w:cs="Arial" w:eastAsia="Arial" w:hAnsi="Arial"/>
          <w:color w:val="1A1A2E"/>
          <w:sz w:val="22"/>
          <w:szCs w:val="22"/>
        </w:rPr>
        <w:t xml:space="preserve">Transitive dependency: A→B and B→C where A is the key, B and C are non-prime. C is transitively dependent on A through B.</w:t>
      </w:r>
    </w:p>
    <w:p>
      <w:pPr>
        <w:spacing w:before="40" w:after="40"/>
      </w:pPr>
      <w:r>
        <w:t xml:space="preserve"/>
      </w:r>
    </w:p>
    <w:p>
      <w:pPr>
        <w:spacing w:before="70" w:after="70" w:line="320"/>
      </w:pPr>
      <w:r>
        <w:rPr>
          <w:rFonts w:ascii="Arial" w:cs="Arial" w:eastAsia="Arial" w:hAnsi="Arial"/>
          <w:color w:val="1A1A2E"/>
          <w:sz w:val="22"/>
          <w:szCs w:val="22"/>
        </w:rPr>
        <w:t xml:space="preserve">Formal alternative definition: For every non-trivial FD X→A in F⁺, at least one of the following must hold:</w:t>
      </w:r>
    </w:p>
    <w:p>
      <w:pPr>
        <w:pStyle w:val="ListParagraph"/>
        <w:numPr>
          <w:ilvl w:val="0"/>
          <w:numId w:val="2"/>
        </w:numPr>
        <w:spacing w:before="50" w:after="50" w:line="300"/>
      </w:pPr>
      <w:r>
        <w:rPr>
          <w:rFonts w:ascii="Arial" w:cs="Arial" w:eastAsia="Arial" w:hAnsi="Arial"/>
          <w:color w:val="1A1A2E"/>
          <w:sz w:val="22"/>
          <w:szCs w:val="22"/>
        </w:rPr>
        <w:t xml:space="preserve">X is a superkey of R, OR</w:t>
      </w:r>
    </w:p>
    <w:p>
      <w:pPr>
        <w:pStyle w:val="ListParagraph"/>
        <w:numPr>
          <w:ilvl w:val="0"/>
          <w:numId w:val="2"/>
        </w:numPr>
        <w:spacing w:before="50" w:after="50" w:line="300"/>
      </w:pPr>
      <w:r>
        <w:rPr>
          <w:rFonts w:ascii="Arial" w:cs="Arial" w:eastAsia="Arial" w:hAnsi="Arial"/>
          <w:color w:val="1A1A2E"/>
          <w:sz w:val="22"/>
          <w:szCs w:val="22"/>
        </w:rPr>
        <w:t xml:space="preserve">A is a prime attribute (part of some candidate key).</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8" w:sz="2"/>
              <w:left w:val="single" w:color="1A5C38" w:sz="2"/>
              <w:bottom w:val="single" w:color="1A5C38" w:sz="2"/>
              <w:right w:val="single" w:color="1A5C38" w:sz="2"/>
            </w:tcBorders>
            <w:shd w:fill="D6F0E0" w:val="clear"/>
            <w:tcMar>
              <w:top w:type="dxa" w:w="110"/>
              <w:left w:type="dxa" w:w="180"/>
              <w:bottom w:type="dxa" w:w="110"/>
              <w:right w:type="dxa" w:w="180"/>
            </w:tcMar>
          </w:tcPr>
          <w:p>
            <w:pPr>
              <w:spacing w:before="0" w:after="0"/>
            </w:pPr>
            <w:r>
              <w:rPr>
                <w:rFonts w:ascii="Arial" w:cs="Arial" w:eastAsia="Arial" w:hAnsi="Arial"/>
                <w:b/>
                <w:bCs/>
                <w:color w:val="1A5C38"/>
                <w:sz w:val="22"/>
                <w:szCs w:val="22"/>
              </w:rPr>
              <w:t xml:space="preserve">3NF Decomposition Rule: </w:t>
            </w:r>
            <w:r>
              <w:rPr>
                <w:rFonts w:ascii="Arial" w:cs="Arial" w:eastAsia="Arial" w:hAnsi="Arial"/>
                <w:color w:val="1A1A2E"/>
                <w:sz w:val="22"/>
                <w:szCs w:val="22"/>
              </w:rPr>
              <w:t xml:space="preserve">Remove transitively dependent attributes from the 2NF table and create a new table with the determinant as PK.</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8" w:sz="2"/>
              <w:left w:val="single" w:color="1A5C38" w:sz="2"/>
              <w:bottom w:val="single" w:color="1A5C38" w:sz="2"/>
              <w:right w:val="single" w:color="1A5C38" w:sz="2"/>
            </w:tcBorders>
            <w:shd w:fill="D6F0E0" w:val="clear"/>
            <w:tcMar>
              <w:top w:type="dxa" w:w="110"/>
              <w:left w:type="dxa" w:w="180"/>
              <w:bottom w:type="dxa" w:w="110"/>
              <w:right w:type="dxa" w:w="180"/>
            </w:tcMar>
          </w:tcPr>
          <w:p>
            <w:pPr>
              <w:spacing w:before="0" w:after="0"/>
            </w:pPr>
            <w:r>
              <w:rPr>
                <w:rFonts w:ascii="Arial" w:cs="Arial" w:eastAsia="Arial" w:hAnsi="Arial"/>
                <w:b/>
                <w:bCs/>
                <w:color w:val="1A5C38"/>
                <w:sz w:val="22"/>
                <w:szCs w:val="22"/>
              </w:rPr>
              <w:t xml:space="preserve">Q: R(ABCDE), FDs: B→E, C→D, A→B. Key=AC. Decompose to 3NF.: </w:t>
            </w:r>
            <w:r>
              <w:rPr>
                <w:rFonts w:ascii="Arial" w:cs="Arial" w:eastAsia="Arial" w:hAnsi="Arial"/>
                <w:color w:val="1A1A2E"/>
                <w:sz w:val="22"/>
                <w:szCs w:val="22"/>
              </w:rPr>
              <w:t xml:space="preserve">Transitive: A→B→E. Create R1(B,E), R2(C,D), R3(A,B). Key table: R4(A,C). Final: R1(BE), R2(CD), R3(AB), R4(AC).</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2"/>
              <w:left w:val="single" w:color="F0A500" w:sz="10"/>
              <w:bottom w:val="single" w:color="F0A500" w:sz="2"/>
              <w:right w:val="single" w:color="F0A500" w:sz="2"/>
            </w:tcBorders>
            <w:shd w:fill="FFF8E1" w:val="clear"/>
            <w:tcMar>
              <w:top w:type="dxa" w:w="100"/>
              <w:left w:type="dxa" w:w="180"/>
              <w:bottom w:type="dxa" w:w="100"/>
              <w:right w:type="dxa" w:w="180"/>
            </w:tcMar>
          </w:tcPr>
          <w:p>
            <w:pPr>
              <w:spacing w:before="0" w:after="0"/>
            </w:pPr>
            <w:r>
              <w:rPr>
                <w:rFonts w:ascii="Arial" w:cs="Arial" w:eastAsia="Arial" w:hAnsi="Arial"/>
                <w:b/>
                <w:bCs/>
                <w:color w:val="B8680B"/>
                <w:sz w:val="22"/>
                <w:szCs w:val="22"/>
              </w:rPr>
              <w:t xml:space="preserve">⚡ Exam Tip: </w:t>
            </w:r>
            <w:r>
              <w:rPr>
                <w:rFonts w:ascii="Arial" w:cs="Arial" w:eastAsia="Arial" w:hAnsi="Arial"/>
                <w:i/>
                <w:iCs/>
                <w:color w:val="1A1A2E"/>
                <w:sz w:val="22"/>
                <w:szCs w:val="22"/>
              </w:rPr>
              <w:t xml:space="preserve">Update anomalies can still occur in 3NF if: (1) there are multiple composite candidate keys, and (2) the candidate keys overlap. This is the motivation for BCNF.</w:t>
            </w:r>
          </w:p>
        </w:tc>
      </w:tr>
    </w:tbl>
    <w:p>
      <w:pPr>
        <w:spacing w:before="40" w:after="40"/>
      </w:pPr>
      <w:r>
        <w:t xml:space="preserve"/>
      </w:r>
    </w:p>
    <w:p>
      <w:pPr>
        <w:pStyle w:val="Heading3"/>
        <w:spacing w:before="180" w:after="60"/>
      </w:pPr>
      <w:r>
        <w:rPr>
          <w:rFonts w:ascii="Arial" w:cs="Arial" w:eastAsia="Arial" w:hAnsi="Arial"/>
          <w:b/>
          <w:bCs/>
          <w:color w:val="2E4057"/>
          <w:sz w:val="24"/>
          <w:szCs w:val="24"/>
        </w:rPr>
        <w:t xml:space="preserve">13.4 Boyce-Codd Normal Form (BCNF)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2E75B6" w:sz="8"/>
              <w:bottom w:val="single" w:color="BBBBBB" w:sz="1"/>
              <w:right w:val="single" w:color="BBBBBB" w:sz="1"/>
            </w:tcBorders>
            <w:shd w:fill="F0F4F8" w:val="clear"/>
            <w:tcMar>
              <w:top w:type="dxa" w:w="80"/>
              <w:left w:type="dxa" w:w="180"/>
              <w:bottom w:type="dxa" w:w="80"/>
              <w:right w:type="dxa" w:w="180"/>
            </w:tcMar>
          </w:tcPr>
          <w:p>
            <w:pPr>
              <w:spacing w:before="0" w:after="0"/>
            </w:pPr>
            <w:r>
              <w:rPr>
                <w:rFonts w:ascii="Arial" w:cs="Arial" w:eastAsia="Arial" w:hAnsi="Arial"/>
                <w:b/>
                <w:bCs/>
                <w:color w:val="1F4E79"/>
                <w:sz w:val="22"/>
                <w:szCs w:val="22"/>
              </w:rPr>
              <w:t xml:space="preserve">BCNF — </w:t>
            </w:r>
            <w:r>
              <w:rPr>
                <w:rFonts w:ascii="Arial" w:cs="Arial" w:eastAsia="Arial" w:hAnsi="Arial"/>
                <w:color w:val="1A1A2E"/>
                <w:sz w:val="22"/>
                <w:szCs w:val="22"/>
              </w:rPr>
              <w:t xml:space="preserve">A relation is in BCNF if for EVERY non-trivial FD X→Y, X is a superkey. (The 'prime attribute exception' of 3NF is removed — no exceptions.)</w:t>
            </w:r>
          </w:p>
        </w:tc>
      </w:tr>
    </w:tbl>
    <w:p>
      <w:pPr>
        <w:spacing w:before="40" w:after="40"/>
      </w:pPr>
      <w:r>
        <w:t xml:space="preserve"/>
      </w:r>
    </w:p>
    <w:p>
      <w:pPr>
        <w:spacing w:before="70" w:after="70" w:line="320"/>
      </w:pPr>
      <w:r>
        <w:rPr>
          <w:rFonts w:ascii="Arial" w:cs="Arial" w:eastAsia="Arial" w:hAnsi="Arial"/>
          <w:color w:val="1A1A2E"/>
          <w:sz w:val="22"/>
          <w:szCs w:val="22"/>
        </w:rPr>
        <w:t xml:space="preserve">BCNF is strictly stronger than 3NF. Every BCNF relation is also in 3NF, but not vice versa.</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3NF</w:t>
            </w:r>
          </w:p>
        </w:tc>
        <w:tc>
          <w:tcPr>
            <w:tcW w:type="dxa" w:w="468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BCNF</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For X→Y: X must be superkey OR Y must be prime</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For X→Y: X must ALWAYS be a superkey (no exceptions)</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Always allows dependency-preserving decomposition</w:t>
            </w:r>
          </w:p>
        </w:tc>
        <w:tc>
          <w:tcPr>
            <w:tcW w:type="dxa" w:w="468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b w:val="false"/>
                <w:bCs w:val="false"/>
                <w:color w:val="1A1A2E"/>
                <w:sz w:val="21"/>
                <w:szCs w:val="21"/>
              </w:rPr>
              <w:t xml:space="preserve">May NOT preserve all dependencies</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Lossless join always achievable</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Lossless join always achievable</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Some redundancy may remain</w:t>
            </w:r>
          </w:p>
        </w:tc>
        <w:tc>
          <w:tcPr>
            <w:tcW w:type="dxa" w:w="468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b w:val="false"/>
                <w:bCs w:val="false"/>
                <w:color w:val="1A1A2E"/>
                <w:sz w:val="21"/>
                <w:szCs w:val="21"/>
              </w:rPr>
              <w:t xml:space="preserve">Eliminates all FD-based redundancy</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Less table splits needed</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More tables may be needed</w:t>
            </w:r>
          </w:p>
        </w:tc>
      </w:tr>
    </w:tbl>
    <w:p>
      <w:pPr>
        <w:spacing w:before="40" w:after="40"/>
      </w:pPr>
      <w:r>
        <w:t xml:space="preserve"/>
      </w:r>
    </w:p>
    <w:p>
      <w:pPr>
        <w:pStyle w:val="Heading3"/>
        <w:spacing w:before="180" w:after="60"/>
      </w:pPr>
      <w:r>
        <w:rPr>
          <w:rFonts w:ascii="Arial" w:cs="Arial" w:eastAsia="Arial" w:hAnsi="Arial"/>
          <w:b/>
          <w:bCs/>
          <w:color w:val="2E4057"/>
          <w:sz w:val="24"/>
          <w:szCs w:val="24"/>
        </w:rPr>
        <w:t xml:space="preserve">BCNF Decomposition Algorithm:</w:t>
      </w:r>
    </w:p>
    <w:p>
      <w:pPr>
        <w:pStyle w:val="ListParagraph"/>
        <w:numPr>
          <w:ilvl w:val="0"/>
          <w:numId w:val="2"/>
        </w:numPr>
        <w:spacing w:before="50" w:after="50" w:line="300"/>
      </w:pPr>
      <w:r>
        <w:rPr>
          <w:rFonts w:ascii="Arial" w:cs="Arial" w:eastAsia="Arial" w:hAnsi="Arial"/>
          <w:color w:val="1A1A2E"/>
          <w:sz w:val="22"/>
          <w:szCs w:val="22"/>
        </w:rPr>
        <w:t xml:space="preserve">Step 1: Find a relation Ri not in BCNF.</w:t>
      </w:r>
    </w:p>
    <w:p>
      <w:pPr>
        <w:pStyle w:val="ListParagraph"/>
        <w:numPr>
          <w:ilvl w:val="0"/>
          <w:numId w:val="2"/>
        </w:numPr>
        <w:spacing w:before="50" w:after="50" w:line="300"/>
      </w:pPr>
      <w:r>
        <w:rPr>
          <w:rFonts w:ascii="Arial" w:cs="Arial" w:eastAsia="Arial" w:hAnsi="Arial"/>
          <w:color w:val="1A1A2E"/>
          <w:sz w:val="22"/>
          <w:szCs w:val="22"/>
        </w:rPr>
        <w:t xml:space="preserve">Step 2: Identify FD X→Y that violates BCNF (X is not a superkey).</w:t>
      </w:r>
    </w:p>
    <w:p>
      <w:pPr>
        <w:pStyle w:val="ListParagraph"/>
        <w:numPr>
          <w:ilvl w:val="0"/>
          <w:numId w:val="2"/>
        </w:numPr>
        <w:spacing w:before="50" w:after="50" w:line="300"/>
      </w:pPr>
      <w:r>
        <w:rPr>
          <w:rFonts w:ascii="Arial" w:cs="Arial" w:eastAsia="Arial" w:hAnsi="Arial"/>
          <w:color w:val="1A1A2E"/>
          <w:sz w:val="22"/>
          <w:szCs w:val="22"/>
        </w:rPr>
        <w:t xml:space="preserve">Step 3: Decompose Ri into R_new1(X ∪ Y) and R_new2(Ri − Y).</w:t>
      </w:r>
    </w:p>
    <w:p>
      <w:pPr>
        <w:pStyle w:val="ListParagraph"/>
        <w:numPr>
          <w:ilvl w:val="0"/>
          <w:numId w:val="2"/>
        </w:numPr>
        <w:spacing w:before="50" w:after="50" w:line="300"/>
      </w:pPr>
      <w:r>
        <w:rPr>
          <w:rFonts w:ascii="Arial" w:cs="Arial" w:eastAsia="Arial" w:hAnsi="Arial"/>
          <w:color w:val="1A1A2E"/>
          <w:sz w:val="22"/>
          <w:szCs w:val="22"/>
        </w:rPr>
        <w:t xml:space="preserve">Step 4: Repeat recursively until all relations are in BCNF.</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8" w:sz="2"/>
              <w:left w:val="single" w:color="1A5C38" w:sz="2"/>
              <w:bottom w:val="single" w:color="1A5C38" w:sz="2"/>
              <w:right w:val="single" w:color="1A5C38" w:sz="2"/>
            </w:tcBorders>
            <w:shd w:fill="D6F0E0" w:val="clear"/>
            <w:tcMar>
              <w:top w:type="dxa" w:w="110"/>
              <w:left w:type="dxa" w:w="180"/>
              <w:bottom w:type="dxa" w:w="110"/>
              <w:right w:type="dxa" w:w="180"/>
            </w:tcMar>
          </w:tcPr>
          <w:p>
            <w:pPr>
              <w:spacing w:before="0" w:after="0"/>
            </w:pPr>
            <w:r>
              <w:rPr>
                <w:rFonts w:ascii="Arial" w:cs="Arial" w:eastAsia="Arial" w:hAnsi="Arial"/>
                <w:b/>
                <w:bCs/>
                <w:color w:val="1A5C38"/>
                <w:sz w:val="22"/>
                <w:szCs w:val="22"/>
              </w:rPr>
              <w:t xml:space="preserve">Q: R(ABCD), FDs: A→B, BC→D, A→C. Key=A. Decompose to BCNF.: </w:t>
            </w:r>
            <w:r>
              <w:rPr>
                <w:rFonts w:ascii="Arial" w:cs="Arial" w:eastAsia="Arial" w:hAnsi="Arial"/>
                <w:color w:val="1A1A2E"/>
                <w:sz w:val="22"/>
                <w:szCs w:val="22"/>
              </w:rPr>
              <w:t xml:space="preserve">A⁺ = ABCD = all attributes. Key = A. All FDs have A (superkey) on LHS → already in BCNF. Final: 2NF = BCD + ABC; 3NF = BCD + ABC; BCNF = same.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8" w:sz="2"/>
              <w:left w:val="single" w:color="1A5C38" w:sz="2"/>
              <w:bottom w:val="single" w:color="1A5C38" w:sz="2"/>
              <w:right w:val="single" w:color="1A5C38" w:sz="2"/>
            </w:tcBorders>
            <w:shd w:fill="D6F0E0" w:val="clear"/>
            <w:tcMar>
              <w:top w:type="dxa" w:w="110"/>
              <w:left w:type="dxa" w:w="180"/>
              <w:bottom w:type="dxa" w:w="110"/>
              <w:right w:type="dxa" w:w="180"/>
            </w:tcMar>
          </w:tcPr>
          <w:p>
            <w:pPr>
              <w:spacing w:before="0" w:after="0"/>
            </w:pPr>
            <w:r>
              <w:rPr>
                <w:rFonts w:ascii="Arial" w:cs="Arial" w:eastAsia="Arial" w:hAnsi="Arial"/>
                <w:b/>
                <w:bCs/>
                <w:color w:val="1A5C38"/>
                <w:sz w:val="22"/>
                <w:szCs w:val="22"/>
              </w:rPr>
              <w:t xml:space="preserve">Q: R(ABCD), FDs: ABC→D, D→A. Keys: ABC and BCD.: </w:t>
            </w:r>
            <w:r>
              <w:rPr>
                <w:rFonts w:ascii="Arial" w:cs="Arial" w:eastAsia="Arial" w:hAnsi="Arial"/>
                <w:color w:val="1A1A2E"/>
                <w:sz w:val="22"/>
                <w:szCs w:val="22"/>
              </w:rPr>
              <w:t xml:space="preserve">ABC→D — LHS is superkey ✓ (in BCNF). D→A — D is NOT a superkey ✗. Decompose: R1(D,A) and R2(B,C,D). R2 key = BCD ✓. Final BCNF: DA, BCD.</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2"/>
              <w:left w:val="single" w:color="F0A500" w:sz="10"/>
              <w:bottom w:val="single" w:color="F0A500" w:sz="2"/>
              <w:right w:val="single" w:color="F0A500" w:sz="2"/>
            </w:tcBorders>
            <w:shd w:fill="FFF8E1" w:val="clear"/>
            <w:tcMar>
              <w:top w:type="dxa" w:w="100"/>
              <w:left w:type="dxa" w:w="180"/>
              <w:bottom w:type="dxa" w:w="100"/>
              <w:right w:type="dxa" w:w="180"/>
            </w:tcMar>
          </w:tcPr>
          <w:p>
            <w:pPr>
              <w:spacing w:before="0" w:after="0"/>
            </w:pPr>
            <w:r>
              <w:rPr>
                <w:rFonts w:ascii="Arial" w:cs="Arial" w:eastAsia="Arial" w:hAnsi="Arial"/>
                <w:b/>
                <w:bCs/>
                <w:color w:val="B8680B"/>
                <w:sz w:val="22"/>
                <w:szCs w:val="22"/>
              </w:rPr>
              <w:t xml:space="preserve">⚡ Exam Tip: </w:t>
            </w:r>
            <w:r>
              <w:rPr>
                <w:rFonts w:ascii="Arial" w:cs="Arial" w:eastAsia="Arial" w:hAnsi="Arial"/>
                <w:i/>
                <w:iCs/>
                <w:color w:val="1A1A2E"/>
                <w:sz w:val="22"/>
                <w:szCs w:val="22"/>
              </w:rPr>
              <w:t xml:space="preserve">To check BCNF: for every FD, compute LHS closure. If closure ≠ all attributes, it violates BCNF. Always verify using closure, not by guessing.</w:t>
            </w:r>
          </w:p>
        </w:tc>
      </w:tr>
    </w:tbl>
    <w:p>
      <w:pPr>
        <w:spacing w:before="40" w:after="40"/>
      </w:pPr>
      <w:r>
        <w:t xml:space="preserve"/>
      </w:r>
    </w:p>
    <w:p>
      <w:r>
        <w:br w:type="page"/>
      </w:r>
    </w:p>
    <w:p>
      <w:pPr>
        <w:pStyle w:val="Heading2"/>
        <w:pBdr>
          <w:bottom w:val="single" w:color="2E75B6" w:sz="4"/>
        </w:pBdr>
        <w:spacing w:before="280" w:after="100"/>
      </w:pPr>
      <w:r>
        <w:rPr>
          <w:rFonts w:ascii="Arial" w:cs="Arial" w:eastAsia="Arial" w:hAnsi="Arial"/>
          <w:b/>
          <w:bCs/>
          <w:color w:val="1F4E79"/>
          <w:sz w:val="28"/>
          <w:szCs w:val="28"/>
        </w:rPr>
        <w:t xml:space="preserve">14. Lossless Join Decomposition (Detailed)</w:t>
      </w:r>
    </w:p>
    <w:p>
      <w:pPr>
        <w:spacing w:before="40" w:after="40"/>
      </w:pPr>
      <w:r>
        <w:t xml:space="preserve"/>
      </w:r>
    </w:p>
    <w:p>
      <w:pPr>
        <w:spacing w:before="70" w:after="70" w:line="320"/>
      </w:pPr>
      <w:r>
        <w:rPr>
          <w:rFonts w:ascii="Arial" w:cs="Arial" w:eastAsia="Arial" w:hAnsi="Arial"/>
          <w:color w:val="1A1A2E"/>
          <w:sz w:val="22"/>
          <w:szCs w:val="22"/>
        </w:rPr>
        <w:t xml:space="preserve">A decomposition is lossless if: πR1(r) ⋈ πR2(r) ⋈ ... ⋈ πRk(r) = r for every legal instance r. Equivalently, reconstructing from projections gives exactly the original relation.</w:t>
      </w:r>
    </w:p>
    <w:p>
      <w:pPr>
        <w:spacing w:before="40" w:after="40"/>
      </w:pPr>
      <w:r>
        <w:t xml:space="preserve"/>
      </w:r>
    </w:p>
    <w:p>
      <w:pPr>
        <w:pStyle w:val="Heading3"/>
        <w:spacing w:before="180" w:after="60"/>
      </w:pPr>
      <w:r>
        <w:rPr>
          <w:rFonts w:ascii="Arial" w:cs="Arial" w:eastAsia="Arial" w:hAnsi="Arial"/>
          <w:b/>
          <w:bCs/>
          <w:color w:val="2E4057"/>
          <w:sz w:val="24"/>
          <w:szCs w:val="24"/>
        </w:rPr>
        <w:t xml:space="preserve">14.1 Two-Relation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8F4FD" w:val="clear"/>
            <w:tcMar>
              <w:top w:type="dxa" w:w="110"/>
              <w:left w:type="dxa" w:w="180"/>
              <w:bottom w:type="dxa" w:w="110"/>
              <w:right w:type="dxa" w:w="180"/>
            </w:tcMar>
          </w:tcPr>
          <w:p>
            <w:pPr>
              <w:spacing w:before="0" w:after="0"/>
            </w:pPr>
            <w:r>
              <w:rPr>
                <w:rFonts w:ascii="Arial" w:cs="Arial" w:eastAsia="Arial" w:hAnsi="Arial"/>
                <w:b/>
                <w:bCs/>
                <w:color w:val="1F4E79"/>
                <w:sz w:val="22"/>
                <w:szCs w:val="22"/>
              </w:rPr>
              <w:t xml:space="preserve">Lossless Condition: </w:t>
            </w:r>
            <w:r>
              <w:rPr>
                <w:rFonts w:ascii="Arial" w:cs="Arial" w:eastAsia="Arial" w:hAnsi="Arial"/>
                <w:color w:val="1A1A2E"/>
                <w:sz w:val="22"/>
                <w:szCs w:val="22"/>
              </w:rPr>
              <w:t xml:space="preserve">R1 ∩ R2 → R1 (common attrs form superkey of R1)  OR  R1 ∩ R2 → R2 (common attrs form superkey of R2).</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8" w:sz="2"/>
              <w:left w:val="single" w:color="1A5C38" w:sz="2"/>
              <w:bottom w:val="single" w:color="1A5C38" w:sz="2"/>
              <w:right w:val="single" w:color="1A5C38" w:sz="2"/>
            </w:tcBorders>
            <w:shd w:fill="D6F0E0" w:val="clear"/>
            <w:tcMar>
              <w:top w:type="dxa" w:w="110"/>
              <w:left w:type="dxa" w:w="180"/>
              <w:bottom w:type="dxa" w:w="110"/>
              <w:right w:type="dxa" w:w="180"/>
            </w:tcMar>
          </w:tcPr>
          <w:p>
            <w:pPr>
              <w:spacing w:before="0" w:after="0"/>
            </w:pPr>
            <w:r>
              <w:rPr>
                <w:rFonts w:ascii="Arial" w:cs="Arial" w:eastAsia="Arial" w:hAnsi="Arial"/>
                <w:b/>
                <w:bCs/>
                <w:color w:val="1A5C38"/>
                <w:sz w:val="22"/>
                <w:szCs w:val="22"/>
              </w:rPr>
              <w:t xml:space="preserve">Example: R(A,B,C), decomposed into R1(A,B) and R2(B,C). Common = {B}. Is B→AB? B→BC? If B is key of R1 or R2, lossless.: </w:t>
            </w:r>
            <w:r>
              <w:rPr>
                <w:rFonts w:ascii="Arial" w:cs="Arial" w:eastAsia="Arial" w:hAnsi="Arial"/>
                <w:color w:val="1A1A2E"/>
                <w:sz w:val="22"/>
                <w:szCs w:val="22"/>
              </w:rPr>
              <w:t xml:space="preserve">If B→BC holds (B is key of R2), the decomposition is lossless.</w:t>
            </w:r>
          </w:p>
        </w:tc>
      </w:tr>
    </w:tbl>
    <w:p>
      <w:pPr>
        <w:spacing w:before="40" w:after="40"/>
      </w:pPr>
      <w:r>
        <w:t xml:space="preserve"/>
      </w:r>
    </w:p>
    <w:p>
      <w:pPr>
        <w:pStyle w:val="Heading3"/>
        <w:spacing w:before="180" w:after="60"/>
      </w:pPr>
      <w:r>
        <w:rPr>
          <w:rFonts w:ascii="Arial" w:cs="Arial" w:eastAsia="Arial" w:hAnsi="Arial"/>
          <w:b/>
          <w:bCs/>
          <w:color w:val="2E4057"/>
          <w:sz w:val="24"/>
          <w:szCs w:val="24"/>
        </w:rPr>
        <w:t xml:space="preserve">14.2 Lossy Decomposition — What Goes Wrong</w:t>
      </w:r>
    </w:p>
    <w:p>
      <w:pPr>
        <w:spacing w:before="70" w:after="70" w:line="320"/>
      </w:pPr>
      <w:r>
        <w:rPr>
          <w:rFonts w:ascii="Arial" w:cs="Arial" w:eastAsia="Arial" w:hAnsi="Arial"/>
          <w:color w:val="1A1A2E"/>
          <w:sz w:val="22"/>
          <w:szCs w:val="22"/>
        </w:rPr>
        <w:t xml:space="preserve">If the common attributes do NOT form a superkey of either sub-relation, the natural join produces extra spurious tuples not present in the original. These are phantom rows that corrupt query results.</w:t>
      </w:r>
    </w:p>
    <w:p>
      <w:pPr>
        <w:spacing w:before="40" w:after="40"/>
      </w:pPr>
      <w:r>
        <w:t xml:space="preserve"/>
      </w:r>
    </w:p>
    <w:p>
      <w:pPr>
        <w:spacing w:before="70" w:after="70" w:line="320"/>
      </w:pPr>
      <w:r>
        <w:rPr>
          <w:rFonts w:ascii="Arial" w:cs="Arial" w:eastAsia="Arial" w:hAnsi="Arial"/>
          <w:color w:val="1A1A2E"/>
          <w:sz w:val="22"/>
          <w:szCs w:val="22"/>
        </w:rPr>
        <w:t xml:space="preserve">Example: R(A,B,C). FD: none. Decompose into R1(A,B) and R2(A,C). Common = {A}. If A is NOT a key, spurious tuples are generated on join.</w:t>
      </w:r>
    </w:p>
    <w:p>
      <w:pPr>
        <w:spacing w:before="40" w:after="40"/>
      </w:pPr>
      <w:r>
        <w:t xml:space="preserve"/>
      </w:r>
    </w:p>
    <w:p>
      <w:pPr>
        <w:pStyle w:val="Heading3"/>
        <w:spacing w:before="180" w:after="60"/>
      </w:pPr>
      <w:r>
        <w:rPr>
          <w:rFonts w:ascii="Arial" w:cs="Arial" w:eastAsia="Arial" w:hAnsi="Arial"/>
          <w:b/>
          <w:bCs/>
          <w:color w:val="2E4057"/>
          <w:sz w:val="24"/>
          <w:szCs w:val="24"/>
        </w:rPr>
        <w:t xml:space="preserve">14.3 Rules of Decomposition</w:t>
      </w:r>
    </w:p>
    <w:p>
      <w:pPr>
        <w:pStyle w:val="ListParagraph"/>
        <w:numPr>
          <w:ilvl w:val="0"/>
          <w:numId w:val="2"/>
        </w:numPr>
        <w:spacing w:before="50" w:after="50" w:line="300"/>
      </w:pPr>
      <w:r>
        <w:rPr>
          <w:rFonts w:ascii="Arial" w:cs="Arial" w:eastAsia="Arial" w:hAnsi="Arial"/>
          <w:color w:val="1A1A2E"/>
          <w:sz w:val="22"/>
          <w:szCs w:val="22"/>
        </w:rPr>
        <w:t xml:space="preserve">R1(attrs) ∪ R2(attrs) = R(attrs)  — attribute completeness.</w:t>
      </w:r>
    </w:p>
    <w:p>
      <w:pPr>
        <w:pStyle w:val="ListParagraph"/>
        <w:numPr>
          <w:ilvl w:val="0"/>
          <w:numId w:val="2"/>
        </w:numPr>
        <w:spacing w:before="50" w:after="50" w:line="300"/>
      </w:pPr>
      <w:r>
        <w:rPr>
          <w:rFonts w:ascii="Arial" w:cs="Arial" w:eastAsia="Arial" w:hAnsi="Arial"/>
          <w:color w:val="1A1A2E"/>
          <w:sz w:val="22"/>
          <w:szCs w:val="22"/>
        </w:rPr>
        <w:t xml:space="preserve">R1(attrs) ∩ R2(attrs) ≠ ∅  — common attributes must exist.</w:t>
      </w:r>
    </w:p>
    <w:p>
      <w:pPr>
        <w:pStyle w:val="ListParagraph"/>
        <w:numPr>
          <w:ilvl w:val="0"/>
          <w:numId w:val="2"/>
        </w:numPr>
        <w:spacing w:before="50" w:after="50" w:line="300"/>
      </w:pPr>
      <w:r>
        <w:rPr>
          <w:rFonts w:ascii="Arial" w:cs="Arial" w:eastAsia="Arial" w:hAnsi="Arial"/>
          <w:color w:val="1A1A2E"/>
          <w:sz w:val="22"/>
          <w:szCs w:val="22"/>
        </w:rPr>
        <w:t xml:space="preserve">R1(attrs) ∩ R2(attrs) = key attribute(s)  — common attributes must include a key for lossless join.</w:t>
      </w:r>
    </w:p>
    <w:p>
      <w:pPr>
        <w:spacing w:before="40" w:after="40"/>
      </w:pPr>
      <w:r>
        <w:t xml:space="preserve"/>
      </w:r>
    </w:p>
    <w:p>
      <w:pPr>
        <w:pStyle w:val="Heading3"/>
        <w:spacing w:before="180" w:after="60"/>
      </w:pPr>
      <w:r>
        <w:rPr>
          <w:rFonts w:ascii="Arial" w:cs="Arial" w:eastAsia="Arial" w:hAnsi="Arial"/>
          <w:b/>
          <w:bCs/>
          <w:color w:val="2E4057"/>
          <w:sz w:val="24"/>
          <w:szCs w:val="24"/>
        </w:rPr>
        <w:t xml:space="preserve">14.4 Dependency Preservation Check</w:t>
      </w:r>
    </w:p>
    <w:p>
      <w:pPr>
        <w:spacing w:before="70" w:after="70" w:line="320"/>
      </w:pPr>
      <w:r>
        <w:rPr>
          <w:rFonts w:ascii="Arial" w:cs="Arial" w:eastAsia="Arial" w:hAnsi="Arial"/>
          <w:color w:val="1A1A2E"/>
          <w:sz w:val="22"/>
          <w:szCs w:val="22"/>
        </w:rPr>
        <w:t xml:space="preserve">A decomposition is dependency-preserving if (F1 ∪ F2 ∪ ... ∪ Fk)⁺ = F⁺, where Fi = FDs whose attributes all appear in Ri.</w:t>
      </w:r>
    </w:p>
    <w:p>
      <w:pPr>
        <w:spacing w:before="70" w:after="70" w:line="320"/>
      </w:pPr>
      <w:r>
        <w:rPr>
          <w:rFonts w:ascii="Arial" w:cs="Arial" w:eastAsia="Arial" w:hAnsi="Arial"/>
          <w:color w:val="1A1A2E"/>
          <w:sz w:val="22"/>
          <w:szCs w:val="22"/>
        </w:rPr>
        <w:t xml:space="preserve">Example: R(ABCD), F = {A→B, A→C, C→D}. Decomposed into R1(ABC) and R2(CD). F1 = {A→B, A→C}, F2 = {C→D}. All original FDs covered → dependency-preserving.</w:t>
      </w:r>
    </w:p>
    <w:p>
      <w:pPr>
        <w:spacing w:before="40" w:after="40"/>
      </w:pPr>
      <w:r>
        <w:t xml:space="preserve"/>
      </w:r>
    </w:p>
    <w:p>
      <w:pPr>
        <w:spacing w:before="70" w:after="70" w:line="320"/>
      </w:pPr>
      <w:r>
        <w:rPr>
          <w:rFonts w:ascii="Arial" w:cs="Arial" w:eastAsia="Arial" w:hAnsi="Arial"/>
          <w:color w:val="1A1A2E"/>
          <w:sz w:val="22"/>
          <w:szCs w:val="22"/>
        </w:rPr>
        <w:t xml:space="preserve">Counter-example: Decompose R into R1(ABD) and R2(BC). F1 = {A→B, AB→D}. F2 = {}. FD A→C is lost → NOT dependency-preserving.</w:t>
      </w:r>
    </w:p>
    <w:p>
      <w:pPr>
        <w:spacing w:before="40" w:after="40"/>
      </w:pPr>
      <w:r>
        <w:t xml:space="preserve"/>
      </w:r>
    </w:p>
    <w:p>
      <w:pPr>
        <w:pStyle w:val="Heading3"/>
        <w:spacing w:before="180" w:after="60"/>
      </w:pPr>
      <w:r>
        <w:rPr>
          <w:rFonts w:ascii="Arial" w:cs="Arial" w:eastAsia="Arial" w:hAnsi="Arial"/>
          <w:b/>
          <w:bCs/>
          <w:color w:val="2E4057"/>
          <w:sz w:val="24"/>
          <w:szCs w:val="24"/>
        </w:rPr>
        <w:t xml:space="preserve">14.5 3NF Synthesis Algorithm (Guarantees Both Properties)</w:t>
      </w:r>
    </w:p>
    <w:p>
      <w:pPr>
        <w:pStyle w:val="ListParagraph"/>
        <w:numPr>
          <w:ilvl w:val="0"/>
          <w:numId w:val="2"/>
        </w:numPr>
        <w:spacing w:before="50" w:after="50" w:line="300"/>
      </w:pPr>
      <w:r>
        <w:rPr>
          <w:rFonts w:ascii="Arial" w:cs="Arial" w:eastAsia="Arial" w:hAnsi="Arial"/>
          <w:color w:val="1A1A2E"/>
          <w:sz w:val="22"/>
          <w:szCs w:val="22"/>
        </w:rPr>
        <w:t xml:space="preserve">Step 1: Find canonical cover Fc of F.</w:t>
      </w:r>
    </w:p>
    <w:p>
      <w:pPr>
        <w:pStyle w:val="ListParagraph"/>
        <w:numPr>
          <w:ilvl w:val="0"/>
          <w:numId w:val="2"/>
        </w:numPr>
        <w:spacing w:before="50" w:after="50" w:line="300"/>
      </w:pPr>
      <w:r>
        <w:rPr>
          <w:rFonts w:ascii="Arial" w:cs="Arial" w:eastAsia="Arial" w:hAnsi="Arial"/>
          <w:color w:val="1A1A2E"/>
          <w:sz w:val="22"/>
          <w:szCs w:val="22"/>
        </w:rPr>
        <w:t xml:space="preserve">Step 2: For each FD X→Y in Fc, create relation R(X ∪ Y) with PK = X.</w:t>
      </w:r>
    </w:p>
    <w:p>
      <w:pPr>
        <w:pStyle w:val="ListParagraph"/>
        <w:numPr>
          <w:ilvl w:val="0"/>
          <w:numId w:val="2"/>
        </w:numPr>
        <w:spacing w:before="50" w:after="50" w:line="300"/>
      </w:pPr>
      <w:r>
        <w:rPr>
          <w:rFonts w:ascii="Arial" w:cs="Arial" w:eastAsia="Arial" w:hAnsi="Arial"/>
          <w:color w:val="1A1A2E"/>
          <w:sz w:val="22"/>
          <w:szCs w:val="22"/>
        </w:rPr>
        <w:t xml:space="preserve">Step 3: If no schema contains a candidate key of R, add a schema with any candidate key.</w:t>
      </w:r>
    </w:p>
    <w:p>
      <w:pPr>
        <w:pStyle w:val="ListParagraph"/>
        <w:numPr>
          <w:ilvl w:val="0"/>
          <w:numId w:val="2"/>
        </w:numPr>
        <w:spacing w:before="50" w:after="50" w:line="300"/>
      </w:pPr>
      <w:r>
        <w:rPr>
          <w:rFonts w:ascii="Arial" w:cs="Arial" w:eastAsia="Arial" w:hAnsi="Arial"/>
          <w:color w:val="1A1A2E"/>
          <w:sz w:val="22"/>
          <w:szCs w:val="22"/>
        </w:rPr>
        <w:t xml:space="preserve">Step 4: Remove any schema that is a subset of another.</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2"/>
              <w:left w:val="single" w:color="F0A500" w:sz="10"/>
              <w:bottom w:val="single" w:color="F0A500" w:sz="2"/>
              <w:right w:val="single" w:color="F0A500" w:sz="2"/>
            </w:tcBorders>
            <w:shd w:fill="FFF8E1" w:val="clear"/>
            <w:tcMar>
              <w:top w:type="dxa" w:w="100"/>
              <w:left w:type="dxa" w:w="180"/>
              <w:bottom w:type="dxa" w:w="100"/>
              <w:right w:type="dxa" w:w="180"/>
            </w:tcMar>
          </w:tcPr>
          <w:p>
            <w:pPr>
              <w:spacing w:before="0" w:after="0"/>
            </w:pPr>
            <w:r>
              <w:rPr>
                <w:rFonts w:ascii="Arial" w:cs="Arial" w:eastAsia="Arial" w:hAnsi="Arial"/>
                <w:b/>
                <w:bCs/>
                <w:color w:val="B8680B"/>
                <w:sz w:val="22"/>
                <w:szCs w:val="22"/>
              </w:rPr>
              <w:t xml:space="preserve">⚡ Exam Tip: </w:t>
            </w:r>
            <w:r>
              <w:rPr>
                <w:rFonts w:ascii="Arial" w:cs="Arial" w:eastAsia="Arial" w:hAnsi="Arial"/>
                <w:i/>
                <w:iCs/>
                <w:color w:val="1A1A2E"/>
                <w:sz w:val="22"/>
                <w:szCs w:val="22"/>
              </w:rPr>
              <w:t xml:space="preserve">3NF synthesis is the ONLY standard algorithm that guarantees BOTH lossless join AND dependency preservation. BCNF decomposition only guarantees lossless join.</w:t>
            </w:r>
          </w:p>
        </w:tc>
      </w:tr>
    </w:tbl>
    <w:p>
      <w:pPr>
        <w:spacing w:before="40" w:after="40"/>
      </w:pPr>
      <w:r>
        <w:t xml:space="preserve"/>
      </w:r>
    </w:p>
    <w:p>
      <w:pPr>
        <w:pStyle w:val="Heading2"/>
        <w:pBdr>
          <w:bottom w:val="single" w:color="2E75B6" w:sz="4"/>
        </w:pBdr>
        <w:spacing w:before="280" w:after="100"/>
      </w:pPr>
      <w:r>
        <w:rPr>
          <w:rFonts w:ascii="Arial" w:cs="Arial" w:eastAsia="Arial" w:hAnsi="Arial"/>
          <w:b/>
          <w:bCs/>
          <w:color w:val="1F4E79"/>
          <w:sz w:val="28"/>
          <w:szCs w:val="28"/>
        </w:rPr>
        <w:t xml:space="preserve">15. Multivalued Dependencies &amp; 4NF</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2E75B6" w:sz="8"/>
              <w:bottom w:val="single" w:color="BBBBBB" w:sz="1"/>
              <w:right w:val="single" w:color="BBBBBB" w:sz="1"/>
            </w:tcBorders>
            <w:shd w:fill="F0F4F8" w:val="clear"/>
            <w:tcMar>
              <w:top w:type="dxa" w:w="80"/>
              <w:left w:type="dxa" w:w="180"/>
              <w:bottom w:type="dxa" w:w="80"/>
              <w:right w:type="dxa" w:w="180"/>
            </w:tcMar>
          </w:tcPr>
          <w:p>
            <w:pPr>
              <w:spacing w:before="0" w:after="0"/>
            </w:pPr>
            <w:r>
              <w:rPr>
                <w:rFonts w:ascii="Arial" w:cs="Arial" w:eastAsia="Arial" w:hAnsi="Arial"/>
                <w:b/>
                <w:bCs/>
                <w:color w:val="1F4E79"/>
                <w:sz w:val="22"/>
                <w:szCs w:val="22"/>
              </w:rPr>
              <w:t xml:space="preserve">Multivalued Dependency (MVD) — </w:t>
            </w:r>
            <w:r>
              <w:rPr>
                <w:rFonts w:ascii="Arial" w:cs="Arial" w:eastAsia="Arial" w:hAnsi="Arial"/>
                <w:color w:val="1A1A2E"/>
                <w:sz w:val="22"/>
                <w:szCs w:val="22"/>
              </w:rPr>
              <w:t xml:space="preserve">X →→ Y holds in R if: for every pair of tuples t1, t2 in R with t1[X] = t2[X], there exist tuples t3 and t4 such that t3[X]=t4[X]=t1[X], t3[Y]=t1[Y], t3[Z]=t2[Z], t4[Y]=t2[Y], t4[Z]=t1[Z] (where Z = R−X−Y).</w:t>
            </w:r>
          </w:p>
        </w:tc>
      </w:tr>
    </w:tbl>
    <w:p>
      <w:pPr>
        <w:spacing w:before="40" w:after="40"/>
      </w:pPr>
      <w:r>
        <w:t xml:space="preserve"/>
      </w:r>
    </w:p>
    <w:p>
      <w:pPr>
        <w:spacing w:before="70" w:after="70" w:line="320"/>
      </w:pPr>
      <w:r>
        <w:rPr>
          <w:rFonts w:ascii="Arial" w:cs="Arial" w:eastAsia="Arial" w:hAnsi="Arial"/>
          <w:color w:val="1A1A2E"/>
          <w:sz w:val="22"/>
          <w:szCs w:val="22"/>
        </w:rPr>
        <w:t xml:space="preserve">Informally: X →→ Y means the set of Y-values associated with any X-value is independent of the Z-values. This creates redundancy even in BCNF relations.</w:t>
      </w:r>
    </w:p>
    <w:p>
      <w:pPr>
        <w:spacing w:before="40" w:after="40"/>
      </w:pPr>
      <w:r>
        <w:t xml:space="preserve"/>
      </w:r>
    </w:p>
    <w:p>
      <w:pPr>
        <w:spacing w:before="70" w:after="70" w:line="320"/>
      </w:pPr>
      <w:r>
        <w:rPr>
          <w:rFonts w:ascii="Arial" w:cs="Arial" w:eastAsia="Arial" w:hAnsi="Arial"/>
          <w:color w:val="1A1A2E"/>
          <w:sz w:val="22"/>
          <w:szCs w:val="22"/>
        </w:rPr>
        <w:t xml:space="preserve">Example: TEACH(Course, Teacher, Textbook). Course →→ Teacher and Course →→ Textbook. Each teacher must be paired with every textbook for a given course — all combinations are stored.</w:t>
      </w:r>
    </w:p>
    <w:p>
      <w:pPr>
        <w:spacing w:before="40" w:after="40"/>
      </w:pPr>
      <w:r>
        <w:t xml:space="preserve"/>
      </w:r>
    </w:p>
    <w:p>
      <w:pPr>
        <w:pStyle w:val="Heading3"/>
        <w:spacing w:before="180" w:after="60"/>
      </w:pPr>
      <w:r>
        <w:rPr>
          <w:rFonts w:ascii="Arial" w:cs="Arial" w:eastAsia="Arial" w:hAnsi="Arial"/>
          <w:b/>
          <w:bCs/>
          <w:color w:val="2E4057"/>
          <w:sz w:val="24"/>
          <w:szCs w:val="24"/>
        </w:rPr>
        <w:t xml:space="preserve">15.1 Properties of MVDs</w:t>
      </w:r>
    </w:p>
    <w:p>
      <w:pPr>
        <w:pStyle w:val="ListParagraph"/>
        <w:numPr>
          <w:ilvl w:val="0"/>
          <w:numId w:val="2"/>
        </w:numPr>
        <w:spacing w:before="50" w:after="50" w:line="300"/>
      </w:pPr>
      <w:r>
        <w:rPr>
          <w:rFonts w:ascii="Arial" w:cs="Arial" w:eastAsia="Arial" w:hAnsi="Arial"/>
          <w:color w:val="1A1A2E"/>
          <w:sz w:val="22"/>
          <w:szCs w:val="22"/>
        </w:rPr>
        <w:t xml:space="preserve">Every FD X→Y implies X →→ Y (but not vice versa).</w:t>
      </w:r>
    </w:p>
    <w:p>
      <w:pPr>
        <w:pStyle w:val="ListParagraph"/>
        <w:numPr>
          <w:ilvl w:val="0"/>
          <w:numId w:val="2"/>
        </w:numPr>
        <w:spacing w:before="50" w:after="50" w:line="300"/>
      </w:pPr>
      <w:r>
        <w:rPr>
          <w:rFonts w:ascii="Arial" w:cs="Arial" w:eastAsia="Arial" w:hAnsi="Arial"/>
          <w:color w:val="1A1A2E"/>
          <w:sz w:val="22"/>
          <w:szCs w:val="22"/>
        </w:rPr>
        <w:t xml:space="preserve">Complementation: If X →→ Y, then X →→ (R − X − Y).</w:t>
      </w:r>
    </w:p>
    <w:p>
      <w:pPr>
        <w:pStyle w:val="ListParagraph"/>
        <w:numPr>
          <w:ilvl w:val="0"/>
          <w:numId w:val="2"/>
        </w:numPr>
        <w:spacing w:before="50" w:after="50" w:line="300"/>
      </w:pPr>
      <w:r>
        <w:rPr>
          <w:rFonts w:ascii="Arial" w:cs="Arial" w:eastAsia="Arial" w:hAnsi="Arial"/>
          <w:color w:val="1A1A2E"/>
          <w:sz w:val="22"/>
          <w:szCs w:val="22"/>
        </w:rPr>
        <w:t xml:space="preserve">Trivial MVD: X →→ Y is trivial if Y ⊆ X or X ∪ Y = R.</w:t>
      </w:r>
    </w:p>
    <w:p>
      <w:pPr>
        <w:pStyle w:val="ListParagraph"/>
        <w:numPr>
          <w:ilvl w:val="0"/>
          <w:numId w:val="2"/>
        </w:numPr>
        <w:spacing w:before="50" w:after="50" w:line="300"/>
      </w:pPr>
      <w:r>
        <w:rPr>
          <w:rFonts w:ascii="Arial" w:cs="Arial" w:eastAsia="Arial" w:hAnsi="Arial"/>
          <w:color w:val="1A1A2E"/>
          <w:sz w:val="22"/>
          <w:szCs w:val="22"/>
        </w:rPr>
        <w:t xml:space="preserve">MVDs matter only when there are at least 3 attribute groups.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2E75B6" w:sz="8"/>
              <w:bottom w:val="single" w:color="BBBBBB" w:sz="1"/>
              <w:right w:val="single" w:color="BBBBBB" w:sz="1"/>
            </w:tcBorders>
            <w:shd w:fill="F0F4F8" w:val="clear"/>
            <w:tcMar>
              <w:top w:type="dxa" w:w="80"/>
              <w:left w:type="dxa" w:w="180"/>
              <w:bottom w:type="dxa" w:w="80"/>
              <w:right w:type="dxa" w:w="180"/>
            </w:tcMar>
          </w:tcPr>
          <w:p>
            <w:pPr>
              <w:spacing w:before="0" w:after="0"/>
            </w:pPr>
            <w:r>
              <w:rPr>
                <w:rFonts w:ascii="Arial" w:cs="Arial" w:eastAsia="Arial" w:hAnsi="Arial"/>
                <w:b/>
                <w:bCs/>
                <w:color w:val="1F4E79"/>
                <w:sz w:val="22"/>
                <w:szCs w:val="22"/>
              </w:rPr>
              <w:t xml:space="preserve">4NF — </w:t>
            </w:r>
            <w:r>
              <w:rPr>
                <w:rFonts w:ascii="Arial" w:cs="Arial" w:eastAsia="Arial" w:hAnsi="Arial"/>
                <w:color w:val="1A1A2E"/>
                <w:sz w:val="22"/>
                <w:szCs w:val="22"/>
              </w:rPr>
              <w:t xml:space="preserve">A relation is in 4NF if for every non-trivial MVD X →→ Y in D⁺, X is a superkey of R.</w:t>
            </w:r>
          </w:p>
        </w:tc>
      </w:tr>
    </w:tbl>
    <w:p>
      <w:pPr>
        <w:spacing w:before="40" w:after="40"/>
      </w:pPr>
      <w:r>
        <w:t xml:space="preserve"/>
      </w:r>
    </w:p>
    <w:p>
      <w:pPr>
        <w:spacing w:before="70" w:after="70" w:line="320"/>
      </w:pPr>
      <w:r>
        <w:rPr>
          <w:rFonts w:ascii="Arial" w:cs="Arial" w:eastAsia="Arial" w:hAnsi="Arial"/>
          <w:color w:val="1A1A2E"/>
          <w:sz w:val="22"/>
          <w:szCs w:val="22"/>
        </w:rPr>
        <w:t xml:space="preserve">4NF decomposition: if X →→ Y violates 4NF (X is not a superkey), decompose into R1(X ∪ Y) and R2(X ∪ (R − X − Y)).</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8" w:sz="2"/>
              <w:left w:val="single" w:color="1A5C38" w:sz="2"/>
              <w:bottom w:val="single" w:color="1A5C38" w:sz="2"/>
              <w:right w:val="single" w:color="1A5C38" w:sz="2"/>
            </w:tcBorders>
            <w:shd w:fill="D6F0E0" w:val="clear"/>
            <w:tcMar>
              <w:top w:type="dxa" w:w="110"/>
              <w:left w:type="dxa" w:w="180"/>
              <w:bottom w:type="dxa" w:w="110"/>
              <w:right w:type="dxa" w:w="180"/>
            </w:tcMar>
          </w:tcPr>
          <w:p>
            <w:pPr>
              <w:spacing w:before="0" w:after="0"/>
            </w:pPr>
            <w:r>
              <w:rPr>
                <w:rFonts w:ascii="Arial" w:cs="Arial" w:eastAsia="Arial" w:hAnsi="Arial"/>
                <w:b/>
                <w:bCs/>
                <w:color w:val="1A5C38"/>
                <w:sz w:val="22"/>
                <w:szCs w:val="22"/>
              </w:rPr>
              <w:t xml:space="preserve">TEACH example: </w:t>
            </w:r>
            <w:r>
              <w:rPr>
                <w:rFonts w:ascii="Arial" w:cs="Arial" w:eastAsia="Arial" w:hAnsi="Arial"/>
                <w:color w:val="1A1A2E"/>
                <w:sz w:val="22"/>
                <w:szCs w:val="22"/>
              </w:rPr>
              <w:t xml:space="preserve">TEACH(Course, Teacher, Textbook) violates 4NF (Course →→ Teacher, Course is not a superkey). Decompose: TC(Course,Teacher) and TX(Course,Textbook). Both are now in 4NF.</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2"/>
              <w:left w:val="single" w:color="F0A500" w:sz="10"/>
              <w:bottom w:val="single" w:color="F0A500" w:sz="2"/>
              <w:right w:val="single" w:color="F0A500" w:sz="2"/>
            </w:tcBorders>
            <w:shd w:fill="FFF8E1" w:val="clear"/>
            <w:tcMar>
              <w:top w:type="dxa" w:w="100"/>
              <w:left w:type="dxa" w:w="180"/>
              <w:bottom w:type="dxa" w:w="100"/>
              <w:right w:type="dxa" w:w="180"/>
            </w:tcMar>
          </w:tcPr>
          <w:p>
            <w:pPr>
              <w:spacing w:before="0" w:after="0"/>
            </w:pPr>
            <w:r>
              <w:rPr>
                <w:rFonts w:ascii="Arial" w:cs="Arial" w:eastAsia="Arial" w:hAnsi="Arial"/>
                <w:b/>
                <w:bCs/>
                <w:color w:val="B8680B"/>
                <w:sz w:val="22"/>
                <w:szCs w:val="22"/>
              </w:rPr>
              <w:t xml:space="preserve">⚡ Exam Tip: </w:t>
            </w:r>
            <w:r>
              <w:rPr>
                <w:rFonts w:ascii="Arial" w:cs="Arial" w:eastAsia="Arial" w:hAnsi="Arial"/>
                <w:i/>
                <w:iCs/>
                <w:color w:val="1A1A2E"/>
                <w:sz w:val="22"/>
                <w:szCs w:val="22"/>
              </w:rPr>
              <w:t xml:space="preserve">4NF decomposition is always lossless. The common attribute X becomes a superkey in both resulting relations.</w:t>
            </w:r>
          </w:p>
        </w:tc>
      </w:tr>
    </w:tbl>
    <w:p>
      <w:pPr>
        <w:spacing w:before="40" w:after="40"/>
      </w:pPr>
      <w:r>
        <w:t xml:space="preserve"/>
      </w:r>
    </w:p>
    <w:p>
      <w:pPr>
        <w:pStyle w:val="Heading2"/>
        <w:pBdr>
          <w:bottom w:val="single" w:color="2E75B6" w:sz="4"/>
        </w:pBdr>
        <w:spacing w:before="280" w:after="100"/>
      </w:pPr>
      <w:r>
        <w:rPr>
          <w:rFonts w:ascii="Arial" w:cs="Arial" w:eastAsia="Arial" w:hAnsi="Arial"/>
          <w:b/>
          <w:bCs/>
          <w:color w:val="1F4E79"/>
          <w:sz w:val="28"/>
          <w:szCs w:val="28"/>
        </w:rPr>
        <w:t xml:space="preserve">16. Fifth Normal Form (5NF / PJNF)</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2E75B6" w:sz="8"/>
              <w:bottom w:val="single" w:color="BBBBBB" w:sz="1"/>
              <w:right w:val="single" w:color="BBBBBB" w:sz="1"/>
            </w:tcBorders>
            <w:shd w:fill="F0F4F8" w:val="clear"/>
            <w:tcMar>
              <w:top w:type="dxa" w:w="80"/>
              <w:left w:type="dxa" w:w="180"/>
              <w:bottom w:type="dxa" w:w="80"/>
              <w:right w:type="dxa" w:w="180"/>
            </w:tcMar>
          </w:tcPr>
          <w:p>
            <w:pPr>
              <w:spacing w:before="0" w:after="0"/>
            </w:pPr>
            <w:r>
              <w:rPr>
                <w:rFonts w:ascii="Arial" w:cs="Arial" w:eastAsia="Arial" w:hAnsi="Arial"/>
                <w:b/>
                <w:bCs/>
                <w:color w:val="1F4E79"/>
                <w:sz w:val="22"/>
                <w:szCs w:val="22"/>
              </w:rPr>
              <w:t xml:space="preserve">Join Dependency (JD) — </w:t>
            </w:r>
            <w:r>
              <w:rPr>
                <w:rFonts w:ascii="Arial" w:cs="Arial" w:eastAsia="Arial" w:hAnsi="Arial"/>
                <w:color w:val="1A1A2E"/>
                <w:sz w:val="22"/>
                <w:szCs w:val="22"/>
              </w:rPr>
              <w:t xml:space="preserve">*(R1, R2, ..., Rk) holds on R if R = R1 ⋈ R2 ⋈ ... ⋈ Rk. The relation can be losslessly reconstructed from its projections.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2E75B6" w:sz="8"/>
              <w:bottom w:val="single" w:color="BBBBBB" w:sz="1"/>
              <w:right w:val="single" w:color="BBBBBB" w:sz="1"/>
            </w:tcBorders>
            <w:shd w:fill="F0F4F8" w:val="clear"/>
            <w:tcMar>
              <w:top w:type="dxa" w:w="80"/>
              <w:left w:type="dxa" w:w="180"/>
              <w:bottom w:type="dxa" w:w="80"/>
              <w:right w:type="dxa" w:w="180"/>
            </w:tcMar>
          </w:tcPr>
          <w:p>
            <w:pPr>
              <w:spacing w:before="0" w:after="0"/>
            </w:pPr>
            <w:r>
              <w:rPr>
                <w:rFonts w:ascii="Arial" w:cs="Arial" w:eastAsia="Arial" w:hAnsi="Arial"/>
                <w:b/>
                <w:bCs/>
                <w:color w:val="1F4E79"/>
                <w:sz w:val="22"/>
                <w:szCs w:val="22"/>
              </w:rPr>
              <w:t xml:space="preserve">5NF (PJNF) — </w:t>
            </w:r>
            <w:r>
              <w:rPr>
                <w:rFonts w:ascii="Arial" w:cs="Arial" w:eastAsia="Arial" w:hAnsi="Arial"/>
                <w:color w:val="1A1A2E"/>
                <w:sz w:val="22"/>
                <w:szCs w:val="22"/>
              </w:rPr>
              <w:t xml:space="preserve">A relation is in 5NF if for every join dependency *(R1, R2, ..., Rk) that holds in R, each Ri contains a candidate key of R.</w:t>
            </w:r>
          </w:p>
        </w:tc>
      </w:tr>
    </w:tbl>
    <w:p>
      <w:pPr>
        <w:spacing w:before="40" w:after="40"/>
      </w:pPr>
      <w:r>
        <w:t xml:space="preserve"/>
      </w:r>
    </w:p>
    <w:p>
      <w:pPr>
        <w:spacing w:before="70" w:after="70" w:line="320"/>
      </w:pPr>
      <w:r>
        <w:rPr>
          <w:rFonts w:ascii="Arial" w:cs="Arial" w:eastAsia="Arial" w:hAnsi="Arial"/>
          <w:color w:val="1A1A2E"/>
          <w:sz w:val="22"/>
          <w:szCs w:val="22"/>
        </w:rPr>
        <w:t xml:space="preserve">5NF eliminates all redundancy that cannot be explained by superkey constraints alone. Every MVD is a binary join dependency, but JDs can involve 3+ components.</w:t>
      </w:r>
    </w:p>
    <w:p>
      <w:pPr>
        <w:spacing w:before="40" w:after="40"/>
      </w:pPr>
      <w:r>
        <w:t xml:space="preserve"/>
      </w:r>
    </w:p>
    <w:p>
      <w:pPr>
        <w:spacing w:before="70" w:after="70" w:line="320"/>
      </w:pPr>
      <w:r>
        <w:rPr>
          <w:rFonts w:ascii="Arial" w:cs="Arial" w:eastAsia="Arial" w:hAnsi="Arial"/>
          <w:color w:val="1A1A2E"/>
          <w:sz w:val="22"/>
          <w:szCs w:val="22"/>
        </w:rPr>
        <w:t xml:space="preserve">Example: SPJ(Supplier, Part, Project). Suppose a supplier supplies a part if and only if: supplier supplies that part in general, supplier works on the project, and project uses that part. Then SPJ has a ternary JD *(SP, SJ, PJ) and is NOT in 5NF until decomposed into SP, SJ, PJ.</w:t>
      </w:r>
    </w:p>
    <w:p>
      <w:pPr>
        <w:spacing w:before="40" w:after="40"/>
      </w:pPr>
      <w:r>
        <w:t xml:space="preserve"/>
      </w:r>
    </w:p>
    <w:p>
      <w:pPr>
        <w:pStyle w:val="Heading3"/>
        <w:spacing w:before="180" w:after="60"/>
      </w:pPr>
      <w:r>
        <w:rPr>
          <w:rFonts w:ascii="Arial" w:cs="Arial" w:eastAsia="Arial" w:hAnsi="Arial"/>
          <w:b/>
          <w:bCs/>
          <w:color w:val="2E4057"/>
          <w:sz w:val="24"/>
          <w:szCs w:val="24"/>
        </w:rPr>
        <w:t xml:space="preserve">Normal Form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Normal Form</w:t>
            </w:r>
          </w:p>
        </w:tc>
        <w:tc>
          <w:tcPr>
            <w:tcW w:type="dxa" w:w="468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Core Condition to Satisfy</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1NF</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All attributes atomic; no repeating groups.</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2NF</w:t>
            </w:r>
          </w:p>
        </w:tc>
        <w:tc>
          <w:tcPr>
            <w:tcW w:type="dxa" w:w="468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b w:val="false"/>
                <w:bCs w:val="false"/>
                <w:color w:val="1A1A2E"/>
                <w:sz w:val="21"/>
                <w:szCs w:val="21"/>
              </w:rPr>
              <w:t xml:space="preserve">1NF + no partial dependency on any candidate key.</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3NF</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2NF + no transitive dependency; or: for every FD X→A, X is superkey OR A is prime.</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BCNF</w:t>
            </w:r>
          </w:p>
        </w:tc>
        <w:tc>
          <w:tcPr>
            <w:tcW w:type="dxa" w:w="468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b w:val="false"/>
                <w:bCs w:val="false"/>
                <w:color w:val="1A1A2E"/>
                <w:sz w:val="21"/>
                <w:szCs w:val="21"/>
              </w:rPr>
              <w:t xml:space="preserve">For every non-trivial FD X→Y, X is a superkey. (Stricter than 3NF.)</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4NF</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BCNF + for every non-trivial MVD X→→Y, X is a superkey.</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5NF (PJNF)</w:t>
            </w:r>
          </w:p>
        </w:tc>
        <w:tc>
          <w:tcPr>
            <w:tcW w:type="dxa" w:w="468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b w:val="false"/>
                <w:bCs w:val="false"/>
                <w:color w:val="1A1A2E"/>
                <w:sz w:val="21"/>
                <w:szCs w:val="21"/>
              </w:rPr>
              <w:t xml:space="preserve">4NF + every join dependency is implied by the candidate keys.</w:t>
            </w:r>
          </w:p>
        </w:tc>
      </w:tr>
    </w:tbl>
    <w:p>
      <w:pPr>
        <w:spacing w:before="40" w:after="40"/>
      </w:pPr>
      <w:r>
        <w:t xml:space="preserve"/>
      </w:r>
    </w:p>
    <w:p>
      <w:pPr>
        <w:spacing w:before="70" w:after="70" w:line="320"/>
      </w:pPr>
      <w:r>
        <w:rPr>
          <w:rFonts w:ascii="Arial" w:cs="Arial" w:eastAsia="Arial" w:hAnsi="Arial"/>
          <w:color w:val="1A1A2E"/>
          <w:sz w:val="22"/>
          <w:szCs w:val="22"/>
        </w:rPr>
        <w:t xml:space="preserve">Notes to remember:</w:t>
      </w:r>
    </w:p>
    <w:p>
      <w:pPr>
        <w:pStyle w:val="ListParagraph"/>
        <w:numPr>
          <w:ilvl w:val="0"/>
          <w:numId w:val="2"/>
        </w:numPr>
        <w:spacing w:before="50" w:after="50" w:line="300"/>
      </w:pPr>
      <w:r>
        <w:rPr>
          <w:rFonts w:ascii="Arial" w:cs="Arial" w:eastAsia="Arial" w:hAnsi="Arial"/>
          <w:color w:val="1A1A2E"/>
          <w:sz w:val="22"/>
          <w:szCs w:val="22"/>
        </w:rPr>
        <w:t xml:space="preserve">1NF is mandatory; all others are optional design goals.</w:t>
      </w:r>
    </w:p>
    <w:p>
      <w:pPr>
        <w:pStyle w:val="ListParagraph"/>
        <w:numPr>
          <w:ilvl w:val="0"/>
          <w:numId w:val="2"/>
        </w:numPr>
        <w:spacing w:before="50" w:after="50" w:line="300"/>
      </w:pPr>
      <w:r>
        <w:rPr>
          <w:rFonts w:ascii="Arial" w:cs="Arial" w:eastAsia="Arial" w:hAnsi="Arial"/>
          <w:color w:val="1A1A2E"/>
          <w:sz w:val="22"/>
          <w:szCs w:val="22"/>
        </w:rPr>
        <w:t xml:space="preserve">If ER diagrams are correctly converted to tables, 4NF and 5NF are usually automatically satisfied.</w:t>
      </w:r>
    </w:p>
    <w:p>
      <w:pPr>
        <w:pStyle w:val="ListParagraph"/>
        <w:numPr>
          <w:ilvl w:val="0"/>
          <w:numId w:val="2"/>
        </w:numPr>
        <w:spacing w:before="50" w:after="50" w:line="300"/>
      </w:pPr>
      <w:r>
        <w:rPr>
          <w:rFonts w:ascii="Arial" w:cs="Arial" w:eastAsia="Arial" w:hAnsi="Arial"/>
          <w:color w:val="1A1A2E"/>
          <w:sz w:val="22"/>
          <w:szCs w:val="22"/>
        </w:rPr>
        <w:t xml:space="preserve">Practical normalization targets 3NF or BCNF in almost all real systems.</w:t>
      </w:r>
    </w:p>
    <w:p>
      <w:pPr>
        <w:pStyle w:val="ListParagraph"/>
        <w:numPr>
          <w:ilvl w:val="0"/>
          <w:numId w:val="2"/>
        </w:numPr>
        <w:spacing w:before="50" w:after="50" w:line="300"/>
      </w:pPr>
      <w:r>
        <w:rPr>
          <w:rFonts w:ascii="Arial" w:cs="Arial" w:eastAsia="Arial" w:hAnsi="Arial"/>
          <w:color w:val="1A1A2E"/>
          <w:sz w:val="22"/>
          <w:szCs w:val="22"/>
        </w:rPr>
        <w:t xml:space="preserve">2NF deals with partial dependencies; 3NF deals with transitive dependencies.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2"/>
              <w:left w:val="single" w:color="F0A500" w:sz="10"/>
              <w:bottom w:val="single" w:color="F0A500" w:sz="2"/>
              <w:right w:val="single" w:color="F0A500" w:sz="2"/>
            </w:tcBorders>
            <w:shd w:fill="FFF8E1" w:val="clear"/>
            <w:tcMar>
              <w:top w:type="dxa" w:w="100"/>
              <w:left w:type="dxa" w:w="180"/>
              <w:bottom w:type="dxa" w:w="100"/>
              <w:right w:type="dxa" w:w="180"/>
            </w:tcMar>
          </w:tcPr>
          <w:p>
            <w:pPr>
              <w:spacing w:before="0" w:after="0"/>
            </w:pPr>
            <w:r>
              <w:rPr>
                <w:rFonts w:ascii="Arial" w:cs="Arial" w:eastAsia="Arial" w:hAnsi="Arial"/>
                <w:b/>
                <w:bCs/>
                <w:color w:val="B8680B"/>
                <w:sz w:val="22"/>
                <w:szCs w:val="22"/>
              </w:rPr>
              <w:t xml:space="preserve">⚡ Exam Tip: </w:t>
            </w:r>
            <w:r>
              <w:rPr>
                <w:rFonts w:ascii="Arial" w:cs="Arial" w:eastAsia="Arial" w:hAnsi="Arial"/>
                <w:i/>
                <w:iCs/>
                <w:color w:val="1A1A2E"/>
                <w:sz w:val="22"/>
                <w:szCs w:val="22"/>
              </w:rPr>
              <w:t xml:space="preserve">Limitations of Normalization: (1) Cannot detect redundancy across tables. (2) May slow query retrieval (more joins needed). (3) Decomposed tables may lose real-world meaning. Solution: selective denormalization for performance.</w:t>
            </w:r>
          </w:p>
        </w:tc>
      </w:tr>
    </w:tbl>
    <w:p>
      <w:pPr>
        <w:spacing w:before="40" w:after="40"/>
      </w:pPr>
      <w:r>
        <w:t xml:space="preserve"/>
      </w:r>
    </w:p>
    <w:p>
      <w:r>
        <w:br w:type="page"/>
      </w:r>
    </w:p>
    <w:p>
      <w:pPr>
        <w:pStyle w:val="Heading1"/>
        <w:pBdr>
          <w:top w:val="single" w:color="2E75B6" w:sz="6"/>
          <w:bottom w:val="single" w:color="2E75B6" w:sz="6"/>
        </w:pBdr>
        <w:shd w:fill="1F4E79" w:val="clear"/>
        <w:spacing w:before="400" w:after="200"/>
      </w:pPr>
      <w:r>
        <w:rPr>
          <w:rFonts w:ascii="Arial" w:cs="Arial" w:eastAsia="Arial" w:hAnsi="Arial"/>
          <w:b/>
          <w:bCs/>
          <w:color w:val="FFFFFF"/>
          <w:sz w:val="36"/>
          <w:szCs w:val="36"/>
        </w:rPr>
        <w:t xml:space="preserve">PART C — RELATIONAL ALGEBRA &amp; CALCULUS</w:t>
      </w:r>
    </w:p>
    <w:p>
      <w:pPr>
        <w:spacing w:before="40" w:after="40"/>
      </w:pPr>
      <w:r>
        <w:t xml:space="preserve"/>
      </w:r>
    </w:p>
    <w:p>
      <w:pPr>
        <w:pStyle w:val="Heading2"/>
        <w:pBdr>
          <w:bottom w:val="single" w:color="2E75B6" w:sz="4"/>
        </w:pBdr>
        <w:spacing w:before="280" w:after="100"/>
      </w:pPr>
      <w:r>
        <w:rPr>
          <w:rFonts w:ascii="Arial" w:cs="Arial" w:eastAsia="Arial" w:hAnsi="Arial"/>
          <w:b/>
          <w:bCs/>
          <w:color w:val="1F4E79"/>
          <w:sz w:val="28"/>
          <w:szCs w:val="28"/>
        </w:rPr>
        <w:t xml:space="preserve">17. Relational Algebra</w:t>
      </w:r>
    </w:p>
    <w:p>
      <w:pPr>
        <w:spacing w:before="40" w:after="40"/>
      </w:pPr>
      <w:r>
        <w:t xml:space="preserve"/>
      </w:r>
    </w:p>
    <w:p>
      <w:pPr>
        <w:spacing w:before="70" w:after="70" w:line="320"/>
      </w:pPr>
      <w:r>
        <w:rPr>
          <w:rFonts w:ascii="Arial" w:cs="Arial" w:eastAsia="Arial" w:hAnsi="Arial"/>
          <w:color w:val="1A1A2E"/>
          <w:sz w:val="22"/>
          <w:szCs w:val="22"/>
        </w:rPr>
        <w:t xml:space="preserve">Relational Algebra is a formal, procedural query language — the theoretical foundation for SQL. It specifies WHAT data to retrieve AND HOW to retrieve it using mathematical expressions on relations.</w:t>
      </w:r>
    </w:p>
    <w:p>
      <w:pPr>
        <w:spacing w:before="40" w:after="40"/>
      </w:pPr>
      <w:r>
        <w:t xml:space="preserve"/>
      </w:r>
    </w:p>
    <w:p>
      <w:pPr>
        <w:spacing w:before="70" w:after="70" w:line="320"/>
      </w:pPr>
      <w:r>
        <w:rPr>
          <w:rFonts w:ascii="Arial" w:cs="Arial" w:eastAsia="Arial" w:hAnsi="Arial"/>
          <w:color w:val="1A1A2E"/>
          <w:sz w:val="22"/>
          <w:szCs w:val="22"/>
        </w:rPr>
        <w:t xml:space="preserve">In a procedural language, the user specifies: (1) What to do, and (2) How to do it.</w:t>
      </w:r>
    </w:p>
    <w:p>
      <w:pPr>
        <w:spacing w:before="40" w:after="40"/>
      </w:pPr>
      <w:r>
        <w:t xml:space="preserve"/>
      </w:r>
    </w:p>
    <w:p>
      <w:pPr>
        <w:pStyle w:val="Heading3"/>
        <w:spacing w:before="180" w:after="60"/>
      </w:pPr>
      <w:r>
        <w:rPr>
          <w:rFonts w:ascii="Arial" w:cs="Arial" w:eastAsia="Arial" w:hAnsi="Arial"/>
          <w:b/>
          <w:bCs/>
          <w:color w:val="2E4057"/>
          <w:sz w:val="24"/>
          <w:szCs w:val="24"/>
        </w:rPr>
        <w:t xml:space="preserve">17.1 Unary Operations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Operation</w:t>
            </w:r>
          </w:p>
        </w:tc>
        <w:tc>
          <w:tcPr>
            <w:tcW w:type="dxa" w:w="468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 &amp; Syntax</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Selection  σ</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Selects rows satisfying a predicate. Syntax: σ_condition(R).  Example: σ_Branch='CSE'(Students) — returns all CSE students.</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Projection  π</w:t>
            </w:r>
          </w:p>
        </w:tc>
        <w:tc>
          <w:tcPr>
            <w:tcW w:type="dxa" w:w="468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b w:val="false"/>
                <w:bCs w:val="false"/>
                <w:color w:val="1A1A2E"/>
                <w:sz w:val="21"/>
                <w:szCs w:val="21"/>
              </w:rPr>
              <w:t xml:space="preserve">Selects specific columns, eliminates duplicates. Syntax: π_attrs(R).  Example: π_Name,RollNo(Students) — returns only name and roll no.</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Rename  ρ</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Renames a relation or its attributes. Syntax: ρ_X(R).  Example: ρ_CSE_Students(π_RollNo,Name(σ_Branch='CSE'(Students)))</w:t>
            </w:r>
          </w:p>
        </w:tc>
      </w:tr>
    </w:tbl>
    <w:p>
      <w:pPr>
        <w:spacing w:before="40" w:after="40"/>
      </w:pPr>
      <w:r>
        <w:t xml:space="preserve"/>
      </w:r>
    </w:p>
    <w:p>
      <w:pPr>
        <w:spacing w:before="70" w:after="70" w:line="320"/>
      </w:pPr>
      <w:r>
        <w:rPr>
          <w:rFonts w:ascii="Arial" w:cs="Arial" w:eastAsia="Arial" w:hAnsi="Arial"/>
          <w:color w:val="1A1A2E"/>
          <w:sz w:val="22"/>
          <w:szCs w:val="22"/>
        </w:rPr>
        <w:t xml:space="preserve">Important points for Selection:</w:t>
      </w:r>
    </w:p>
    <w:p>
      <w:pPr>
        <w:pStyle w:val="ListParagraph"/>
        <w:numPr>
          <w:ilvl w:val="0"/>
          <w:numId w:val="2"/>
        </w:numPr>
        <w:spacing w:before="50" w:after="50" w:line="300"/>
      </w:pPr>
      <w:r>
        <w:rPr>
          <w:rFonts w:ascii="Arial" w:cs="Arial" w:eastAsia="Arial" w:hAnsi="Arial"/>
          <w:color w:val="1A1A2E"/>
          <w:sz w:val="22"/>
          <w:szCs w:val="22"/>
        </w:rPr>
        <w:t xml:space="preserve">Can use logical operators: ∧ (AND), ∨ (OR), ¬ (NOT).</w:t>
      </w:r>
    </w:p>
    <w:p>
      <w:pPr>
        <w:pStyle w:val="ListParagraph"/>
        <w:numPr>
          <w:ilvl w:val="0"/>
          <w:numId w:val="2"/>
        </w:numPr>
        <w:spacing w:before="50" w:after="50" w:line="300"/>
      </w:pPr>
      <w:r>
        <w:rPr>
          <w:rFonts w:ascii="Arial" w:cs="Arial" w:eastAsia="Arial" w:hAnsi="Arial"/>
          <w:color w:val="1A1A2E"/>
          <w:sz w:val="22"/>
          <w:szCs w:val="22"/>
        </w:rPr>
        <w:t xml:space="preserve">Can use relational operators: =, ≠, &gt;, &lt;, &gt;=, &lt;=.</w:t>
      </w:r>
    </w:p>
    <w:p>
      <w:pPr>
        <w:pStyle w:val="ListParagraph"/>
        <w:numPr>
          <w:ilvl w:val="0"/>
          <w:numId w:val="2"/>
        </w:numPr>
        <w:spacing w:before="50" w:after="50" w:line="300"/>
      </w:pPr>
      <w:r>
        <w:rPr>
          <w:rFonts w:ascii="Arial" w:cs="Arial" w:eastAsia="Arial" w:hAnsi="Arial"/>
          <w:color w:val="1A1A2E"/>
          <w:sz w:val="22"/>
          <w:szCs w:val="22"/>
        </w:rPr>
        <w:t xml:space="preserve">Commutative: σ_A∧B(R) = σ_B∧A(R).</w:t>
      </w:r>
    </w:p>
    <w:p>
      <w:pPr>
        <w:pStyle w:val="ListParagraph"/>
        <w:numPr>
          <w:ilvl w:val="0"/>
          <w:numId w:val="2"/>
        </w:numPr>
        <w:spacing w:before="50" w:after="50" w:line="300"/>
      </w:pPr>
      <w:r>
        <w:rPr>
          <w:rFonts w:ascii="Arial" w:cs="Arial" w:eastAsia="Arial" w:hAnsi="Arial"/>
          <w:color w:val="1A1A2E"/>
          <w:sz w:val="22"/>
          <w:szCs w:val="22"/>
        </w:rPr>
        <w:t xml:space="preserve">Cardinality of result: 0 ≤ |result| ≤ |R|.</w:t>
      </w:r>
    </w:p>
    <w:p>
      <w:pPr>
        <w:pStyle w:val="ListParagraph"/>
        <w:numPr>
          <w:ilvl w:val="0"/>
          <w:numId w:val="2"/>
        </w:numPr>
        <w:spacing w:before="50" w:after="50" w:line="300"/>
      </w:pPr>
      <w:r>
        <w:rPr>
          <w:rFonts w:ascii="Arial" w:cs="Arial" w:eastAsia="Arial" w:hAnsi="Arial"/>
          <w:color w:val="1A1A2E"/>
          <w:sz w:val="22"/>
          <w:szCs w:val="22"/>
        </w:rPr>
        <w:t xml:space="preserve">Selection selects ENTIRE tuples — it cannot select part of a tuple.</w:t>
      </w:r>
    </w:p>
    <w:p>
      <w:pPr>
        <w:spacing w:before="40" w:after="40"/>
      </w:pPr>
      <w:r>
        <w:t xml:space="preserve"/>
      </w:r>
    </w:p>
    <w:p>
      <w:pPr>
        <w:spacing w:before="70" w:after="70" w:line="320"/>
      </w:pPr>
      <w:r>
        <w:rPr>
          <w:rFonts w:ascii="Arial" w:cs="Arial" w:eastAsia="Arial" w:hAnsi="Arial"/>
          <w:color w:val="1A1A2E"/>
          <w:sz w:val="22"/>
          <w:szCs w:val="22"/>
        </w:rPr>
        <w:t xml:space="preserve">To both filter and project: π_Name(σ_age&lt;18(Students))</w:t>
      </w:r>
    </w:p>
    <w:p>
      <w:pPr>
        <w:spacing w:before="40" w:after="40"/>
      </w:pPr>
      <w:r>
        <w:t xml:space="preserve"/>
      </w:r>
    </w:p>
    <w:p>
      <w:pPr>
        <w:pStyle w:val="Heading3"/>
        <w:spacing w:before="180" w:after="60"/>
      </w:pPr>
      <w:r>
        <w:rPr>
          <w:rFonts w:ascii="Arial" w:cs="Arial" w:eastAsia="Arial" w:hAnsi="Arial"/>
          <w:b/>
          <w:bCs/>
          <w:color w:val="2E4057"/>
          <w:sz w:val="24"/>
          <w:szCs w:val="24"/>
        </w:rPr>
        <w:t xml:space="preserve">17.2 Binary Set Operations (require union-compatible relations)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Operation</w:t>
            </w:r>
          </w:p>
        </w:tc>
        <w:tc>
          <w:tcPr>
            <w:tcW w:type="dxa" w:w="468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 &amp; Syntax</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Union  R ∪ 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All tuples in R or S or both. Duplicates removed. R and S must have same schema.</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Intersection  R ∩ S</w:t>
            </w:r>
          </w:p>
        </w:tc>
        <w:tc>
          <w:tcPr>
            <w:tcW w:type="dxa" w:w="468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b w:val="false"/>
                <w:bCs w:val="false"/>
                <w:color w:val="1A1A2E"/>
                <w:sz w:val="21"/>
                <w:szCs w:val="21"/>
              </w:rPr>
              <w:t xml:space="preserve">Only tuples appearing in both R and S.</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Difference  R − 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Tuples in R but NOT in S.</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Cartesian Product  R × S</w:t>
            </w:r>
          </w:p>
        </w:tc>
        <w:tc>
          <w:tcPr>
            <w:tcW w:type="dxa" w:w="468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b w:val="false"/>
                <w:bCs w:val="false"/>
                <w:color w:val="1A1A2E"/>
                <w:sz w:val="21"/>
                <w:szCs w:val="21"/>
              </w:rPr>
              <w:t xml:space="preserve">All combinations of tuples from R and S. |result| = |R| × |S|. Not restricted to same schema.</w:t>
            </w:r>
          </w:p>
        </w:tc>
      </w:tr>
    </w:tbl>
    <w:p>
      <w:pPr>
        <w:spacing w:before="40" w:after="40"/>
      </w:pPr>
      <w:r>
        <w:t xml:space="preserve"/>
      </w:r>
    </w:p>
    <w:p>
      <w:pPr>
        <w:pStyle w:val="Heading3"/>
        <w:spacing w:before="180" w:after="60"/>
      </w:pPr>
      <w:r>
        <w:rPr>
          <w:rFonts w:ascii="Arial" w:cs="Arial" w:eastAsia="Arial" w:hAnsi="Arial"/>
          <w:b/>
          <w:bCs/>
          <w:color w:val="2E4057"/>
          <w:sz w:val="24"/>
          <w:szCs w:val="24"/>
        </w:rPr>
        <w:t xml:space="preserve">17.3 Join Operations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Join Type</w:t>
            </w:r>
          </w:p>
        </w:tc>
        <w:tc>
          <w:tcPr>
            <w:tcW w:type="dxa" w:w="468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 &amp; Syntax</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Theta Join  R ⋈_θ 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Combines tuples from R and S satisfying condition θ. θ can use any comparison operator.</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Equi Join  R ⋈_(a=b) S</w:t>
            </w:r>
          </w:p>
        </w:tc>
        <w:tc>
          <w:tcPr>
            <w:tcW w:type="dxa" w:w="468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b w:val="false"/>
                <w:bCs w:val="false"/>
                <w:color w:val="1A1A2E"/>
                <w:sz w:val="21"/>
                <w:szCs w:val="21"/>
              </w:rPr>
              <w:t xml:space="preserve">Special theta join using only equality (=) condition.</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Natural Join  R ⋈ 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Joins on ALL common attributes. Common attributes appear only once in result. Most common join in normalization context.</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Left Outer Join  R ⟕ S</w:t>
            </w:r>
          </w:p>
        </w:tc>
        <w:tc>
          <w:tcPr>
            <w:tcW w:type="dxa" w:w="468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b w:val="false"/>
                <w:bCs w:val="false"/>
                <w:color w:val="1A1A2E"/>
                <w:sz w:val="21"/>
                <w:szCs w:val="21"/>
              </w:rPr>
              <w:t xml:space="preserve">All tuples from R; unmatched R tuples padded with NULL for S attributes.</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Right Outer Join  R ⟖ 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All tuples from S; unmatched S tuples padded with NULL for R attributes.</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Full Outer Join  R ⟗ S</w:t>
            </w:r>
          </w:p>
        </w:tc>
        <w:tc>
          <w:tcPr>
            <w:tcW w:type="dxa" w:w="468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b w:val="false"/>
                <w:bCs w:val="false"/>
                <w:color w:val="1A1A2E"/>
                <w:sz w:val="21"/>
                <w:szCs w:val="21"/>
              </w:rPr>
              <w:t xml:space="preserve">All tuples from both R and S; unmatched padded with NULLs.</w:t>
            </w:r>
          </w:p>
        </w:tc>
      </w:tr>
    </w:tbl>
    <w:p>
      <w:pPr>
        <w:spacing w:before="40" w:after="40"/>
      </w:pPr>
      <w:r>
        <w:t xml:space="preserve"/>
      </w:r>
    </w:p>
    <w:p>
      <w:pPr>
        <w:spacing w:before="70" w:after="70" w:line="320"/>
      </w:pPr>
      <w:r>
        <w:rPr>
          <w:rFonts w:ascii="Arial" w:cs="Arial" w:eastAsia="Arial" w:hAnsi="Arial"/>
          <w:color w:val="1A1A2E"/>
          <w:sz w:val="22"/>
          <w:szCs w:val="22"/>
        </w:rPr>
        <w:t xml:space="preserve">Join = Cross Product + Condition.  Natural Join uses common attributes (must have same name and type — one as PK, one as FK).</w:t>
      </w:r>
    </w:p>
    <w:p>
      <w:pPr>
        <w:spacing w:before="40" w:after="40"/>
      </w:pPr>
      <w:r>
        <w:t xml:space="preserve"/>
      </w:r>
    </w:p>
    <w:p>
      <w:pPr>
        <w:pStyle w:val="Heading3"/>
        <w:spacing w:before="180" w:after="60"/>
      </w:pPr>
      <w:r>
        <w:rPr>
          <w:rFonts w:ascii="Arial" w:cs="Arial" w:eastAsia="Arial" w:hAnsi="Arial"/>
          <w:b/>
          <w:bCs/>
          <w:color w:val="2E4057"/>
          <w:sz w:val="24"/>
          <w:szCs w:val="24"/>
        </w:rPr>
        <w:t xml:space="preserve">17.4 Division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2E75B6" w:sz="8"/>
              <w:bottom w:val="single" w:color="BBBBBB" w:sz="1"/>
              <w:right w:val="single" w:color="BBBBBB" w:sz="1"/>
            </w:tcBorders>
            <w:shd w:fill="F0F4F8" w:val="clear"/>
            <w:tcMar>
              <w:top w:type="dxa" w:w="80"/>
              <w:left w:type="dxa" w:w="180"/>
              <w:bottom w:type="dxa" w:w="80"/>
              <w:right w:type="dxa" w:w="180"/>
            </w:tcMar>
          </w:tcPr>
          <w:p>
            <w:pPr>
              <w:spacing w:before="0" w:after="0"/>
            </w:pPr>
            <w:r>
              <w:rPr>
                <w:rFonts w:ascii="Arial" w:cs="Arial" w:eastAsia="Arial" w:hAnsi="Arial"/>
                <w:b/>
                <w:bCs/>
                <w:color w:val="1F4E79"/>
                <w:sz w:val="22"/>
                <w:szCs w:val="22"/>
              </w:rPr>
              <w:t xml:space="preserve">Division  R ÷ S — </w:t>
            </w:r>
            <w:r>
              <w:rPr>
                <w:rFonts w:ascii="Arial" w:cs="Arial" w:eastAsia="Arial" w:hAnsi="Arial"/>
                <w:color w:val="1A1A2E"/>
                <w:sz w:val="22"/>
                <w:szCs w:val="22"/>
              </w:rPr>
              <w:t xml:space="preserve">Used when queries involve 'all' or 'every'. Attrs of S must be a proper subset of attrs of R. Returns tuples in R that are associated with ALL tuples in S.</w:t>
            </w:r>
          </w:p>
        </w:tc>
      </w:tr>
    </w:tbl>
    <w:p>
      <w:pPr>
        <w:spacing w:before="40" w:after="40"/>
      </w:pPr>
      <w:r>
        <w:t xml:space="preserve"/>
      </w:r>
    </w:p>
    <w:p>
      <w:pPr>
        <w:spacing w:before="70" w:after="70" w:line="320"/>
      </w:pPr>
      <w:r>
        <w:rPr>
          <w:rFonts w:ascii="Arial" w:cs="Arial" w:eastAsia="Arial" w:hAnsi="Arial"/>
          <w:color w:val="1A1A2E"/>
          <w:sz w:val="22"/>
          <w:szCs w:val="22"/>
        </w:rPr>
        <w:t xml:space="preserve">Example: Find all students enrolled in every course. ENROLLED(student, course) ÷ COURSES(course).</w:t>
      </w:r>
    </w:p>
    <w:p>
      <w:pPr>
        <w:spacing w:before="40" w:after="40"/>
      </w:pPr>
      <w:r>
        <w:t xml:space="preserve"/>
      </w:r>
    </w:p>
    <w:p>
      <w:pPr>
        <w:pStyle w:val="Heading3"/>
        <w:spacing w:before="180" w:after="60"/>
      </w:pPr>
      <w:r>
        <w:rPr>
          <w:rFonts w:ascii="Arial" w:cs="Arial" w:eastAsia="Arial" w:hAnsi="Arial"/>
          <w:b/>
          <w:bCs/>
          <w:color w:val="2E4057"/>
          <w:sz w:val="24"/>
          <w:szCs w:val="24"/>
        </w:rPr>
        <w:t xml:space="preserve">17.5 Summary of Relational Algebra Operators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Symbol</w:t>
            </w:r>
          </w:p>
        </w:tc>
        <w:tc>
          <w:tcPr>
            <w:tcW w:type="dxa" w:w="300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Operator</w:t>
            </w:r>
          </w:p>
        </w:tc>
        <w:tc>
          <w:tcPr>
            <w:tcW w:type="dxa" w:w="436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Key Property</w:t>
            </w:r>
          </w:p>
        </w:tc>
      </w:tr>
      <w:tr>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color w:val="1A1A2E"/>
                <w:sz w:val="21"/>
                <w:szCs w:val="21"/>
              </w:rPr>
              <w:t xml:space="preserve">σ</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Selection</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Filters rows; does not change schema.</w:t>
            </w:r>
          </w:p>
        </w:tc>
      </w:tr>
      <w:tr>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color w:val="1A1A2E"/>
                <w:sz w:val="21"/>
                <w:szCs w:val="21"/>
              </w:rPr>
              <w:t xml:space="preserve">π</w:t>
            </w:r>
          </w:p>
        </w:tc>
        <w:tc>
          <w:tcPr>
            <w:tcW w:type="dxa" w:w="30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color w:val="1A1A2E"/>
                <w:sz w:val="21"/>
                <w:szCs w:val="21"/>
              </w:rPr>
              <w:t xml:space="preserve">Projection</w:t>
            </w:r>
          </w:p>
        </w:tc>
        <w:tc>
          <w:tcPr>
            <w:tcW w:type="dxa" w:w="436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color w:val="1A1A2E"/>
                <w:sz w:val="21"/>
                <w:szCs w:val="21"/>
              </w:rPr>
              <w:t xml:space="preserve">Filters columns; removes duplicates.</w:t>
            </w:r>
          </w:p>
        </w:tc>
      </w:tr>
      <w:tr>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color w:val="1A1A2E"/>
                <w:sz w:val="21"/>
                <w:szCs w:val="21"/>
              </w:rPr>
              <w:t xml:space="preserve">ρ</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Rename</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Renames relation or attributes.</w:t>
            </w:r>
          </w:p>
        </w:tc>
      </w:tr>
      <w:tr>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color w:val="1A1A2E"/>
                <w:sz w:val="21"/>
                <w:szCs w:val="21"/>
              </w:rPr>
              <w:t xml:space="preserve">∪</w:t>
            </w:r>
          </w:p>
        </w:tc>
        <w:tc>
          <w:tcPr>
            <w:tcW w:type="dxa" w:w="30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color w:val="1A1A2E"/>
                <w:sz w:val="21"/>
                <w:szCs w:val="21"/>
              </w:rPr>
              <w:t xml:space="preserve">Union</w:t>
            </w:r>
          </w:p>
        </w:tc>
        <w:tc>
          <w:tcPr>
            <w:tcW w:type="dxa" w:w="436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color w:val="1A1A2E"/>
                <w:sz w:val="21"/>
                <w:szCs w:val="21"/>
              </w:rPr>
              <w:t xml:space="preserve">All tuples; requires union-compatible schemas.</w:t>
            </w:r>
          </w:p>
        </w:tc>
      </w:tr>
      <w:tr>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color w:val="1A1A2E"/>
                <w:sz w:val="21"/>
                <w:szCs w:val="21"/>
              </w:rPr>
              <w:t xml:space="preserv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Intersection</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Common tuples only.</w:t>
            </w:r>
          </w:p>
        </w:tc>
      </w:tr>
      <w:tr>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color w:val="1A1A2E"/>
                <w:sz w:val="21"/>
                <w:szCs w:val="21"/>
              </w:rPr>
              <w:t xml:space="preserve">−</w:t>
            </w:r>
          </w:p>
        </w:tc>
        <w:tc>
          <w:tcPr>
            <w:tcW w:type="dxa" w:w="30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color w:val="1A1A2E"/>
                <w:sz w:val="21"/>
                <w:szCs w:val="21"/>
              </w:rPr>
              <w:t xml:space="preserve">Difference</w:t>
            </w:r>
          </w:p>
        </w:tc>
        <w:tc>
          <w:tcPr>
            <w:tcW w:type="dxa" w:w="436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color w:val="1A1A2E"/>
                <w:sz w:val="21"/>
                <w:szCs w:val="21"/>
              </w:rPr>
              <w:t xml:space="preserve">R but not S.</w:t>
            </w:r>
          </w:p>
        </w:tc>
      </w:tr>
      <w:tr>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color w:val="1A1A2E"/>
                <w:sz w:val="21"/>
                <w:szCs w:val="21"/>
              </w:rPr>
              <w:t xml:space="preserv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Cartesian Product</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All combinations; schema = union of both.</w:t>
            </w:r>
          </w:p>
        </w:tc>
      </w:tr>
      <w:tr>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color w:val="1A1A2E"/>
                <w:sz w:val="21"/>
                <w:szCs w:val="21"/>
              </w:rPr>
              <w:t xml:space="preserve">⋈</w:t>
            </w:r>
          </w:p>
        </w:tc>
        <w:tc>
          <w:tcPr>
            <w:tcW w:type="dxa" w:w="30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color w:val="1A1A2E"/>
                <w:sz w:val="21"/>
                <w:szCs w:val="21"/>
              </w:rPr>
              <w:t xml:space="preserve">Natural Join</w:t>
            </w:r>
          </w:p>
        </w:tc>
        <w:tc>
          <w:tcPr>
            <w:tcW w:type="dxa" w:w="436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color w:val="1A1A2E"/>
                <w:sz w:val="21"/>
                <w:szCs w:val="21"/>
              </w:rPr>
              <w:t xml:space="preserve">Joins on common attrs; common cols appear once.</w:t>
            </w:r>
          </w:p>
        </w:tc>
      </w:tr>
      <w:tr>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color w:val="1A1A2E"/>
                <w:sz w:val="21"/>
                <w:szCs w:val="21"/>
              </w:rPr>
              <w:t xml:space="preserve">⋈_θ</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Theta Join</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Joins on condition θ (any comparison).</w:t>
            </w:r>
          </w:p>
        </w:tc>
      </w:tr>
      <w:tr>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color w:val="1A1A2E"/>
                <w:sz w:val="21"/>
                <w:szCs w:val="21"/>
              </w:rPr>
              <w:t xml:space="preserve">÷</w:t>
            </w:r>
          </w:p>
        </w:tc>
        <w:tc>
          <w:tcPr>
            <w:tcW w:type="dxa" w:w="30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color w:val="1A1A2E"/>
                <w:sz w:val="21"/>
                <w:szCs w:val="21"/>
              </w:rPr>
              <w:t xml:space="preserve">Division</w:t>
            </w:r>
          </w:p>
        </w:tc>
        <w:tc>
          <w:tcPr>
            <w:tcW w:type="dxa" w:w="436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color w:val="1A1A2E"/>
                <w:sz w:val="21"/>
                <w:szCs w:val="21"/>
              </w:rPr>
              <w:t xml:space="preserve">Finds tuples related to ALL tuples in divisor.</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2"/>
              <w:left w:val="single" w:color="F0A500" w:sz="10"/>
              <w:bottom w:val="single" w:color="F0A500" w:sz="2"/>
              <w:right w:val="single" w:color="F0A500" w:sz="2"/>
            </w:tcBorders>
            <w:shd w:fill="FFF8E1" w:val="clear"/>
            <w:tcMar>
              <w:top w:type="dxa" w:w="100"/>
              <w:left w:type="dxa" w:w="180"/>
              <w:bottom w:type="dxa" w:w="100"/>
              <w:right w:type="dxa" w:w="180"/>
            </w:tcMar>
          </w:tcPr>
          <w:p>
            <w:pPr>
              <w:spacing w:before="0" w:after="0"/>
            </w:pPr>
            <w:r>
              <w:rPr>
                <w:rFonts w:ascii="Arial" w:cs="Arial" w:eastAsia="Arial" w:hAnsi="Arial"/>
                <w:b/>
                <w:bCs/>
                <w:color w:val="B8680B"/>
                <w:sz w:val="22"/>
                <w:szCs w:val="22"/>
              </w:rPr>
              <w:t xml:space="preserve">⚡ Exam Tip: </w:t>
            </w:r>
            <w:r>
              <w:rPr>
                <w:rFonts w:ascii="Arial" w:cs="Arial" w:eastAsia="Arial" w:hAnsi="Arial"/>
                <w:i/>
                <w:iCs/>
                <w:color w:val="1A1A2E"/>
                <w:sz w:val="22"/>
                <w:szCs w:val="22"/>
              </w:rPr>
              <w:t xml:space="preserve">Relational Algebra is procedural (you specify how to get results). SQL is based on Relational Algebra but is declarative (you specify what results you want).</w:t>
            </w:r>
          </w:p>
        </w:tc>
      </w:tr>
    </w:tbl>
    <w:p>
      <w:pPr>
        <w:spacing w:before="40" w:after="40"/>
      </w:pPr>
      <w:r>
        <w:t xml:space="preserve"/>
      </w:r>
    </w:p>
    <w:p>
      <w:pPr>
        <w:pStyle w:val="Heading2"/>
        <w:pBdr>
          <w:bottom w:val="single" w:color="2E75B6" w:sz="4"/>
        </w:pBdr>
        <w:spacing w:before="280" w:after="100"/>
      </w:pPr>
      <w:r>
        <w:rPr>
          <w:rFonts w:ascii="Arial" w:cs="Arial" w:eastAsia="Arial" w:hAnsi="Arial"/>
          <w:b/>
          <w:bCs/>
          <w:color w:val="1F4E79"/>
          <w:sz w:val="28"/>
          <w:szCs w:val="28"/>
        </w:rPr>
        <w:t xml:space="preserve">18. Relational Calculus</w:t>
      </w:r>
    </w:p>
    <w:p>
      <w:pPr>
        <w:spacing w:before="40" w:after="40"/>
      </w:pPr>
      <w:r>
        <w:t xml:space="preserve"/>
      </w:r>
    </w:p>
    <w:p>
      <w:pPr>
        <w:spacing w:before="70" w:after="70" w:line="320"/>
      </w:pPr>
      <w:r>
        <w:rPr>
          <w:rFonts w:ascii="Arial" w:cs="Arial" w:eastAsia="Arial" w:hAnsi="Arial"/>
          <w:color w:val="1A1A2E"/>
          <w:sz w:val="22"/>
          <w:szCs w:val="22"/>
        </w:rPr>
        <w:t xml:space="preserve">Relational Calculus is a declarative (non-procedural) formal query language. It specifies WHAT you want, not HOW to get it. It is equivalent in expressive power to Relational Algebra (Codd's theorem).</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Relational Algebra</w:t>
            </w:r>
          </w:p>
        </w:tc>
        <w:tc>
          <w:tcPr>
            <w:tcW w:type="dxa" w:w="468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Relational Calculus</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Procedural — specifies how to get results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Declarative — specifies what results to get</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Based on set operations</w:t>
            </w:r>
          </w:p>
        </w:tc>
        <w:tc>
          <w:tcPr>
            <w:tcW w:type="dxa" w:w="468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b w:val="false"/>
                <w:bCs w:val="false"/>
                <w:color w:val="1A1A2E"/>
                <w:sz w:val="21"/>
                <w:szCs w:val="21"/>
              </w:rPr>
              <w:t xml:space="preserve">Based on predicate logic (first-order logic)</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Foundation for SQL execution plans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Foundation for SQL query semantics</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Operational (step-by-step)</w:t>
            </w:r>
          </w:p>
        </w:tc>
        <w:tc>
          <w:tcPr>
            <w:tcW w:type="dxa" w:w="468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b w:val="false"/>
                <w:bCs w:val="false"/>
                <w:color w:val="1A1A2E"/>
                <w:sz w:val="21"/>
                <w:szCs w:val="21"/>
              </w:rPr>
              <w:t xml:space="preserve">Logical (what conditions must hold)</w:t>
            </w:r>
          </w:p>
        </w:tc>
      </w:tr>
    </w:tbl>
    <w:p>
      <w:pPr>
        <w:spacing w:before="40" w:after="40"/>
      </w:pPr>
      <w:r>
        <w:t xml:space="preserve"/>
      </w:r>
    </w:p>
    <w:p>
      <w:pPr>
        <w:pStyle w:val="Heading3"/>
        <w:spacing w:before="180" w:after="60"/>
      </w:pPr>
      <w:r>
        <w:rPr>
          <w:rFonts w:ascii="Arial" w:cs="Arial" w:eastAsia="Arial" w:hAnsi="Arial"/>
          <w:b/>
          <w:bCs/>
          <w:color w:val="2E4057"/>
          <w:sz w:val="24"/>
          <w:szCs w:val="24"/>
        </w:rPr>
        <w:t xml:space="preserve">18.1 Tuple Relational Calculus (TRC)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2E75B6" w:sz="8"/>
              <w:bottom w:val="single" w:color="BBBBBB" w:sz="1"/>
              <w:right w:val="single" w:color="BBBBBB" w:sz="1"/>
            </w:tcBorders>
            <w:shd w:fill="F0F4F8" w:val="clear"/>
            <w:tcMar>
              <w:top w:type="dxa" w:w="80"/>
              <w:left w:type="dxa" w:w="180"/>
              <w:bottom w:type="dxa" w:w="80"/>
              <w:right w:type="dxa" w:w="180"/>
            </w:tcMar>
          </w:tcPr>
          <w:p>
            <w:pPr>
              <w:spacing w:before="0" w:after="0"/>
            </w:pPr>
            <w:r>
              <w:rPr>
                <w:rFonts w:ascii="Arial" w:cs="Arial" w:eastAsia="Arial" w:hAnsi="Arial"/>
                <w:b/>
                <w:bCs/>
                <w:color w:val="1F4E79"/>
                <w:sz w:val="22"/>
                <w:szCs w:val="22"/>
              </w:rPr>
              <w:t xml:space="preserve">TRC — </w:t>
            </w:r>
            <w:r>
              <w:rPr>
                <w:rFonts w:ascii="Arial" w:cs="Arial" w:eastAsia="Arial" w:hAnsi="Arial"/>
                <w:color w:val="1A1A2E"/>
                <w:sz w:val="22"/>
                <w:szCs w:val="22"/>
              </w:rPr>
              <w:t xml:space="preserve">TRC uses tuple variables that range over tuples of a relation. A TRC query has the form: {t | P(t)} — the set of all tuples t satisfying predicate P(t).</w:t>
            </w:r>
          </w:p>
        </w:tc>
      </w:tr>
    </w:tbl>
    <w:p>
      <w:pPr>
        <w:spacing w:before="40" w:after="40"/>
      </w:pPr>
      <w:r>
        <w:t xml:space="preserve"/>
      </w:r>
    </w:p>
    <w:p>
      <w:pPr>
        <w:spacing w:before="70" w:after="70" w:line="320"/>
      </w:pPr>
      <w:r>
        <w:rPr>
          <w:rFonts w:ascii="Arial" w:cs="Arial" w:eastAsia="Arial" w:hAnsi="Arial"/>
          <w:color w:val="1A1A2E"/>
          <w:sz w:val="22"/>
          <w:szCs w:val="22"/>
        </w:rPr>
        <w:t xml:space="preserve">P(t) can include:</w:t>
      </w:r>
    </w:p>
    <w:p>
      <w:pPr>
        <w:pStyle w:val="ListParagraph"/>
        <w:numPr>
          <w:ilvl w:val="0"/>
          <w:numId w:val="2"/>
        </w:numPr>
        <w:spacing w:before="50" w:after="50" w:line="300"/>
      </w:pPr>
      <w:r>
        <w:rPr>
          <w:rFonts w:ascii="Arial" w:cs="Arial" w:eastAsia="Arial" w:hAnsi="Arial"/>
          <w:color w:val="1A1A2E"/>
          <w:sz w:val="22"/>
          <w:szCs w:val="22"/>
        </w:rPr>
        <w:t xml:space="preserve">Logical connectives: ∧ (AND), ∨ (OR), ¬ (NOT).</w:t>
      </w:r>
    </w:p>
    <w:p>
      <w:pPr>
        <w:pStyle w:val="ListParagraph"/>
        <w:numPr>
          <w:ilvl w:val="0"/>
          <w:numId w:val="2"/>
        </w:numPr>
        <w:spacing w:before="50" w:after="50" w:line="300"/>
      </w:pPr>
      <w:r>
        <w:rPr>
          <w:rFonts w:ascii="Arial" w:cs="Arial" w:eastAsia="Arial" w:hAnsi="Arial"/>
          <w:color w:val="1A1A2E"/>
          <w:sz w:val="22"/>
          <w:szCs w:val="22"/>
        </w:rPr>
        <w:t xml:space="preserve">Existential quantifier: ∃t ∈ R(Q(t)) — 'there exists a tuple t in R such that Q(t) is true'.</w:t>
      </w:r>
    </w:p>
    <w:p>
      <w:pPr>
        <w:pStyle w:val="ListParagraph"/>
        <w:numPr>
          <w:ilvl w:val="0"/>
          <w:numId w:val="2"/>
        </w:numPr>
        <w:spacing w:before="50" w:after="50" w:line="300"/>
      </w:pPr>
      <w:r>
        <w:rPr>
          <w:rFonts w:ascii="Arial" w:cs="Arial" w:eastAsia="Arial" w:hAnsi="Arial"/>
          <w:color w:val="1A1A2E"/>
          <w:sz w:val="22"/>
          <w:szCs w:val="22"/>
        </w:rPr>
        <w:t xml:space="preserve">Universal quantifier: ∀t ∈ R(Q(t)) — 'Q(t) is true for all tuples t in R'.</w:t>
      </w:r>
    </w:p>
    <w:p>
      <w:pPr>
        <w:spacing w:before="40" w:after="40"/>
      </w:pPr>
      <w:r>
        <w:t xml:space="preserve"/>
      </w:r>
    </w:p>
    <w:p>
      <w:pPr>
        <w:spacing w:before="70" w:after="70" w:line="320"/>
      </w:pPr>
      <w:r>
        <w:rPr>
          <w:rFonts w:ascii="Arial" w:cs="Arial" w:eastAsia="Arial" w:hAnsi="Arial"/>
          <w:color w:val="1A1A2E"/>
          <w:sz w:val="22"/>
          <w:szCs w:val="22"/>
        </w:rPr>
        <w:t xml:space="preserve">Tuple variable types:</w:t>
      </w:r>
    </w:p>
    <w:p>
      <w:pPr>
        <w:pStyle w:val="ListParagraph"/>
        <w:numPr>
          <w:ilvl w:val="0"/>
          <w:numId w:val="2"/>
        </w:numPr>
        <w:spacing w:before="50" w:after="50" w:line="300"/>
      </w:pPr>
      <w:r>
        <w:rPr>
          <w:rFonts w:ascii="Arial" w:cs="Arial" w:eastAsia="Arial" w:hAnsi="Arial"/>
          <w:color w:val="1A1A2E"/>
          <w:sz w:val="22"/>
          <w:szCs w:val="22"/>
        </w:rPr>
        <w:t xml:space="preserve">Free Variable — a tuple variable with no quantifier (∃ or ∀). Appears in the output list.</w:t>
      </w:r>
    </w:p>
    <w:p>
      <w:pPr>
        <w:pStyle w:val="ListParagraph"/>
        <w:numPr>
          <w:ilvl w:val="0"/>
          <w:numId w:val="2"/>
        </w:numPr>
        <w:spacing w:before="50" w:after="50" w:line="300"/>
      </w:pPr>
      <w:r>
        <w:rPr>
          <w:rFonts w:ascii="Arial" w:cs="Arial" w:eastAsia="Arial" w:hAnsi="Arial"/>
          <w:color w:val="1A1A2E"/>
          <w:sz w:val="22"/>
          <w:szCs w:val="22"/>
        </w:rPr>
        <w:t xml:space="preserve">Bound Variable — a tuple variable within a quantifier scope.</w:t>
      </w:r>
    </w:p>
    <w:p>
      <w:pPr>
        <w:spacing w:before="40" w:after="40"/>
      </w:pPr>
      <w:r>
        <w:t xml:space="preserve"/>
      </w:r>
    </w:p>
    <w:p>
      <w:pPr>
        <w:pStyle w:val="Heading3"/>
        <w:spacing w:before="180" w:after="60"/>
      </w:pPr>
      <w:r>
        <w:rPr>
          <w:rFonts w:ascii="Arial" w:cs="Arial" w:eastAsia="Arial" w:hAnsi="Arial"/>
          <w:b/>
          <w:bCs/>
          <w:color w:val="2E4057"/>
          <w:sz w:val="24"/>
          <w:szCs w:val="24"/>
        </w:rPr>
        <w:t xml:space="preserve">TRC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single" w:color="444444" w:sz="2"/>
              <w:bottom w:val="single" w:color="444444" w:sz="2"/>
              <w:right w:val="single" w:color="444444" w:sz="2"/>
            </w:tcBorders>
            <w:shd w:fill="1E1E2E" w:val="clear"/>
            <w:tcMar>
              <w:top w:type="dxa" w:w="60"/>
              <w:left w:type="dxa" w:w="180"/>
              <w:bottom w:type="dxa" w:w="60"/>
              <w:right w:type="dxa" w:w="180"/>
            </w:tcMar>
          </w:tcPr>
          <w:p>
            <w:pPr>
              <w:spacing w:before="0" w:after="0"/>
            </w:pPr>
            <w:r>
              <w:rPr>
                <w:rFonts w:ascii="Courier New" w:cs="Courier New" w:eastAsia="Courier New" w:hAnsi="Courier New"/>
                <w:color w:val="E0E0FF"/>
                <w:sz w:val="20"/>
                <w:szCs w:val="20"/>
              </w:rPr>
              <w:t xml:space="preserve">-- Retrieve names of students with age &lt; 18</w:t>
            </w:r>
          </w:p>
        </w:tc>
      </w:tr>
      <w:tr>
        <w:tc>
          <w:tcPr>
            <w:tcW w:type="dxa" w:w="9360"/>
            <w:tcBorders>
              <w:top w:val="single" w:color="444444" w:sz="2"/>
              <w:left w:val="single" w:color="444444" w:sz="2"/>
              <w:bottom w:val="single" w:color="444444" w:sz="2"/>
              <w:right w:val="single" w:color="444444" w:sz="2"/>
            </w:tcBorders>
            <w:shd w:fill="1E1E2E" w:val="clear"/>
            <w:tcMar>
              <w:top w:type="dxa" w:w="60"/>
              <w:left w:type="dxa" w:w="180"/>
              <w:bottom w:type="dxa" w:w="60"/>
              <w:right w:type="dxa" w:w="180"/>
            </w:tcMar>
          </w:tcPr>
          <w:p>
            <w:pPr>
              <w:spacing w:before="0" w:after="0"/>
            </w:pPr>
            <w:r>
              <w:rPr>
                <w:rFonts w:ascii="Courier New" w:cs="Courier New" w:eastAsia="Courier New" w:hAnsi="Courier New"/>
                <w:color w:val="E0E0FF"/>
                <w:sz w:val="20"/>
                <w:szCs w:val="20"/>
              </w:rPr>
              <w:t xml:space="preserve">{ t.name | Student(t) ∧ t.age &lt; 18 }</w:t>
            </w:r>
          </w:p>
        </w:tc>
      </w:tr>
      <w:tr>
        <w:tc>
          <w:tcPr>
            <w:tcW w:type="dxa" w:w="9360"/>
            <w:tcBorders>
              <w:top w:val="single" w:color="444444" w:sz="2"/>
              <w:left w:val="single" w:color="444444" w:sz="2"/>
              <w:bottom w:val="single" w:color="444444" w:sz="2"/>
              <w:right w:val="single" w:color="444444" w:sz="2"/>
            </w:tcBorders>
            <w:shd w:fill="1E1E2E" w:val="clear"/>
            <w:tcMar>
              <w:top w:type="dxa" w:w="60"/>
              <w:left w:type="dxa" w:w="180"/>
              <w:bottom w:type="dxa" w:w="60"/>
              <w:right w:type="dxa" w:w="180"/>
            </w:tcMar>
          </w:tcPr>
          <w:p>
            <w:pPr>
              <w:spacing w:before="0" w:after="0"/>
            </w:pPr>
            <w:r>
              <w:rPr>
                <w:rFonts w:ascii="Courier New" w:cs="Courier New" w:eastAsia="Courier New" w:hAnsi="Courier New"/>
                <w:color w:val="E0E0FF"/>
                <w:sz w:val="20"/>
                <w:szCs w:val="20"/>
              </w:rPr>
              <w:t xml:space="preserve"/>
            </w:r>
          </w:p>
        </w:tc>
      </w:tr>
      <w:tr>
        <w:tc>
          <w:tcPr>
            <w:tcW w:type="dxa" w:w="9360"/>
            <w:tcBorders>
              <w:top w:val="single" w:color="444444" w:sz="2"/>
              <w:left w:val="single" w:color="444444" w:sz="2"/>
              <w:bottom w:val="single" w:color="444444" w:sz="2"/>
              <w:right w:val="single" w:color="444444" w:sz="2"/>
            </w:tcBorders>
            <w:shd w:fill="1E1E2E" w:val="clear"/>
            <w:tcMar>
              <w:top w:type="dxa" w:w="60"/>
              <w:left w:type="dxa" w:w="180"/>
              <w:bottom w:type="dxa" w:w="60"/>
              <w:right w:type="dxa" w:w="180"/>
            </w:tcMar>
          </w:tcPr>
          <w:p>
            <w:pPr>
              <w:spacing w:before="0" w:after="0"/>
            </w:pPr>
            <w:r>
              <w:rPr>
                <w:rFonts w:ascii="Courier New" w:cs="Courier New" w:eastAsia="Courier New" w:hAnsi="Courier New"/>
                <w:color w:val="E0E0FF"/>
                <w:sz w:val="20"/>
                <w:szCs w:val="20"/>
              </w:rPr>
              <w:t xml:space="preserve">-- Retrieve all details of students in CSE branch</w:t>
            </w:r>
          </w:p>
        </w:tc>
      </w:tr>
      <w:tr>
        <w:tc>
          <w:tcPr>
            <w:tcW w:type="dxa" w:w="9360"/>
            <w:tcBorders>
              <w:top w:val="single" w:color="444444" w:sz="2"/>
              <w:left w:val="single" w:color="444444" w:sz="2"/>
              <w:bottom w:val="single" w:color="444444" w:sz="2"/>
              <w:right w:val="single" w:color="444444" w:sz="2"/>
            </w:tcBorders>
            <w:shd w:fill="1E1E2E" w:val="clear"/>
            <w:tcMar>
              <w:top w:type="dxa" w:w="60"/>
              <w:left w:type="dxa" w:w="180"/>
              <w:bottom w:type="dxa" w:w="60"/>
              <w:right w:type="dxa" w:w="180"/>
            </w:tcMar>
          </w:tcPr>
          <w:p>
            <w:pPr>
              <w:spacing w:before="0" w:after="0"/>
            </w:pPr>
            <w:r>
              <w:rPr>
                <w:rFonts w:ascii="Courier New" w:cs="Courier New" w:eastAsia="Courier New" w:hAnsi="Courier New"/>
                <w:color w:val="E0E0FF"/>
                <w:sz w:val="20"/>
                <w:szCs w:val="20"/>
              </w:rPr>
              <w:t xml:space="preserve">{ t | Student(t) ∧ t.Branch = 'CSE' }</w:t>
            </w:r>
          </w:p>
        </w:tc>
      </w:tr>
      <w:tr>
        <w:tc>
          <w:tcPr>
            <w:tcW w:type="dxa" w:w="9360"/>
            <w:tcBorders>
              <w:top w:val="single" w:color="444444" w:sz="2"/>
              <w:left w:val="single" w:color="444444" w:sz="2"/>
              <w:bottom w:val="single" w:color="444444" w:sz="2"/>
              <w:right w:val="single" w:color="444444" w:sz="2"/>
            </w:tcBorders>
            <w:shd w:fill="1E1E2E" w:val="clear"/>
            <w:tcMar>
              <w:top w:type="dxa" w:w="60"/>
              <w:left w:type="dxa" w:w="180"/>
              <w:bottom w:type="dxa" w:w="60"/>
              <w:right w:type="dxa" w:w="180"/>
            </w:tcMar>
          </w:tcPr>
          <w:p>
            <w:pPr>
              <w:spacing w:before="0" w:after="0"/>
            </w:pPr>
            <w:r>
              <w:rPr>
                <w:rFonts w:ascii="Courier New" w:cs="Courier New" w:eastAsia="Courier New" w:hAnsi="Courier New"/>
                <w:color w:val="E0E0FF"/>
                <w:sz w:val="20"/>
                <w:szCs w:val="20"/>
              </w:rPr>
              <w:t xml:space="preserve"/>
            </w:r>
          </w:p>
        </w:tc>
      </w:tr>
      <w:tr>
        <w:tc>
          <w:tcPr>
            <w:tcW w:type="dxa" w:w="9360"/>
            <w:tcBorders>
              <w:top w:val="single" w:color="444444" w:sz="2"/>
              <w:left w:val="single" w:color="444444" w:sz="2"/>
              <w:bottom w:val="single" w:color="444444" w:sz="2"/>
              <w:right w:val="single" w:color="444444" w:sz="2"/>
            </w:tcBorders>
            <w:shd w:fill="1E1E2E" w:val="clear"/>
            <w:tcMar>
              <w:top w:type="dxa" w:w="60"/>
              <w:left w:type="dxa" w:w="180"/>
              <w:bottom w:type="dxa" w:w="60"/>
              <w:right w:type="dxa" w:w="180"/>
            </w:tcMar>
          </w:tcPr>
          <w:p>
            <w:pPr>
              <w:spacing w:before="0" w:after="0"/>
            </w:pPr>
            <w:r>
              <w:rPr>
                <w:rFonts w:ascii="Courier New" w:cs="Courier New" w:eastAsia="Courier New" w:hAnsi="Courier New"/>
                <w:color w:val="E0E0FF"/>
                <w:sz w:val="20"/>
                <w:szCs w:val="20"/>
              </w:rPr>
              <w:t xml:space="preserve">-- Find names of students enrolled in course C001</w:t>
            </w:r>
          </w:p>
        </w:tc>
      </w:tr>
      <w:tr>
        <w:tc>
          <w:tcPr>
            <w:tcW w:type="dxa" w:w="9360"/>
            <w:tcBorders>
              <w:top w:val="single" w:color="444444" w:sz="2"/>
              <w:left w:val="single" w:color="444444" w:sz="2"/>
              <w:bottom w:val="single" w:color="444444" w:sz="2"/>
              <w:right w:val="single" w:color="444444" w:sz="2"/>
            </w:tcBorders>
            <w:shd w:fill="1E1E2E" w:val="clear"/>
            <w:tcMar>
              <w:top w:type="dxa" w:w="60"/>
              <w:left w:type="dxa" w:w="180"/>
              <w:bottom w:type="dxa" w:w="60"/>
              <w:right w:type="dxa" w:w="180"/>
            </w:tcMar>
          </w:tcPr>
          <w:p>
            <w:pPr>
              <w:spacing w:before="0" w:after="0"/>
            </w:pPr>
            <w:r>
              <w:rPr>
                <w:rFonts w:ascii="Courier New" w:cs="Courier New" w:eastAsia="Courier New" w:hAnsi="Courier New"/>
                <w:color w:val="E0E0FF"/>
                <w:sz w:val="20"/>
                <w:szCs w:val="20"/>
              </w:rPr>
              <w:t xml:space="preserve">{ t.name | Student(t) ∧ ∃e ∈ Enrolled(e.sid = t.sid ∧ e.cid = 'C001') }</w:t>
            </w:r>
          </w:p>
        </w:tc>
      </w:tr>
      <w:tr>
        <w:tc>
          <w:tcPr>
            <w:tcW w:type="dxa" w:w="9360"/>
            <w:tcBorders>
              <w:top w:val="single" w:color="444444" w:sz="2"/>
              <w:left w:val="single" w:color="444444" w:sz="2"/>
              <w:bottom w:val="single" w:color="444444" w:sz="2"/>
              <w:right w:val="single" w:color="444444" w:sz="2"/>
            </w:tcBorders>
            <w:shd w:fill="1E1E2E" w:val="clear"/>
            <w:tcMar>
              <w:top w:type="dxa" w:w="60"/>
              <w:left w:type="dxa" w:w="180"/>
              <w:bottom w:type="dxa" w:w="60"/>
              <w:right w:type="dxa" w:w="180"/>
            </w:tcMar>
          </w:tcPr>
          <w:p>
            <w:pPr>
              <w:spacing w:before="0" w:after="0"/>
            </w:pPr>
            <w:r>
              <w:rPr>
                <w:rFonts w:ascii="Courier New" w:cs="Courier New" w:eastAsia="Courier New" w:hAnsi="Courier New"/>
                <w:color w:val="E0E0FF"/>
                <w:sz w:val="20"/>
                <w:szCs w:val="20"/>
              </w:rPr>
              <w:t xml:space="preserve"/>
            </w:r>
          </w:p>
        </w:tc>
      </w:tr>
      <w:tr>
        <w:tc>
          <w:tcPr>
            <w:tcW w:type="dxa" w:w="9360"/>
            <w:tcBorders>
              <w:top w:val="single" w:color="444444" w:sz="2"/>
              <w:left w:val="single" w:color="444444" w:sz="2"/>
              <w:bottom w:val="single" w:color="444444" w:sz="2"/>
              <w:right w:val="single" w:color="444444" w:sz="2"/>
            </w:tcBorders>
            <w:shd w:fill="1E1E2E" w:val="clear"/>
            <w:tcMar>
              <w:top w:type="dxa" w:w="60"/>
              <w:left w:type="dxa" w:w="180"/>
              <w:bottom w:type="dxa" w:w="60"/>
              <w:right w:type="dxa" w:w="180"/>
            </w:tcMar>
          </w:tcPr>
          <w:p>
            <w:pPr>
              <w:spacing w:before="0" w:after="0"/>
            </w:pPr>
            <w:r>
              <w:rPr>
                <w:rFonts w:ascii="Courier New" w:cs="Courier New" w:eastAsia="Courier New" w:hAnsi="Courier New"/>
                <w:color w:val="E0E0FF"/>
                <w:sz w:val="20"/>
                <w:szCs w:val="20"/>
              </w:rPr>
              <w:t xml:space="preserve">-- Find students enrolled in EVERY course (using ∀)</w:t>
            </w:r>
          </w:p>
        </w:tc>
      </w:tr>
      <w:tr>
        <w:tc>
          <w:tcPr>
            <w:tcW w:type="dxa" w:w="9360"/>
            <w:tcBorders>
              <w:top w:val="single" w:color="444444" w:sz="2"/>
              <w:left w:val="single" w:color="444444" w:sz="2"/>
              <w:bottom w:val="single" w:color="444444" w:sz="2"/>
              <w:right w:val="single" w:color="444444" w:sz="2"/>
            </w:tcBorders>
            <w:shd w:fill="1E1E2E" w:val="clear"/>
            <w:tcMar>
              <w:top w:type="dxa" w:w="60"/>
              <w:left w:type="dxa" w:w="180"/>
              <w:bottom w:type="dxa" w:w="60"/>
              <w:right w:type="dxa" w:w="180"/>
            </w:tcMar>
          </w:tcPr>
          <w:p>
            <w:pPr>
              <w:spacing w:before="0" w:after="0"/>
            </w:pPr>
            <w:r>
              <w:rPr>
                <w:rFonts w:ascii="Courier New" w:cs="Courier New" w:eastAsia="Courier New" w:hAnsi="Courier New"/>
                <w:color w:val="E0E0FF"/>
                <w:sz w:val="20"/>
                <w:szCs w:val="20"/>
              </w:rPr>
              <w:t xml:space="preserve">{ t.name | Student(t) ∧ ∀c ∈ Course(∃e ∈ Enrolled(e.sid=t.sid ∧ e.cid=c.cid)) }</w:t>
            </w:r>
          </w:p>
        </w:tc>
      </w:tr>
    </w:tbl>
    <w:p>
      <w:pPr>
        <w:spacing w:before="40" w:after="40"/>
      </w:pPr>
      <w:r>
        <w:t xml:space="preserve"/>
      </w:r>
    </w:p>
    <w:p>
      <w:pPr>
        <w:pStyle w:val="Heading3"/>
        <w:spacing w:before="180" w:after="60"/>
      </w:pPr>
      <w:r>
        <w:rPr>
          <w:rFonts w:ascii="Arial" w:cs="Arial" w:eastAsia="Arial" w:hAnsi="Arial"/>
          <w:b/>
          <w:bCs/>
          <w:color w:val="2E4057"/>
          <w:sz w:val="24"/>
          <w:szCs w:val="24"/>
        </w:rPr>
        <w:t xml:space="preserve">18.2 Domain Relational Calculus (DRC)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2E75B6" w:sz="8"/>
              <w:bottom w:val="single" w:color="BBBBBB" w:sz="1"/>
              <w:right w:val="single" w:color="BBBBBB" w:sz="1"/>
            </w:tcBorders>
            <w:shd w:fill="F0F4F8" w:val="clear"/>
            <w:tcMar>
              <w:top w:type="dxa" w:w="80"/>
              <w:left w:type="dxa" w:w="180"/>
              <w:bottom w:type="dxa" w:w="80"/>
              <w:right w:type="dxa" w:w="180"/>
            </w:tcMar>
          </w:tcPr>
          <w:p>
            <w:pPr>
              <w:spacing w:before="0" w:after="0"/>
            </w:pPr>
            <w:r>
              <w:rPr>
                <w:rFonts w:ascii="Arial" w:cs="Arial" w:eastAsia="Arial" w:hAnsi="Arial"/>
                <w:b/>
                <w:bCs/>
                <w:color w:val="1F4E79"/>
                <w:sz w:val="22"/>
                <w:szCs w:val="22"/>
              </w:rPr>
              <w:t xml:space="preserve">DRC — </w:t>
            </w:r>
            <w:r>
              <w:rPr>
                <w:rFonts w:ascii="Arial" w:cs="Arial" w:eastAsia="Arial" w:hAnsi="Arial"/>
                <w:color w:val="1A1A2E"/>
                <w:sz w:val="22"/>
                <w:szCs w:val="22"/>
              </w:rPr>
              <w:t xml:space="preserve">DRC uses domain variables that range over individual attribute values (domains), rather than full tuples. A DRC query has the form: {⟨x1,x2,...⟩ | P(x1,x2,...)}</w:t>
            </w:r>
          </w:p>
        </w:tc>
      </w:tr>
    </w:tbl>
    <w:p>
      <w:pPr>
        <w:spacing w:before="40" w:after="40"/>
      </w:pPr>
      <w:r>
        <w:t xml:space="preserve"/>
      </w:r>
    </w:p>
    <w:p>
      <w:pPr>
        <w:spacing w:before="70" w:after="70" w:line="320"/>
      </w:pPr>
      <w:r>
        <w:rPr>
          <w:rFonts w:ascii="Arial" w:cs="Arial" w:eastAsia="Arial" w:hAnsi="Arial"/>
          <w:color w:val="1A1A2E"/>
          <w:sz w:val="22"/>
          <w:szCs w:val="22"/>
        </w:rPr>
        <w:t xml:space="preserve">Each xi is either a domain variable or a constant. P is a DRC formula composed of atoms involving these variables.</w:t>
      </w:r>
    </w:p>
    <w:p>
      <w:pPr>
        <w:spacing w:before="40" w:after="40"/>
      </w:pPr>
      <w:r>
        <w:t xml:space="preserve"/>
      </w:r>
    </w:p>
    <w:p>
      <w:pPr>
        <w:pStyle w:val="Heading3"/>
        <w:spacing w:before="180" w:after="60"/>
      </w:pPr>
      <w:r>
        <w:rPr>
          <w:rFonts w:ascii="Arial" w:cs="Arial" w:eastAsia="Arial" w:hAnsi="Arial"/>
          <w:b/>
          <w:bCs/>
          <w:color w:val="2E4057"/>
          <w:sz w:val="24"/>
          <w:szCs w:val="24"/>
        </w:rPr>
        <w:t xml:space="preserve">DRC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single" w:color="444444" w:sz="2"/>
              <w:bottom w:val="single" w:color="444444" w:sz="2"/>
              <w:right w:val="single" w:color="444444" w:sz="2"/>
            </w:tcBorders>
            <w:shd w:fill="1E1E2E" w:val="clear"/>
            <w:tcMar>
              <w:top w:type="dxa" w:w="60"/>
              <w:left w:type="dxa" w:w="180"/>
              <w:bottom w:type="dxa" w:w="60"/>
              <w:right w:type="dxa" w:w="180"/>
            </w:tcMar>
          </w:tcPr>
          <w:p>
            <w:pPr>
              <w:spacing w:before="0" w:after="0"/>
            </w:pPr>
            <w:r>
              <w:rPr>
                <w:rFonts w:ascii="Courier New" w:cs="Courier New" w:eastAsia="Courier New" w:hAnsi="Courier New"/>
                <w:color w:val="E0E0FF"/>
                <w:sz w:val="20"/>
                <w:szCs w:val="20"/>
              </w:rPr>
              <w:t xml:space="preserve">-- Retrieve name and branch of students with age &lt; 18</w:t>
            </w:r>
          </w:p>
        </w:tc>
      </w:tr>
      <w:tr>
        <w:tc>
          <w:tcPr>
            <w:tcW w:type="dxa" w:w="9360"/>
            <w:tcBorders>
              <w:top w:val="single" w:color="444444" w:sz="2"/>
              <w:left w:val="single" w:color="444444" w:sz="2"/>
              <w:bottom w:val="single" w:color="444444" w:sz="2"/>
              <w:right w:val="single" w:color="444444" w:sz="2"/>
            </w:tcBorders>
            <w:shd w:fill="1E1E2E" w:val="clear"/>
            <w:tcMar>
              <w:top w:type="dxa" w:w="60"/>
              <w:left w:type="dxa" w:w="180"/>
              <w:bottom w:type="dxa" w:w="60"/>
              <w:right w:type="dxa" w:w="180"/>
            </w:tcMar>
          </w:tcPr>
          <w:p>
            <w:pPr>
              <w:spacing w:before="0" w:after="0"/>
            </w:pPr>
            <w:r>
              <w:rPr>
                <w:rFonts w:ascii="Courier New" w:cs="Courier New" w:eastAsia="Courier New" w:hAnsi="Courier New"/>
                <w:color w:val="E0E0FF"/>
                <w:sz w:val="20"/>
                <w:szCs w:val="20"/>
              </w:rPr>
              <w:t xml:space="preserve">{ ⟨name, branch⟩ | ∃age(⟨name, roll, phone, branch, age⟩ ∈ Student ∧ age &lt; 18) }</w:t>
            </w:r>
          </w:p>
        </w:tc>
      </w:tr>
      <w:tr>
        <w:tc>
          <w:tcPr>
            <w:tcW w:type="dxa" w:w="9360"/>
            <w:tcBorders>
              <w:top w:val="single" w:color="444444" w:sz="2"/>
              <w:left w:val="single" w:color="444444" w:sz="2"/>
              <w:bottom w:val="single" w:color="444444" w:sz="2"/>
              <w:right w:val="single" w:color="444444" w:sz="2"/>
            </w:tcBorders>
            <w:shd w:fill="1E1E2E" w:val="clear"/>
            <w:tcMar>
              <w:top w:type="dxa" w:w="60"/>
              <w:left w:type="dxa" w:w="180"/>
              <w:bottom w:type="dxa" w:w="60"/>
              <w:right w:type="dxa" w:w="180"/>
            </w:tcMar>
          </w:tcPr>
          <w:p>
            <w:pPr>
              <w:spacing w:before="0" w:after="0"/>
            </w:pPr>
            <w:r>
              <w:rPr>
                <w:rFonts w:ascii="Courier New" w:cs="Courier New" w:eastAsia="Courier New" w:hAnsi="Courier New"/>
                <w:color w:val="E0E0FF"/>
                <w:sz w:val="20"/>
                <w:szCs w:val="20"/>
              </w:rPr>
              <w:t xml:space="preserve"/>
            </w:r>
          </w:p>
        </w:tc>
      </w:tr>
      <w:tr>
        <w:tc>
          <w:tcPr>
            <w:tcW w:type="dxa" w:w="9360"/>
            <w:tcBorders>
              <w:top w:val="single" w:color="444444" w:sz="2"/>
              <w:left w:val="single" w:color="444444" w:sz="2"/>
              <w:bottom w:val="single" w:color="444444" w:sz="2"/>
              <w:right w:val="single" w:color="444444" w:sz="2"/>
            </w:tcBorders>
            <w:shd w:fill="1E1E2E" w:val="clear"/>
            <w:tcMar>
              <w:top w:type="dxa" w:w="60"/>
              <w:left w:type="dxa" w:w="180"/>
              <w:bottom w:type="dxa" w:w="60"/>
              <w:right w:type="dxa" w:w="180"/>
            </w:tcMar>
          </w:tcPr>
          <w:p>
            <w:pPr>
              <w:spacing w:before="0" w:after="0"/>
            </w:pPr>
            <w:r>
              <w:rPr>
                <w:rFonts w:ascii="Courier New" w:cs="Courier New" w:eastAsia="Courier New" w:hAnsi="Courier New"/>
                <w:color w:val="E0E0FF"/>
                <w:sz w:val="20"/>
                <w:szCs w:val="20"/>
              </w:rPr>
              <w:t xml:space="preserve">-- Retrieve names of students in CSE</w:t>
            </w:r>
          </w:p>
        </w:tc>
      </w:tr>
      <w:tr>
        <w:tc>
          <w:tcPr>
            <w:tcW w:type="dxa" w:w="9360"/>
            <w:tcBorders>
              <w:top w:val="single" w:color="444444" w:sz="2"/>
              <w:left w:val="single" w:color="444444" w:sz="2"/>
              <w:bottom w:val="single" w:color="444444" w:sz="2"/>
              <w:right w:val="single" w:color="444444" w:sz="2"/>
            </w:tcBorders>
            <w:shd w:fill="1E1E2E" w:val="clear"/>
            <w:tcMar>
              <w:top w:type="dxa" w:w="60"/>
              <w:left w:type="dxa" w:w="180"/>
              <w:bottom w:type="dxa" w:w="60"/>
              <w:right w:type="dxa" w:w="180"/>
            </w:tcMar>
          </w:tcPr>
          <w:p>
            <w:pPr>
              <w:spacing w:before="0" w:after="0"/>
            </w:pPr>
            <w:r>
              <w:rPr>
                <w:rFonts w:ascii="Courier New" w:cs="Courier New" w:eastAsia="Courier New" w:hAnsi="Courier New"/>
                <w:color w:val="E0E0FF"/>
                <w:sz w:val="20"/>
                <w:szCs w:val="20"/>
              </w:rPr>
              <w:t xml:space="preserve">{ ⟨n⟩ | ∃r ∃p ∃a (⟨n, r, p, 'CSE', a⟩ ∈ Student) }</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TRC</w:t>
            </w:r>
          </w:p>
        </w:tc>
        <w:tc>
          <w:tcPr>
            <w:tcW w:type="dxa" w:w="468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DRC</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Variables range over TUPLES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Variables range over individual ATTRIBUTE VALUES (domains)</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Closer to SQL's FROM clause concept</w:t>
            </w:r>
          </w:p>
        </w:tc>
        <w:tc>
          <w:tcPr>
            <w:tcW w:type="dxa" w:w="468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b w:val="false"/>
                <w:bCs w:val="false"/>
                <w:color w:val="1A1A2E"/>
                <w:sz w:val="21"/>
                <w:szCs w:val="21"/>
              </w:rPr>
              <w:t xml:space="preserve">Closer to SQL's SELECT column list concept</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Uses dot notation: t.attribute</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Uses positional/named domain variables</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Existential and universal quantifiers both used</w:t>
            </w:r>
          </w:p>
        </w:tc>
        <w:tc>
          <w:tcPr>
            <w:tcW w:type="dxa" w:w="468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b w:val="false"/>
                <w:bCs w:val="false"/>
                <w:color w:val="1A1A2E"/>
                <w:sz w:val="21"/>
                <w:szCs w:val="21"/>
              </w:rPr>
              <w:t xml:space="preserve">Existential and universal quantifiers both used</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2"/>
              <w:left w:val="single" w:color="F0A500" w:sz="10"/>
              <w:bottom w:val="single" w:color="F0A500" w:sz="2"/>
              <w:right w:val="single" w:color="F0A500" w:sz="2"/>
            </w:tcBorders>
            <w:shd w:fill="FFF8E1" w:val="clear"/>
            <w:tcMar>
              <w:top w:type="dxa" w:w="100"/>
              <w:left w:type="dxa" w:w="180"/>
              <w:bottom w:type="dxa" w:w="100"/>
              <w:right w:type="dxa" w:w="180"/>
            </w:tcMar>
          </w:tcPr>
          <w:p>
            <w:pPr>
              <w:spacing w:before="0" w:after="0"/>
            </w:pPr>
            <w:r>
              <w:rPr>
                <w:rFonts w:ascii="Arial" w:cs="Arial" w:eastAsia="Arial" w:hAnsi="Arial"/>
                <w:b/>
                <w:bCs/>
                <w:color w:val="B8680B"/>
                <w:sz w:val="22"/>
                <w:szCs w:val="22"/>
              </w:rPr>
              <w:t xml:space="preserve">⚡ Exam Tip: </w:t>
            </w:r>
            <w:r>
              <w:rPr>
                <w:rFonts w:ascii="Arial" w:cs="Arial" w:eastAsia="Arial" w:hAnsi="Arial"/>
                <w:i/>
                <w:iCs/>
                <w:color w:val="1A1A2E"/>
                <w:sz w:val="22"/>
                <w:szCs w:val="22"/>
              </w:rPr>
              <w:t xml:space="preserve">Both TRC and DRC are equivalent in expressive power to each other and to Relational Algebra. The key difference is the level of abstraction: TRC works with full tuples, DRC works with individual attribute values.</w:t>
            </w:r>
          </w:p>
        </w:tc>
      </w:tr>
    </w:tbl>
    <w:p>
      <w:pPr>
        <w:spacing w:before="40" w:after="40"/>
      </w:pPr>
      <w:r>
        <w:t xml:space="preserve"/>
      </w:r>
    </w:p>
    <w:p>
      <w:r>
        <w:br w:type="page"/>
      </w:r>
    </w:p>
    <w:p>
      <w:pPr>
        <w:pBdr>
          <w:top w:val="single" w:color="2E75B6" w:sz="6"/>
          <w:bottom w:val="single" w:color="2E75B6" w:sz="6"/>
        </w:pBdr>
        <w:shd w:fill="1F4E79" w:val="clear"/>
        <w:spacing w:before="200" w:after="200"/>
        <w:jc w:val="center"/>
      </w:pPr>
      <w:r>
        <w:rPr>
          <w:rFonts w:ascii="Arial" w:cs="Arial" w:eastAsia="Arial" w:hAnsi="Arial"/>
          <w:b/>
          <w:bCs/>
          <w:color w:val="FFFFFF"/>
          <w:sz w:val="36"/>
          <w:szCs w:val="36"/>
        </w:rPr>
        <w:t xml:space="preserve">COMPLETE QUICK REFERENCE SHEET</w:t>
      </w:r>
    </w:p>
    <w:p>
      <w:pPr>
        <w:spacing w:before="40" w:after="40"/>
      </w:pPr>
      <w:r>
        <w:t xml:space="preserve"/>
      </w:r>
    </w:p>
    <w:p>
      <w:pPr>
        <w:pStyle w:val="Heading3"/>
        <w:spacing w:before="180" w:after="60"/>
      </w:pPr>
      <w:r>
        <w:rPr>
          <w:rFonts w:ascii="Arial" w:cs="Arial" w:eastAsia="Arial" w:hAnsi="Arial"/>
          <w:b/>
          <w:bCs/>
          <w:color w:val="2E4057"/>
          <w:sz w:val="24"/>
          <w:szCs w:val="24"/>
        </w:rPr>
        <w:t xml:space="preserve">Normal Forms —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Normal Form</w:t>
            </w:r>
          </w:p>
        </w:tc>
        <w:tc>
          <w:tcPr>
            <w:tcW w:type="dxa" w:w="468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Condition to Satisfy</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1NF</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All attributes atomic; no repeating groups; each row unique.</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2NF</w:t>
            </w:r>
          </w:p>
        </w:tc>
        <w:tc>
          <w:tcPr>
            <w:tcW w:type="dxa" w:w="468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b w:val="false"/>
                <w:bCs w:val="false"/>
                <w:color w:val="1A1A2E"/>
                <w:sz w:val="21"/>
                <w:szCs w:val="21"/>
              </w:rPr>
              <w:t xml:space="preserve">1NF + no partial dependency on any candidate key (non-prime attrs fully depend on entire key).</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3NF</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2NF + no transitive dependency; or: every FD X→A has X as superkey OR A as prime attribute.</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BCNF</w:t>
            </w:r>
          </w:p>
        </w:tc>
        <w:tc>
          <w:tcPr>
            <w:tcW w:type="dxa" w:w="468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b w:val="false"/>
                <w:bCs w:val="false"/>
                <w:color w:val="1A1A2E"/>
                <w:sz w:val="21"/>
                <w:szCs w:val="21"/>
              </w:rPr>
              <w:t xml:space="preserve">Every determinant is a superkey. Stricter than 3NF — no exceptions for prime attributes.</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4NF</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BCNF + for every non-trivial MVD X→→Y, X is a superkey.</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5NF</w:t>
            </w:r>
          </w:p>
        </w:tc>
        <w:tc>
          <w:tcPr>
            <w:tcW w:type="dxa" w:w="468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b w:val="false"/>
                <w:bCs w:val="false"/>
                <w:color w:val="1A1A2E"/>
                <w:sz w:val="21"/>
                <w:szCs w:val="21"/>
              </w:rPr>
              <w:t xml:space="preserve">Every join dependency is implied by candidate keys. Eliminates all join-dependency redundancy.</w:t>
            </w:r>
          </w:p>
        </w:tc>
      </w:tr>
    </w:tbl>
    <w:p>
      <w:pPr>
        <w:spacing w:before="40" w:after="40"/>
      </w:pPr>
      <w:r>
        <w:t xml:space="preserve"/>
      </w:r>
    </w:p>
    <w:p>
      <w:pPr>
        <w:pStyle w:val="Heading3"/>
        <w:spacing w:before="180" w:after="60"/>
      </w:pPr>
      <w:r>
        <w:rPr>
          <w:rFonts w:ascii="Arial" w:cs="Arial" w:eastAsia="Arial" w:hAnsi="Arial"/>
          <w:b/>
          <w:bCs/>
          <w:color w:val="2E4057"/>
          <w:sz w:val="24"/>
          <w:szCs w:val="24"/>
        </w:rPr>
        <w:t xml:space="preserve">Key Terms — One-Line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Term</w:t>
            </w:r>
          </w:p>
        </w:tc>
        <w:tc>
          <w:tcPr>
            <w:tcW w:type="dxa" w:w="468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Definition</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FD X→Y</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Y is uniquely determined by X in every legal instance.</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Attribute Closure X⁺</w:t>
            </w:r>
          </w:p>
        </w:tc>
        <w:tc>
          <w:tcPr>
            <w:tcW w:type="dxa" w:w="468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b w:val="false"/>
                <w:bCs w:val="false"/>
                <w:color w:val="1A1A2E"/>
                <w:sz w:val="21"/>
                <w:szCs w:val="21"/>
              </w:rPr>
              <w:t xml:space="preserve">Set of all attributes determinable from X using F.</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Candidate Key</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Minimal superkey — no proper subset is also a superkey.</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Prime Attribute</w:t>
            </w:r>
          </w:p>
        </w:tc>
        <w:tc>
          <w:tcPr>
            <w:tcW w:type="dxa" w:w="468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b w:val="false"/>
                <w:bCs w:val="false"/>
                <w:color w:val="1A1A2E"/>
                <w:sz w:val="21"/>
                <w:szCs w:val="21"/>
              </w:rPr>
              <w:t xml:space="preserve">Any attribute that is part of at least one candidate key.</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MVD X→→Y</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Set of Y-values for a given X is independent of other attributes.</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Lossless Join</w:t>
            </w:r>
          </w:p>
        </w:tc>
        <w:tc>
          <w:tcPr>
            <w:tcW w:type="dxa" w:w="468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b w:val="false"/>
                <w:bCs w:val="false"/>
                <w:color w:val="1A1A2E"/>
                <w:sz w:val="21"/>
                <w:szCs w:val="21"/>
              </w:rPr>
              <w:t xml:space="preserve">πR1(r) ⋈ πR2(r) = r — no spurious tuples on reconstruction.</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Dependency Preservation</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All FDs in F can be checked in decomposed relations without joins.</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Canonical Cover</w:t>
            </w:r>
          </w:p>
        </w:tc>
        <w:tc>
          <w:tcPr>
            <w:tcW w:type="dxa" w:w="468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b w:val="false"/>
                <w:bCs w:val="false"/>
                <w:color w:val="1A1A2E"/>
                <w:sz w:val="21"/>
                <w:szCs w:val="21"/>
              </w:rPr>
              <w:t xml:space="preserve">Minimal, equivalent set of FDs; used in 3NF synthesis.</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Referential Integrity</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FK values must match existing PK values (or be NULL).</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ACID</w:t>
            </w:r>
          </w:p>
        </w:tc>
        <w:tc>
          <w:tcPr>
            <w:tcW w:type="dxa" w:w="468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b w:val="false"/>
                <w:bCs w:val="false"/>
                <w:color w:val="1A1A2E"/>
                <w:sz w:val="21"/>
                <w:szCs w:val="21"/>
              </w:rPr>
              <w:t xml:space="preserve">Atomicity, Consistency, Isolation, Durability — transaction properties.</w:t>
            </w:r>
          </w:p>
        </w:tc>
      </w:tr>
    </w:tbl>
    <w:p>
      <w:pPr>
        <w:spacing w:before="40" w:after="40"/>
      </w:pPr>
      <w:r>
        <w:t xml:space="preserve"/>
      </w:r>
    </w:p>
    <w:p>
      <w:pPr>
        <w:pStyle w:val="Heading3"/>
        <w:spacing w:before="180" w:after="60"/>
      </w:pPr>
      <w:r>
        <w:rPr>
          <w:rFonts w:ascii="Arial" w:cs="Arial" w:eastAsia="Arial" w:hAnsi="Arial"/>
          <w:b/>
          <w:bCs/>
          <w:color w:val="2E4057"/>
          <w:sz w:val="24"/>
          <w:szCs w:val="24"/>
        </w:rPr>
        <w:t xml:space="preserve">Relational Algebra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Symbol</w:t>
            </w:r>
          </w:p>
        </w:tc>
        <w:tc>
          <w:tcPr>
            <w:tcW w:type="dxa" w:w="280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Name</w:t>
            </w:r>
          </w:p>
        </w:tc>
        <w:tc>
          <w:tcPr>
            <w:tcW w:type="dxa" w:w="456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color w:val="1A1A2E"/>
                <w:sz w:val="21"/>
                <w:szCs w:val="21"/>
              </w:rPr>
              <w:t xml:space="preserve">σ_cond(R)</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Selection</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Keep rows satisfying condition.</w:t>
            </w:r>
          </w:p>
        </w:tc>
      </w:tr>
      <w:tr>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color w:val="1A1A2E"/>
                <w:sz w:val="21"/>
                <w:szCs w:val="21"/>
              </w:rPr>
              <w:t xml:space="preserve">π_attrs(R)</w:t>
            </w:r>
          </w:p>
        </w:tc>
        <w:tc>
          <w:tcPr>
            <w:tcW w:type="dxa" w:w="2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color w:val="1A1A2E"/>
                <w:sz w:val="21"/>
                <w:szCs w:val="21"/>
              </w:rPr>
              <w:t xml:space="preserve">Projection</w:t>
            </w:r>
          </w:p>
        </w:tc>
        <w:tc>
          <w:tcPr>
            <w:tcW w:type="dxa" w:w="456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color w:val="1A1A2E"/>
                <w:sz w:val="21"/>
                <w:szCs w:val="21"/>
              </w:rPr>
              <w:t xml:space="preserve">Keep specific columns; remove duplicates.</w:t>
            </w:r>
          </w:p>
        </w:tc>
      </w:tr>
      <w:tr>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color w:val="1A1A2E"/>
                <w:sz w:val="21"/>
                <w:szCs w:val="21"/>
              </w:rPr>
              <w:t xml:space="preserve">ρ_name(R)</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Rename</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Rename relation or attributes.</w:t>
            </w:r>
          </w:p>
        </w:tc>
      </w:tr>
      <w:tr>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color w:val="1A1A2E"/>
                <w:sz w:val="21"/>
                <w:szCs w:val="21"/>
              </w:rPr>
              <w:t xml:space="preserve">R ∪ S</w:t>
            </w:r>
          </w:p>
        </w:tc>
        <w:tc>
          <w:tcPr>
            <w:tcW w:type="dxa" w:w="2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color w:val="1A1A2E"/>
                <w:sz w:val="21"/>
                <w:szCs w:val="21"/>
              </w:rPr>
              <w:t xml:space="preserve">Union</w:t>
            </w:r>
          </w:p>
        </w:tc>
        <w:tc>
          <w:tcPr>
            <w:tcW w:type="dxa" w:w="456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color w:val="1A1A2E"/>
                <w:sz w:val="21"/>
                <w:szCs w:val="21"/>
              </w:rPr>
              <w:t xml:space="preserve">All rows from both; union-compatible required.</w:t>
            </w:r>
          </w:p>
        </w:tc>
      </w:tr>
      <w:tr>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color w:val="1A1A2E"/>
                <w:sz w:val="21"/>
                <w:szCs w:val="21"/>
              </w:rPr>
              <w:t xml:space="preserve">R ∩ 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Intersection</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Rows in both R and S.</w:t>
            </w:r>
          </w:p>
        </w:tc>
      </w:tr>
      <w:tr>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color w:val="1A1A2E"/>
                <w:sz w:val="21"/>
                <w:szCs w:val="21"/>
              </w:rPr>
              <w:t xml:space="preserve">R − S</w:t>
            </w:r>
          </w:p>
        </w:tc>
        <w:tc>
          <w:tcPr>
            <w:tcW w:type="dxa" w:w="2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color w:val="1A1A2E"/>
                <w:sz w:val="21"/>
                <w:szCs w:val="21"/>
              </w:rPr>
              <w:t xml:space="preserve">Difference</w:t>
            </w:r>
          </w:p>
        </w:tc>
        <w:tc>
          <w:tcPr>
            <w:tcW w:type="dxa" w:w="456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color w:val="1A1A2E"/>
                <w:sz w:val="21"/>
                <w:szCs w:val="21"/>
              </w:rPr>
              <w:t xml:space="preserve">Rows in R not in S.</w:t>
            </w:r>
          </w:p>
        </w:tc>
      </w:tr>
      <w:tr>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color w:val="1A1A2E"/>
                <w:sz w:val="21"/>
                <w:szCs w:val="21"/>
              </w:rPr>
              <w:t xml:space="preserve">R × 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Cartesian Product</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All row combinations.</w:t>
            </w:r>
          </w:p>
        </w:tc>
      </w:tr>
      <w:tr>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color w:val="1A1A2E"/>
                <w:sz w:val="21"/>
                <w:szCs w:val="21"/>
              </w:rPr>
              <w:t xml:space="preserve">R ⋈ S</w:t>
            </w:r>
          </w:p>
        </w:tc>
        <w:tc>
          <w:tcPr>
            <w:tcW w:type="dxa" w:w="2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color w:val="1A1A2E"/>
                <w:sz w:val="21"/>
                <w:szCs w:val="21"/>
              </w:rPr>
              <w:t xml:space="preserve">Natural Join</w:t>
            </w:r>
          </w:p>
        </w:tc>
        <w:tc>
          <w:tcPr>
            <w:tcW w:type="dxa" w:w="456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color w:val="1A1A2E"/>
                <w:sz w:val="21"/>
                <w:szCs w:val="21"/>
              </w:rPr>
              <w:t xml:space="preserve">Join on common attributes.</w:t>
            </w:r>
          </w:p>
        </w:tc>
      </w:tr>
      <w:tr>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color w:val="1A1A2E"/>
                <w:sz w:val="21"/>
                <w:szCs w:val="21"/>
              </w:rPr>
              <w:t xml:space="preserve">R ⋈_θ 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Theta Join</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Join on condition θ.</w:t>
            </w:r>
          </w:p>
        </w:tc>
      </w:tr>
      <w:tr>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color w:val="1A1A2E"/>
                <w:sz w:val="21"/>
                <w:szCs w:val="21"/>
              </w:rPr>
              <w:t xml:space="preserve">R ÷ S</w:t>
            </w:r>
          </w:p>
        </w:tc>
        <w:tc>
          <w:tcPr>
            <w:tcW w:type="dxa" w:w="2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color w:val="1A1A2E"/>
                <w:sz w:val="21"/>
                <w:szCs w:val="21"/>
              </w:rPr>
              <w:t xml:space="preserve">Division</w:t>
            </w:r>
          </w:p>
        </w:tc>
        <w:tc>
          <w:tcPr>
            <w:tcW w:type="dxa" w:w="456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color w:val="1A1A2E"/>
                <w:sz w:val="21"/>
                <w:szCs w:val="21"/>
              </w:rPr>
              <w:t xml:space="preserve">Rows in R associated with ALL rows in S.</w:t>
            </w:r>
          </w:p>
        </w:tc>
      </w:tr>
    </w:tbl>
    <w:p>
      <w:pPr>
        <w:spacing w:before="40" w:after="40"/>
      </w:pPr>
      <w:r>
        <w:t xml:space="preserve"/>
      </w:r>
    </w:p>
    <w:p>
      <w:pPr>
        <w:pStyle w:val="Heading3"/>
        <w:spacing w:before="180" w:after="60"/>
      </w:pPr>
      <w:r>
        <w:rPr>
          <w:rFonts w:ascii="Arial" w:cs="Arial" w:eastAsia="Arial" w:hAnsi="Arial"/>
          <w:b/>
          <w:bCs/>
          <w:color w:val="2E4057"/>
          <w:sz w:val="24"/>
          <w:szCs w:val="24"/>
        </w:rPr>
        <w:t xml:space="preserve">Foreign Key Enforcement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Option</w:t>
            </w:r>
          </w:p>
        </w:tc>
        <w:tc>
          <w:tcPr>
            <w:tcW w:type="dxa" w:w="468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Effect on Child Rows When Parent is Deleted/Updated</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CASCADE</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Delete or update child rows to match parent change.</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NO ACTION / RESTRICT</w:t>
            </w:r>
          </w:p>
        </w:tc>
        <w:tc>
          <w:tcPr>
            <w:tcW w:type="dxa" w:w="468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b w:val="false"/>
                <w:bCs w:val="false"/>
                <w:color w:val="1A1A2E"/>
                <w:sz w:val="21"/>
                <w:szCs w:val="21"/>
              </w:rPr>
              <w:t xml:space="preserve">Reject parent delete/update if child rows exist.</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SET NULL</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Set FK column in child rows to NULL.</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SET DEFAULT</w:t>
            </w:r>
          </w:p>
        </w:tc>
        <w:tc>
          <w:tcPr>
            <w:tcW w:type="dxa" w:w="468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b w:val="false"/>
                <w:bCs w:val="false"/>
                <w:color w:val="1A1A2E"/>
                <w:sz w:val="21"/>
                <w:szCs w:val="21"/>
              </w:rPr>
              <w:t xml:space="preserve">Set FK column to a predefined default value.</w:t>
            </w:r>
          </w:p>
        </w:tc>
      </w:tr>
    </w:tbl>
    <w:p>
      <w:pPr>
        <w:spacing w:before="40" w:after="40"/>
      </w:pPr>
      <w:r>
        <w:t xml:space="preserve"/>
      </w:r>
    </w:p>
    <w:p>
      <w:pPr>
        <w:pStyle w:val="Heading3"/>
        <w:spacing w:before="180" w:after="60"/>
      </w:pPr>
      <w:r>
        <w:rPr>
          <w:rFonts w:ascii="Arial" w:cs="Arial" w:eastAsia="Arial" w:hAnsi="Arial"/>
          <w:b/>
          <w:bCs/>
          <w:color w:val="2E4057"/>
          <w:sz w:val="24"/>
          <w:szCs w:val="24"/>
        </w:rPr>
        <w:t xml:space="preserve">Decomposition Properties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80"/>
        <w:gridCol w:w="2940"/>
        <w:gridCol w:w="2940"/>
      </w:tblGrid>
      <w:tr>
        <w:tc>
          <w:tcPr>
            <w:tcW w:type="dxa" w:w="348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Property</w:t>
            </w:r>
          </w:p>
        </w:tc>
        <w:tc>
          <w:tcPr>
            <w:tcW w:type="dxa" w:w="294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3NF</w:t>
            </w:r>
          </w:p>
        </w:tc>
        <w:tc>
          <w:tcPr>
            <w:tcW w:type="dxa" w:w="294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BCNF</w:t>
            </w:r>
          </w:p>
        </w:tc>
      </w:tr>
      <w:tr>
        <w:tc>
          <w:tcPr>
            <w:tcW w:type="dxa" w:w="34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color w:val="1A1A2E"/>
                <w:sz w:val="21"/>
                <w:szCs w:val="21"/>
              </w:rPr>
              <w:t xml:space="preserve">Lossless Join</w:t>
            </w:r>
          </w:p>
        </w:tc>
        <w:tc>
          <w:tcPr>
            <w:tcW w:type="dxa" w:w="29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 Always guaranteed</w:t>
            </w:r>
          </w:p>
        </w:tc>
        <w:tc>
          <w:tcPr>
            <w:tcW w:type="dxa" w:w="29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 Always guaranteed</w:t>
            </w:r>
          </w:p>
        </w:tc>
      </w:tr>
      <w:tr>
        <w:tc>
          <w:tcPr>
            <w:tcW w:type="dxa" w:w="34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color w:val="1A1A2E"/>
                <w:sz w:val="21"/>
                <w:szCs w:val="21"/>
              </w:rPr>
              <w:t xml:space="preserve">Dependency Preservation</w:t>
            </w:r>
          </w:p>
        </w:tc>
        <w:tc>
          <w:tcPr>
            <w:tcW w:type="dxa" w:w="29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color w:val="1A1A2E"/>
                <w:sz w:val="21"/>
                <w:szCs w:val="21"/>
              </w:rPr>
              <w:t xml:space="preserve">✓ Always guaranteed</w:t>
            </w:r>
          </w:p>
        </w:tc>
        <w:tc>
          <w:tcPr>
            <w:tcW w:type="dxa" w:w="29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color w:val="1A1A2E"/>
                <w:sz w:val="21"/>
                <w:szCs w:val="21"/>
              </w:rPr>
              <w:t xml:space="preserve">✗ Not guaranteed</w:t>
            </w:r>
          </w:p>
        </w:tc>
      </w:tr>
      <w:tr>
        <w:tc>
          <w:tcPr>
            <w:tcW w:type="dxa" w:w="34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color w:val="1A1A2E"/>
                <w:sz w:val="21"/>
                <w:szCs w:val="21"/>
              </w:rPr>
              <w:t xml:space="preserve">Redundancy eliminated</w:t>
            </w:r>
          </w:p>
        </w:tc>
        <w:tc>
          <w:tcPr>
            <w:tcW w:type="dxa" w:w="29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Partial</w:t>
            </w:r>
          </w:p>
        </w:tc>
        <w:tc>
          <w:tcPr>
            <w:tcW w:type="dxa" w:w="29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Complete (for FDs)</w:t>
            </w:r>
          </w:p>
        </w:tc>
      </w:tr>
      <w:tr>
        <w:tc>
          <w:tcPr>
            <w:tcW w:type="dxa" w:w="34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color w:val="1A1A2E"/>
                <w:sz w:val="21"/>
                <w:szCs w:val="21"/>
              </w:rPr>
              <w:t xml:space="preserve">When to use</w:t>
            </w:r>
          </w:p>
        </w:tc>
        <w:tc>
          <w:tcPr>
            <w:tcW w:type="dxa" w:w="29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color w:val="1A1A2E"/>
                <w:sz w:val="21"/>
                <w:szCs w:val="21"/>
              </w:rPr>
              <w:t xml:space="preserve">When dependency preservation is required</w:t>
            </w:r>
          </w:p>
        </w:tc>
        <w:tc>
          <w:tcPr>
            <w:tcW w:type="dxa" w:w="29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color w:val="1A1A2E"/>
                <w:sz w:val="21"/>
                <w:szCs w:val="21"/>
              </w:rPr>
              <w:t xml:space="preserve">When max redundancy elimination is priority</w:t>
            </w:r>
          </w:p>
        </w:tc>
      </w:tr>
    </w:tbl>
    <w:p>
      <w:pPr>
        <w:spacing w:before="40" w:after="40"/>
      </w:pPr>
      <w:r>
        <w:t xml:space="preserve"/>
      </w:r>
    </w:p>
    <w:p>
      <w:pPr>
        <w:spacing w:before="300" w:after="100"/>
        <w:jc w:val="center"/>
      </w:pPr>
      <w:r>
        <w:rPr>
          <w:rFonts w:ascii="Arial" w:cs="Arial" w:eastAsia="Arial" w:hAnsi="Arial"/>
          <w:b/>
          <w:bCs/>
          <w:color w:val="1F4E79"/>
          <w:sz w:val="30"/>
          <w:szCs w:val="30"/>
        </w:rPr>
        <w:t xml:space="preserve">✦  All the best on your exam!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8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FFFFFF"/>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1F4E79"/>
      <w:sz w:val="28"/>
      <w:szCs w:val="28"/>
    </w:rPr>
  </w:style>
  <w:style w:type="paragraph" w:styleId="Heading3">
    <w:name w:val="Heading 3"/>
    <w:basedOn w:val="Normal"/>
    <w:next w:val="Normal"/>
    <w:qFormat/>
    <w:pPr>
      <w:spacing w:before="180" w:after="6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2026-02-24T18:55:13.349Z</dcterms:created>
  <dcterms:modified xsi:type="dcterms:W3CDTF">2026-02-24T18:55:13.350Z</dcterms:modified>
</cp:coreProperties>
</file>

<file path=docProps/custom.xml><?xml version="1.0" encoding="utf-8"?>
<Properties xmlns="http://schemas.openxmlformats.org/officeDocument/2006/custom-properties" xmlns:vt="http://schemas.openxmlformats.org/officeDocument/2006/docPropsVTypes"/>
</file>