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0121D" w14:textId="77777777" w:rsidR="00202DC2" w:rsidRPr="00202DC2" w:rsidRDefault="00202DC2" w:rsidP="00202DC2">
      <w:proofErr w:type="spellStart"/>
      <w:r w:rsidRPr="00202DC2">
        <w:t>srsRAN</w:t>
      </w:r>
      <w:proofErr w:type="spellEnd"/>
      <w:r w:rsidRPr="00202DC2">
        <w:t xml:space="preserve"> and Its Advantages</w:t>
      </w:r>
    </w:p>
    <w:p w14:paraId="276FB372" w14:textId="1606ECCA" w:rsidR="008E6273" w:rsidRDefault="00202DC2" w:rsidP="00202DC2">
      <w:pPr>
        <w:pStyle w:val="ListParagraph"/>
        <w:numPr>
          <w:ilvl w:val="0"/>
          <w:numId w:val="1"/>
        </w:numPr>
      </w:pPr>
      <w:r w:rsidRPr="00202DC2">
        <w:t>open source under AGPLv3, portable across processor architectures including x86/ARM and with minimal third-party dependencies.</w:t>
      </w:r>
    </w:p>
    <w:p w14:paraId="20617ED1" w14:textId="0B7EAEDC" w:rsidR="00202DC2" w:rsidRDefault="00202DC2" w:rsidP="00202DC2">
      <w:pPr>
        <w:pStyle w:val="ListParagraph"/>
        <w:numPr>
          <w:ilvl w:val="0"/>
          <w:numId w:val="1"/>
        </w:numPr>
      </w:pPr>
      <w:r w:rsidRPr="00202DC2">
        <w:t>PC (at least dual-core i5, better quad-core i7) with USB 3.0 to attach the USRP B200/B210</w:t>
      </w:r>
      <w:r>
        <w:t xml:space="preserve"> </w:t>
      </w:r>
      <w:r w:rsidRPr="00202DC2">
        <w:t xml:space="preserve">to run </w:t>
      </w:r>
      <w:proofErr w:type="spellStart"/>
      <w:r w:rsidRPr="00202DC2">
        <w:t>srsRAN</w:t>
      </w:r>
      <w:proofErr w:type="spellEnd"/>
      <w:r>
        <w:t>.</w:t>
      </w:r>
    </w:p>
    <w:p w14:paraId="02337C28" w14:textId="6323C148" w:rsidR="00674C8C" w:rsidRDefault="00202DC2" w:rsidP="00674C8C">
      <w:pPr>
        <w:pStyle w:val="ListParagraph"/>
        <w:numPr>
          <w:ilvl w:val="0"/>
          <w:numId w:val="1"/>
        </w:numPr>
      </w:pPr>
      <w:proofErr w:type="spellStart"/>
      <w:r w:rsidRPr="00202DC2">
        <w:t>srsRAN</w:t>
      </w:r>
      <w:proofErr w:type="spellEnd"/>
      <w:r w:rsidRPr="00202DC2">
        <w:t xml:space="preserve"> Enterprise 5G is fully portable across x86, ARM and AMD processors with SIMD optimizations.</w:t>
      </w:r>
    </w:p>
    <w:p w14:paraId="0C2EC20E" w14:textId="49990C10" w:rsidR="00674C8C" w:rsidRDefault="00674C8C" w:rsidP="00674C8C">
      <w:hyperlink r:id="rId5" w:history="1">
        <w:r w:rsidRPr="006B7369">
          <w:rPr>
            <w:rStyle w:val="Hyperlink"/>
          </w:rPr>
          <w:t>https://www.srslte.com/srsran-project-update</w:t>
        </w:r>
      </w:hyperlink>
    </w:p>
    <w:p w14:paraId="78D75D6A" w14:textId="17E4F550" w:rsidR="00674C8C" w:rsidRDefault="00674C8C" w:rsidP="00674C8C">
      <w:hyperlink r:id="rId6" w:history="1">
        <w:r w:rsidRPr="006B7369">
          <w:rPr>
            <w:rStyle w:val="Hyperlink"/>
          </w:rPr>
          <w:t>https://open5gs.org/open5gs/docs/tutorial/01-your-first-lte/</w:t>
        </w:r>
      </w:hyperlink>
    </w:p>
    <w:p w14:paraId="52A2436B" w14:textId="6D413F7F" w:rsidR="004451AF" w:rsidRDefault="00674C8C" w:rsidP="00674C8C">
      <w:hyperlink r:id="rId7" w:history="1">
        <w:r w:rsidRPr="006B7369">
          <w:rPr>
            <w:rStyle w:val="Hyperlink"/>
          </w:rPr>
          <w:t>https://srs.io/srsran-enterprise-5g/</w:t>
        </w:r>
      </w:hyperlink>
    </w:p>
    <w:p w14:paraId="55C09595" w14:textId="535DB909" w:rsidR="00674C8C" w:rsidRDefault="008A5932" w:rsidP="00674C8C">
      <w:r w:rsidRPr="008A5932">
        <w:t> alignment with </w:t>
      </w:r>
      <w:r w:rsidRPr="008A5932">
        <w:rPr>
          <w:b/>
          <w:bCs/>
        </w:rPr>
        <w:t>3GPP standards</w:t>
      </w:r>
      <w:r w:rsidRPr="008A5932">
        <w:t>:</w:t>
      </w:r>
    </w:p>
    <w:p w14:paraId="77725168" w14:textId="507AF668" w:rsidR="00674C8C" w:rsidRDefault="008A5932" w:rsidP="00674C8C">
      <w:pPr>
        <w:pStyle w:val="ListParagraph"/>
        <w:numPr>
          <w:ilvl w:val="0"/>
          <w:numId w:val="2"/>
        </w:numPr>
      </w:pPr>
      <w:r w:rsidRPr="008A5932">
        <w:rPr>
          <w:b/>
          <w:bCs/>
        </w:rPr>
        <w:t>largely compliant with 3GPP standards</w:t>
      </w:r>
      <w:r w:rsidRPr="008A5932">
        <w:t> for foundational 4G/5G functionality</w:t>
      </w:r>
    </w:p>
    <w:p w14:paraId="42F27909" w14:textId="77777777" w:rsidR="008A5932" w:rsidRPr="008A5932" w:rsidRDefault="008A5932" w:rsidP="008A5932">
      <w:pPr>
        <w:numPr>
          <w:ilvl w:val="0"/>
          <w:numId w:val="2"/>
        </w:numPr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gramStart"/>
      <w:r w:rsidRPr="008A5932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But</w:t>
      </w:r>
      <w:r w:rsidRPr="008A5932">
        <w:rPr>
          <w:rFonts w:ascii="Segoe UI" w:eastAsia="Times New Roman" w:hAnsi="Segoe UI" w:cs="Segoe UI"/>
          <w:color w:val="404040"/>
          <w:kern w:val="0"/>
          <w14:ligatures w14:val="none"/>
        </w:rPr>
        <w:t>,</w:t>
      </w:r>
      <w:proofErr w:type="gramEnd"/>
      <w:r w:rsidRPr="008A5932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it prioritizes </w:t>
      </w:r>
      <w:r w:rsidRPr="008A5932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practical, open-source deployment</w:t>
      </w:r>
      <w:r w:rsidRPr="008A5932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over full 3GPP feature completeness. Advanced features (e.g., network slicing, </w:t>
      </w:r>
      <w:proofErr w:type="spellStart"/>
      <w:r w:rsidRPr="008A5932">
        <w:rPr>
          <w:rFonts w:ascii="Segoe UI" w:eastAsia="Times New Roman" w:hAnsi="Segoe UI" w:cs="Segoe UI"/>
          <w:color w:val="404040"/>
          <w:kern w:val="0"/>
          <w14:ligatures w14:val="none"/>
        </w:rPr>
        <w:t>Xn</w:t>
      </w:r>
      <w:proofErr w:type="spellEnd"/>
      <w:r w:rsidRPr="008A5932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enhancements) are either experimental or roadmap items.</w:t>
      </w:r>
    </w:p>
    <w:p w14:paraId="3CEC6A6A" w14:textId="77777777" w:rsidR="008A5932" w:rsidRDefault="008A5932" w:rsidP="008A5932">
      <w:pPr>
        <w:pStyle w:val="NormalWeb"/>
        <w:numPr>
          <w:ilvl w:val="0"/>
          <w:numId w:val="2"/>
        </w:numPr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Validate against </w:t>
      </w:r>
      <w:r>
        <w:rPr>
          <w:rStyle w:val="Strong"/>
          <w:rFonts w:ascii="Segoe UI" w:eastAsiaTheme="majorEastAsia" w:hAnsi="Segoe UI" w:cs="Segoe UI"/>
          <w:color w:val="404040"/>
        </w:rPr>
        <w:t>3GPP Technical Specifications</w:t>
      </w:r>
      <w:r>
        <w:rPr>
          <w:rFonts w:ascii="Segoe UI" w:hAnsi="Segoe UI" w:cs="Segoe UI"/>
          <w:color w:val="404040"/>
        </w:rPr>
        <w:t> (e.g., TS 38.3xx for NR, TS 36.3xx for LTE).</w:t>
      </w:r>
    </w:p>
    <w:p w14:paraId="54BB3069" w14:textId="77777777" w:rsidR="008A5932" w:rsidRDefault="008A5932" w:rsidP="008A5932">
      <w:pPr>
        <w:pStyle w:val="NormalWeb"/>
        <w:numPr>
          <w:ilvl w:val="0"/>
          <w:numId w:val="2"/>
        </w:numPr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Test with commercial UEs and cores (e.g., Open5GS) to confirm interoperability.</w:t>
      </w:r>
    </w:p>
    <w:p w14:paraId="2A941ECA" w14:textId="77777777" w:rsid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676E1009" w14:textId="77777777" w:rsid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773EBEB4" w14:textId="77777777" w:rsid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1C5ED996" w14:textId="77777777" w:rsid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651DC133" w14:textId="77777777" w:rsid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5C55BA8E" w14:textId="77777777" w:rsid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16A2B2EE" w14:textId="77777777" w:rsid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59E39D6E" w14:textId="77777777" w:rsid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695BC6FC" w14:textId="77777777" w:rsidR="008A5932" w:rsidRP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8A5932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NR Protocol Stack</w:t>
      </w:r>
    </w:p>
    <w:p w14:paraId="03802BD0" w14:textId="198AB4A8" w:rsidR="008A5932" w:rsidRDefault="008A5932" w:rsidP="008A5932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>
        <w:rPr>
          <w:noProof/>
        </w:rPr>
        <w:drawing>
          <wp:inline distT="0" distB="0" distL="0" distR="0" wp14:anchorId="1B6258B1" wp14:editId="759373CC">
            <wp:extent cx="5943600" cy="5178425"/>
            <wp:effectExtent l="0" t="0" r="0" b="3175"/>
            <wp:docPr id="106414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7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C6498" w14:textId="77777777" w:rsidR="001E483C" w:rsidRPr="001E483C" w:rsidRDefault="001E483C" w:rsidP="001E483C">
      <w:pPr>
        <w:spacing w:before="60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User Plane Layers</w:t>
      </w:r>
    </w:p>
    <w:p w14:paraId="289BCBB3" w14:textId="77777777" w:rsidR="001E483C" w:rsidRPr="001E483C" w:rsidRDefault="001E483C" w:rsidP="001E483C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PHY</w:t>
      </w:r>
      <w:r w:rsidRPr="001E483C">
        <w:rPr>
          <w:rFonts w:ascii="Segoe UI" w:eastAsia="Times New Roman" w:hAnsi="Segoe UI" w:cs="Segoe UI"/>
          <w:color w:val="404040"/>
          <w:kern w:val="0"/>
          <w14:ligatures w14:val="none"/>
        </w:rPr>
        <w:t>: Handles radio signals with features like beamforming, flexible numerology (15kHz–240kHz), and massive MIMO.</w:t>
      </w:r>
    </w:p>
    <w:p w14:paraId="7BE25981" w14:textId="77777777" w:rsidR="001E483C" w:rsidRPr="001E483C" w:rsidRDefault="001E483C" w:rsidP="001E483C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MAC</w:t>
      </w:r>
      <w:r w:rsidRPr="001E483C">
        <w:rPr>
          <w:rFonts w:ascii="Segoe UI" w:eastAsia="Times New Roman" w:hAnsi="Segoe UI" w:cs="Segoe UI"/>
          <w:color w:val="404040"/>
          <w:kern w:val="0"/>
          <w14:ligatures w14:val="none"/>
        </w:rPr>
        <w:t>: Schedules and multiplexes traffic, uses HARQ, and manages beam-based communication.</w:t>
      </w:r>
    </w:p>
    <w:p w14:paraId="3590B502" w14:textId="77777777" w:rsidR="001E483C" w:rsidRPr="001E483C" w:rsidRDefault="001E483C" w:rsidP="001E483C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RLC</w:t>
      </w:r>
      <w:r w:rsidRPr="001E483C">
        <w:rPr>
          <w:rFonts w:ascii="Segoe UI" w:eastAsia="Times New Roman" w:hAnsi="Segoe UI" w:cs="Segoe UI"/>
          <w:color w:val="404040"/>
          <w:kern w:val="0"/>
          <w14:ligatures w14:val="none"/>
        </w:rPr>
        <w:t>: Provides segmentation, reassembly, error correction (ARQ), and in-sequence delivery.</w:t>
      </w:r>
    </w:p>
    <w:p w14:paraId="0B7CCD0B" w14:textId="77777777" w:rsidR="001E483C" w:rsidRPr="001E483C" w:rsidRDefault="001E483C" w:rsidP="001E483C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PDCP</w:t>
      </w:r>
      <w:r w:rsidRPr="001E483C">
        <w:rPr>
          <w:rFonts w:ascii="Segoe UI" w:eastAsia="Times New Roman" w:hAnsi="Segoe UI" w:cs="Segoe UI"/>
          <w:color w:val="404040"/>
          <w:kern w:val="0"/>
          <w14:ligatures w14:val="none"/>
        </w:rPr>
        <w:t>: Handles header compression, ciphering, integrity protection, and delivery ordering.</w:t>
      </w:r>
    </w:p>
    <w:p w14:paraId="2EACFD6E" w14:textId="681CA60D" w:rsidR="001E483C" w:rsidRPr="001E483C" w:rsidRDefault="001E483C" w:rsidP="001E483C">
      <w:pPr>
        <w:numPr>
          <w:ilvl w:val="0"/>
          <w:numId w:val="5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SDAP</w:t>
      </w:r>
      <w:r w:rsidRPr="001E483C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: 5G-exclusive layer mapping </w:t>
      </w: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QoS flows to DRBs</w:t>
      </w:r>
      <w:r w:rsidRPr="001E483C">
        <w:rPr>
          <w:rFonts w:ascii="Segoe UI" w:eastAsia="Times New Roman" w:hAnsi="Segoe UI" w:cs="Segoe UI"/>
          <w:color w:val="404040"/>
          <w:kern w:val="0"/>
          <w14:ligatures w14:val="none"/>
        </w:rPr>
        <w:t>, enabling service differentiation.</w:t>
      </w:r>
    </w:p>
    <w:p w14:paraId="3D8321A7" w14:textId="57015469" w:rsidR="001E483C" w:rsidRPr="001E483C" w:rsidRDefault="001E483C" w:rsidP="001E483C">
      <w:pPr>
        <w:spacing w:before="60" w:after="100" w:afterAutospacing="1" w:line="240" w:lineRule="auto"/>
        <w:ind w:left="360"/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Control Plane Layers</w:t>
      </w:r>
    </w:p>
    <w:p w14:paraId="52324D5D" w14:textId="77777777" w:rsidR="001E483C" w:rsidRDefault="001E483C" w:rsidP="001E483C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RRC</w:t>
      </w:r>
      <w:r w:rsidRPr="001E483C">
        <w:rPr>
          <w:rFonts w:ascii="Segoe UI" w:eastAsia="Times New Roman" w:hAnsi="Segoe UI" w:cs="Segoe UI"/>
          <w:color w:val="404040"/>
          <w:kern w:val="0"/>
          <w14:ligatures w14:val="none"/>
        </w:rPr>
        <w:t>: Manages connection setup, mobility, handovers, and broadcast info.</w:t>
      </w:r>
    </w:p>
    <w:p w14:paraId="6D210312" w14:textId="3133515E" w:rsidR="001E483C" w:rsidRPr="001E483C" w:rsidRDefault="001E483C" w:rsidP="001E483C">
      <w:pPr>
        <w:pStyle w:val="ListParagraph"/>
        <w:numPr>
          <w:ilvl w:val="0"/>
          <w:numId w:val="6"/>
        </w:numPr>
        <w:spacing w:after="0" w:line="240" w:lineRule="auto"/>
        <w:rPr>
          <w:rFonts w:ascii="Segoe" w:eastAsia="Times New Roman" w:hAnsi="Segoe" w:cs="Times New Roman"/>
          <w:kern w:val="0"/>
          <w14:ligatures w14:val="none"/>
        </w:rPr>
      </w:pPr>
      <w:r w:rsidRPr="001E483C">
        <w:rPr>
          <w:rFonts w:ascii="Segoe" w:eastAsia="Times New Roman" w:hAnsi="Segoe" w:cs="Times New Roman"/>
          <w:b/>
          <w:bCs/>
          <w:kern w:val="0"/>
          <w14:ligatures w14:val="none"/>
        </w:rPr>
        <w:t>PDCP, RLC, MAC, PHY</w:t>
      </w:r>
      <w:r w:rsidRPr="001E483C">
        <w:rPr>
          <w:rFonts w:ascii="Segoe" w:eastAsia="Times New Roman" w:hAnsi="Segoe" w:cs="Times New Roman"/>
          <w:kern w:val="0"/>
          <w14:ligatures w14:val="none"/>
        </w:rPr>
        <w:t>: Same as user plane, for control signaling.</w:t>
      </w:r>
    </w:p>
    <w:p w14:paraId="6ECEBEBA" w14:textId="77777777" w:rsidR="001E483C" w:rsidRPr="001E483C" w:rsidRDefault="001E483C" w:rsidP="001E483C">
      <w:pPr>
        <w:numPr>
          <w:ilvl w:val="0"/>
          <w:numId w:val="6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NAS</w:t>
      </w:r>
      <w:r w:rsidRPr="001E483C">
        <w:rPr>
          <w:rFonts w:ascii="Segoe UI" w:eastAsia="Times New Roman" w:hAnsi="Segoe UI" w:cs="Segoe UI"/>
          <w:color w:val="404040"/>
          <w:kern w:val="0"/>
          <w14:ligatures w14:val="none"/>
        </w:rPr>
        <w:t>: Interacts with the 5G core (AMF) for mobility management, authentication, and session control.</w:t>
      </w:r>
    </w:p>
    <w:p w14:paraId="073ED640" w14:textId="62C15E58" w:rsidR="008A5932" w:rsidRDefault="001E483C" w:rsidP="008A5932">
      <w:pPr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404040"/>
          <w:kern w:val="0"/>
          <w14:ligatures w14:val="none"/>
        </w:rPr>
      </w:pPr>
      <w:hyperlink r:id="rId9" w:history="1">
        <w:r w:rsidRPr="001E483C">
          <w:rPr>
            <w:rStyle w:val="Hyperlink"/>
            <w:rFonts w:ascii="Segoe UI" w:eastAsia="Times New Roman" w:hAnsi="Segoe UI" w:cs="Segoe UI"/>
            <w:kern w:val="0"/>
            <w14:ligatures w14:val="none"/>
          </w:rPr>
          <w:t xml:space="preserve">5G | </w:t>
        </w:r>
        <w:proofErr w:type="spellStart"/>
        <w:r w:rsidRPr="001E483C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ShareTechnote</w:t>
        </w:r>
        <w:proofErr w:type="spellEnd"/>
      </w:hyperlink>
    </w:p>
    <w:p w14:paraId="0DF3F4B9" w14:textId="77777777" w:rsidR="001E483C" w:rsidRPr="001E483C" w:rsidRDefault="001E483C" w:rsidP="001E483C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1E483C">
        <w:rPr>
          <w:rFonts w:ascii="Segoe UI" w:eastAsia="Times New Roman" w:hAnsi="Segoe UI" w:cs="Segoe UI"/>
          <w:color w:val="404040"/>
          <w:kern w:val="0"/>
          <w14:ligatures w14:val="none"/>
        </w:rPr>
        <w:t>Physical Resource Blocks (PRBs) for Allocation</w:t>
      </w:r>
    </w:p>
    <w:p w14:paraId="35BE989D" w14:textId="77777777" w:rsidR="00453A25" w:rsidRDefault="00453A25" w:rsidP="00453A25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453A25">
        <w:rPr>
          <w:rFonts w:ascii="Segoe UI" w:eastAsia="Times New Roman" w:hAnsi="Segoe UI" w:cs="Segoe UI"/>
          <w:color w:val="404040"/>
          <w:kern w:val="0"/>
          <w14:ligatures w14:val="none"/>
        </w:rPr>
        <w:t>Physical resource blocks (PRBs) are the smallest units of resource allocation in 5G New Radio (NR). example, with 15 kHz subcarrier spacing, one PRB spans 180 kHz.</w:t>
      </w:r>
    </w:p>
    <w:p w14:paraId="691E5FE2" w14:textId="75F54C9D" w:rsidR="00585218" w:rsidRPr="00453A25" w:rsidRDefault="00585218" w:rsidP="00453A25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585218">
        <w:rPr>
          <w:rFonts w:ascii="Segoe UI" w:eastAsia="Times New Roman" w:hAnsi="Segoe UI" w:cs="Segoe UI"/>
          <w:color w:val="404040"/>
          <w:kern w:val="0"/>
          <w14:ligatures w14:val="none"/>
        </w:rPr>
        <w:t>PRBs span one slot, typically 14 symbols for normal cyclic prefix in Time Domain</w:t>
      </w:r>
    </w:p>
    <w:p w14:paraId="2525B00A" w14:textId="77777777" w:rsidR="00453A25" w:rsidRPr="00453A25" w:rsidRDefault="00453A25" w:rsidP="00453A25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453A2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Resource Utilization Metrics:</w:t>
      </w:r>
      <w:r w:rsidRPr="00453A2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KPIs may include the percentage of PRBs in use, the distribution of PRBs among users, and resource block utilization efficiency.</w:t>
      </w:r>
    </w:p>
    <w:p w14:paraId="59864D01" w14:textId="77BD56A7" w:rsidR="00453A25" w:rsidRPr="00453A25" w:rsidRDefault="00453A25" w:rsidP="00453A25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453A2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Throughput and Data Rate:</w:t>
      </w:r>
      <w:r w:rsidRPr="00453A2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Measuring the throughput per PRB or overall data rate can be essential to gauge the system performance.</w:t>
      </w:r>
    </w:p>
    <w:p w14:paraId="10450C2A" w14:textId="77777777" w:rsidR="00453A25" w:rsidRDefault="00453A25" w:rsidP="00453A25">
      <w:pPr>
        <w:numPr>
          <w:ilvl w:val="0"/>
          <w:numId w:val="7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453A25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Scheduling Efficiency:</w:t>
      </w:r>
      <w:r w:rsidRPr="00453A25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KPIs may help assess the performance of scheduling algorithms in how they allocate PRBs to different users, aiming to maximize throughput while meeting QoS requirements.</w:t>
      </w:r>
    </w:p>
    <w:p w14:paraId="1BFE5670" w14:textId="77777777" w:rsidR="009E710B" w:rsidRPr="009E710B" w:rsidRDefault="009E710B" w:rsidP="009E710B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>Explanation of Config Files</w:t>
      </w:r>
    </w:p>
    <w:p w14:paraId="21BFC6C1" w14:textId="6543C36A" w:rsidR="009E710B" w:rsidRPr="009E710B" w:rsidRDefault="009E710B" w:rsidP="009E710B">
      <w:pPr>
        <w:pStyle w:val="ListParagraph"/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ue.conf</w:t>
      </w:r>
      <w:proofErr w:type="spellEnd"/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: Configures UE parameters, including </w:t>
      </w:r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cell ID, bandwidth, and frequency</w:t>
      </w:r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>. This file is essential for defining how the UE connects to the network.</w:t>
      </w:r>
    </w:p>
    <w:p w14:paraId="03D94727" w14:textId="1A638805" w:rsidR="009E710B" w:rsidRPr="009E710B" w:rsidRDefault="009E710B" w:rsidP="009E710B">
      <w:pPr>
        <w:pStyle w:val="ListParagraph"/>
        <w:numPr>
          <w:ilvl w:val="0"/>
          <w:numId w:val="8"/>
        </w:num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gnb.conf</w:t>
      </w:r>
      <w:proofErr w:type="spellEnd"/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: Sets </w:t>
      </w:r>
      <w:proofErr w:type="spellStart"/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>gNB</w:t>
      </w:r>
      <w:proofErr w:type="spellEnd"/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parameters, including </w:t>
      </w:r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RF settings, E2 interface configurations, and cell parameters</w:t>
      </w:r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. This file ensures proper communication between the </w:t>
      </w:r>
      <w:proofErr w:type="spellStart"/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>gNB</w:t>
      </w:r>
      <w:proofErr w:type="spellEnd"/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and the core network.</w:t>
      </w:r>
    </w:p>
    <w:p w14:paraId="3049FA14" w14:textId="79DDCCB6" w:rsidR="009E710B" w:rsidRDefault="00023326" w:rsidP="009E710B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hyperlink r:id="rId10" w:history="1">
        <w:r w:rsidRPr="00023326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srsRAN_4G/</w:t>
        </w:r>
        <w:proofErr w:type="spellStart"/>
        <w:r w:rsidRPr="00023326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srsue</w:t>
        </w:r>
        <w:proofErr w:type="spellEnd"/>
        <w:r w:rsidRPr="00023326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/</w:t>
        </w:r>
        <w:proofErr w:type="spellStart"/>
        <w:r w:rsidRPr="00023326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ue.conf.example</w:t>
        </w:r>
        <w:proofErr w:type="spellEnd"/>
        <w:r w:rsidRPr="00023326">
          <w:rPr>
            <w:rStyle w:val="Hyperlink"/>
            <w:rFonts w:ascii="Segoe UI" w:eastAsia="Times New Roman" w:hAnsi="Segoe UI" w:cs="Segoe UI"/>
            <w:kern w:val="0"/>
            <w14:ligatures w14:val="none"/>
          </w:rPr>
          <w:t xml:space="preserve"> at master · </w:t>
        </w:r>
        <w:proofErr w:type="spellStart"/>
        <w:r w:rsidRPr="00023326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srsran</w:t>
        </w:r>
        <w:proofErr w:type="spellEnd"/>
        <w:r w:rsidRPr="00023326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/srsRAN_4G</w:t>
        </w:r>
      </w:hyperlink>
    </w:p>
    <w:p w14:paraId="69A6167E" w14:textId="77777777" w:rsidR="00023326" w:rsidRDefault="00023326" w:rsidP="009E710B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2B81FAA0" w14:textId="77777777" w:rsidR="00023326" w:rsidRDefault="00023326" w:rsidP="009E710B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09B92C00" w14:textId="1CCDEC0E" w:rsidR="00585218" w:rsidRDefault="009E710B" w:rsidP="00585218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NoSQL DB Be Involved</w:t>
      </w:r>
    </w:p>
    <w:p w14:paraId="15EB05DA" w14:textId="69FB3CA6" w:rsidR="009E710B" w:rsidRDefault="009E710B" w:rsidP="00585218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Integrate </w:t>
      </w:r>
      <w:proofErr w:type="spellStart"/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srsRAN</w:t>
      </w:r>
      <w:proofErr w:type="spellEnd"/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with Open5GS (5G Core):</w:t>
      </w:r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Open5GS uses </w:t>
      </w:r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MongoDB</w:t>
      </w:r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(a NoSQL DB) to store user profiles (subscriber data, authentication keys, session state).</w:t>
      </w:r>
    </w:p>
    <w:p w14:paraId="60557A1B" w14:textId="44192D6C" w:rsidR="009E710B" w:rsidRDefault="009E710B" w:rsidP="00585218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Use it in Cloud-Native Environments:</w:t>
      </w:r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br/>
        <w:t xml:space="preserve">If you're scaling RAN components across Kubernetes, you might use NoSQL DBs (like Redis or </w:t>
      </w:r>
      <w:proofErr w:type="spellStart"/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>etcd</w:t>
      </w:r>
      <w:proofErr w:type="spellEnd"/>
      <w:r w:rsidRPr="009E710B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) for </w:t>
      </w:r>
      <w:r w:rsidRPr="009E710B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custom orchestration or session management</w:t>
      </w:r>
    </w:p>
    <w:p w14:paraId="67002CC7" w14:textId="1B354F5A" w:rsidR="009E710B" w:rsidRPr="00453A25" w:rsidRDefault="009E710B" w:rsidP="00585218">
      <w:pPr>
        <w:spacing w:before="60" w:after="100" w:afterAutospacing="1" w:line="240" w:lineRule="auto"/>
        <w:rPr>
          <w:rFonts w:ascii="Segoe UI" w:eastAsia="Times New Roman" w:hAnsi="Segoe UI" w:cs="Segoe UI"/>
          <w:color w:val="404040"/>
          <w:kern w:val="0"/>
          <w14:ligatures w14:val="none"/>
        </w:rPr>
      </w:pPr>
      <w:hyperlink r:id="rId11" w:history="1">
        <w:proofErr w:type="spellStart"/>
        <w:r w:rsidRPr="009E710B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srsRAN</w:t>
        </w:r>
        <w:proofErr w:type="spellEnd"/>
        <w:r w:rsidRPr="009E710B">
          <w:rPr>
            <w:rStyle w:val="Hyperlink"/>
            <w:rFonts w:ascii="Segoe UI" w:eastAsia="Times New Roman" w:hAnsi="Segoe UI" w:cs="Segoe UI"/>
            <w:kern w:val="0"/>
            <w14:ligatures w14:val="none"/>
          </w:rPr>
          <w:t xml:space="preserve"> </w:t>
        </w:r>
        <w:proofErr w:type="spellStart"/>
        <w:r w:rsidRPr="009E710B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gNB</w:t>
        </w:r>
        <w:proofErr w:type="spellEnd"/>
        <w:r w:rsidRPr="009E710B">
          <w:rPr>
            <w:rStyle w:val="Hyperlink"/>
            <w:rFonts w:ascii="Segoe UI" w:eastAsia="Times New Roman" w:hAnsi="Segoe UI" w:cs="Segoe UI"/>
            <w:kern w:val="0"/>
            <w14:ligatures w14:val="none"/>
          </w:rPr>
          <w:t xml:space="preserve"> on Kubernetes — </w:t>
        </w:r>
        <w:proofErr w:type="spellStart"/>
        <w:r w:rsidRPr="009E710B">
          <w:rPr>
            <w:rStyle w:val="Hyperlink"/>
            <w:rFonts w:ascii="Segoe UI" w:eastAsia="Times New Roman" w:hAnsi="Segoe UI" w:cs="Segoe UI"/>
            <w:kern w:val="0"/>
            <w14:ligatures w14:val="none"/>
          </w:rPr>
          <w:t>srsRAN</w:t>
        </w:r>
        <w:proofErr w:type="spellEnd"/>
        <w:r w:rsidRPr="009E710B">
          <w:rPr>
            <w:rStyle w:val="Hyperlink"/>
            <w:rFonts w:ascii="Segoe UI" w:eastAsia="Times New Roman" w:hAnsi="Segoe UI" w:cs="Segoe UI"/>
            <w:kern w:val="0"/>
            <w14:ligatures w14:val="none"/>
          </w:rPr>
          <w:t xml:space="preserve"> Project documentation</w:t>
        </w:r>
      </w:hyperlink>
    </w:p>
    <w:p w14:paraId="4F64BC75" w14:textId="77777777" w:rsidR="001E483C" w:rsidRDefault="001E483C" w:rsidP="008A5932">
      <w:pPr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70B2D637" w14:textId="77777777" w:rsidR="001E483C" w:rsidRDefault="001E483C" w:rsidP="008A5932">
      <w:pPr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7F2FDDA3" w14:textId="77777777" w:rsidR="008A5932" w:rsidRPr="008A5932" w:rsidRDefault="008A5932" w:rsidP="008A5932">
      <w:pPr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sectPr w:rsidR="008A5932" w:rsidRPr="008A5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">
    <w:altName w:val="Segoe U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F1368"/>
    <w:multiLevelType w:val="hybridMultilevel"/>
    <w:tmpl w:val="67E2B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83FE1"/>
    <w:multiLevelType w:val="hybridMultilevel"/>
    <w:tmpl w:val="CA98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B4EE2"/>
    <w:multiLevelType w:val="multilevel"/>
    <w:tmpl w:val="F85A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B0D8D"/>
    <w:multiLevelType w:val="multilevel"/>
    <w:tmpl w:val="076AD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F60204"/>
    <w:multiLevelType w:val="multilevel"/>
    <w:tmpl w:val="1D9A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291F1F"/>
    <w:multiLevelType w:val="multilevel"/>
    <w:tmpl w:val="658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E32C0"/>
    <w:multiLevelType w:val="multilevel"/>
    <w:tmpl w:val="6582A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D60343"/>
    <w:multiLevelType w:val="hybridMultilevel"/>
    <w:tmpl w:val="C376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375564">
    <w:abstractNumId w:val="1"/>
  </w:num>
  <w:num w:numId="2" w16cid:durableId="1193419935">
    <w:abstractNumId w:val="0"/>
  </w:num>
  <w:num w:numId="3" w16cid:durableId="1085884549">
    <w:abstractNumId w:val="2"/>
  </w:num>
  <w:num w:numId="4" w16cid:durableId="97877289">
    <w:abstractNumId w:val="3"/>
  </w:num>
  <w:num w:numId="5" w16cid:durableId="925580444">
    <w:abstractNumId w:val="4"/>
  </w:num>
  <w:num w:numId="6" w16cid:durableId="1131095036">
    <w:abstractNumId w:val="5"/>
  </w:num>
  <w:num w:numId="7" w16cid:durableId="831986777">
    <w:abstractNumId w:val="6"/>
  </w:num>
  <w:num w:numId="8" w16cid:durableId="15908922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C2"/>
    <w:rsid w:val="00023326"/>
    <w:rsid w:val="001E483C"/>
    <w:rsid w:val="00202DC2"/>
    <w:rsid w:val="004451AF"/>
    <w:rsid w:val="00453A25"/>
    <w:rsid w:val="00485332"/>
    <w:rsid w:val="00585218"/>
    <w:rsid w:val="00674C8C"/>
    <w:rsid w:val="008A5932"/>
    <w:rsid w:val="008E6273"/>
    <w:rsid w:val="009E710B"/>
    <w:rsid w:val="00B168A1"/>
    <w:rsid w:val="00C7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21C1"/>
  <w15:chartTrackingRefBased/>
  <w15:docId w15:val="{E0CF2BCE-DE85-4953-9350-2C400D54C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2D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D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A59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A5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4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22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0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5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24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18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05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6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9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1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8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6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4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24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9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0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8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8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2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rs.io/srsran-enterprise-5g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pen5gs.org/open5gs/docs/tutorial/01-your-first-lte/" TargetMode="External"/><Relationship Id="rId11" Type="http://schemas.openxmlformats.org/officeDocument/2006/relationships/hyperlink" Target="https://docs.srsran.com/projects/project/en/latest/tutorials/source/k8s/source/index.html" TargetMode="External"/><Relationship Id="rId5" Type="http://schemas.openxmlformats.org/officeDocument/2006/relationships/hyperlink" Target="https://www.srslte.com/srsran-project-update" TargetMode="External"/><Relationship Id="rId10" Type="http://schemas.openxmlformats.org/officeDocument/2006/relationships/hyperlink" Target="https://github.com/srsRAN/srsRAN_4G/blob/master/srsue/ue.conf.examp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haretechnote.com/html/5G/5G_RadioProtocolStackArchitectu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saran</dc:creator>
  <cp:keywords/>
  <dc:description/>
  <cp:lastModifiedBy>karthik saran</cp:lastModifiedBy>
  <cp:revision>1</cp:revision>
  <dcterms:created xsi:type="dcterms:W3CDTF">2025-04-13T08:20:00Z</dcterms:created>
  <dcterms:modified xsi:type="dcterms:W3CDTF">2025-04-13T10:14:00Z</dcterms:modified>
</cp:coreProperties>
</file>