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/>
        <w:t>Поправка учтена — ABC-анализ пересобран. Спасибо, что указали на это: колонка «ТО, в е.изм.» теперь читается правильно.</w:t>
      </w:r>
    </w:p>
    <w:p>
      <w:pPr>
        <w:pStyle w:val="Heading2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360" w:after="240"/>
        <w:ind w:hanging="0" w:start="0" w:end="0"/>
        <w:jc w:val="start"/>
        <w:rPr>
          <w:b/>
          <w:sz w:val="24"/>
        </w:rPr>
      </w:pPr>
      <w:r>
        <w:rPr>
          <w:b/>
          <w:sz w:val="24"/>
        </w:rPr>
        <w:t>Как определил тип (ваше правило)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/>
        <w:t>Если у товара есть </w:t>
      </w:r>
      <w:r>
        <w:rPr>
          <w:rStyle w:val="Strong"/>
          <w:b/>
        </w:rPr>
        <w:t>хоть одна дробная продажа</w:t>
      </w:r>
      <w:r>
        <w:rPr/>
        <w:t> (1,786; 2,450…) — он </w:t>
      </w:r>
      <w:r>
        <w:rPr>
          <w:rStyle w:val="Strong"/>
          <w:b/>
        </w:rPr>
        <w:t>весовой</w:t>
      </w:r>
      <w:r>
        <w:rPr/>
        <w:t>, продаётся на вес в кг. Если </w:t>
      </w:r>
      <w:r>
        <w:rPr>
          <w:rStyle w:val="Strong"/>
          <w:b/>
        </w:rPr>
        <w:t>все продажи целые</w:t>
      </w:r>
      <w:r>
        <w:rPr/>
        <w:t> (10; 25…) — он </w:t>
      </w:r>
      <w:r>
        <w:rPr>
          <w:rStyle w:val="Strong"/>
          <w:b/>
        </w:rPr>
        <w:t>штучный</w:t>
      </w:r>
      <w:r>
        <w:rPr/>
        <w:t>, это количество упаковок. Оба ваших примера распознаны верно: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3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yle14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bdr w:val="single" w:sz="2" w:space="1" w:color="000000"/>
        </w:rPr>
        <w:t>00814</w:t>
      </w:r>
      <w:r>
        <w:rPr/>
        <w:t> Любительская в синюге в/с 1кг → </w:t>
      </w:r>
      <w:r>
        <w:rPr>
          <w:rStyle w:val="Strong"/>
          <w:b/>
        </w:rPr>
        <w:t>весовой</w:t>
      </w:r>
      <w:r>
        <w:rPr/>
        <w:t>, за год 2 944,2 кг ✓</w:t>
      </w:r>
    </w:p>
    <w:p>
      <w:pPr>
        <w:pStyle w:val="BodyText"/>
        <w:numPr>
          <w:ilvl w:val="0"/>
          <w:numId w:val="1"/>
        </w:numPr>
        <w:pBdr>
          <w:top w:val="single" w:sz="2" w:space="1" w:color="000000"/>
          <w:left w:val="single" w:sz="2" w:space="3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yle14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bdr w:val="single" w:sz="2" w:space="1" w:color="000000"/>
        </w:rPr>
        <w:t>210935</w:t>
      </w:r>
      <w:r>
        <w:rPr/>
        <w:t> Филейская с шпиком 350г → </w:t>
      </w:r>
      <w:r>
        <w:rPr>
          <w:rStyle w:val="Strong"/>
          <w:b/>
        </w:rPr>
        <w:t>штучный</w:t>
      </w:r>
      <w:r>
        <w:rPr/>
        <w:t>, 2 170 шт ≈ 759,5 кг (2 170 × 0,35 кг) ✓</w:t>
      </w:r>
    </w:p>
    <w:p>
      <w:pPr>
        <w:pStyle w:val="Heading2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360" w:after="240"/>
        <w:ind w:hanging="0" w:start="0" w:end="0"/>
        <w:jc w:val="start"/>
        <w:rPr>
          <w:b/>
          <w:sz w:val="24"/>
        </w:rPr>
      </w:pPr>
      <w:r>
        <w:rPr>
          <w:b/>
          <w:sz w:val="24"/>
        </w:rPr>
        <w:t>Что изменилось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>
          <w:rStyle w:val="Strong"/>
          <w:b/>
        </w:rPr>
        <w:t>268 товаров за год = 55 весовых (21%) + 213 штучных (79%).</w:t>
      </w:r>
      <w:r>
        <w:rPr/>
        <w:t> Продано за год: </w:t>
      </w:r>
      <w:r>
        <w:rPr>
          <w:rStyle w:val="Strong"/>
          <w:b/>
        </w:rPr>
        <w:t>81 185 кг</w:t>
      </w:r>
      <w:r>
        <w:rPr/>
        <w:t> весовых и </w:t>
      </w:r>
      <w:r>
        <w:rPr>
          <w:rStyle w:val="Strong"/>
          <w:b/>
        </w:rPr>
        <w:t>1 076 674 шт</w:t>
      </w:r>
      <w:r>
        <w:rPr/>
        <w:t> штучных.</w:t>
      </w:r>
    </w:p>
    <w:tbl>
      <w:tblPr>
        <w:tblW w:w="9446" w:type="dxa"/>
        <w:jc w:val="start"/>
        <w:tblInd w:w="0" w:type="dxa"/>
        <w:tblLayout w:type="fixed"/>
        <w:tblCellMar>
          <w:top w:w="0" w:type="dxa"/>
          <w:start w:w="0" w:type="dxa"/>
          <w:bottom w:w="120" w:type="dxa"/>
          <w:end w:w="0" w:type="dxa"/>
        </w:tblCellMar>
      </w:tblPr>
      <w:tblGrid>
        <w:gridCol w:w="2683"/>
        <w:gridCol w:w="990"/>
        <w:gridCol w:w="1057"/>
        <w:gridCol w:w="2274"/>
        <w:gridCol w:w="2442"/>
      </w:tblGrid>
      <w:tr>
        <w:trPr>
          <w:tblHeader w:val="true"/>
        </w:trPr>
        <w:tc>
          <w:tcPr>
            <w:tcW w:w="268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Группа</w:t>
            </w:r>
          </w:p>
        </w:tc>
        <w:tc>
          <w:tcPr>
            <w:tcW w:w="99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Весовых</w:t>
            </w:r>
          </w:p>
        </w:tc>
        <w:tc>
          <w:tcPr>
            <w:tcW w:w="1057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Штучных</w:t>
            </w:r>
          </w:p>
        </w:tc>
        <w:tc>
          <w:tcPr>
            <w:tcW w:w="227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Продано весовых, кг</w:t>
            </w:r>
          </w:p>
        </w:tc>
        <w:tc>
          <w:tcPr>
            <w:tcW w:w="2442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Продано штучных, шт</w:t>
            </w:r>
          </w:p>
        </w:tc>
      </w:tr>
      <w:tr>
        <w:trPr/>
        <w:tc>
          <w:tcPr>
            <w:tcW w:w="268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Колбаса вареная</w:t>
            </w:r>
          </w:p>
        </w:tc>
        <w:tc>
          <w:tcPr>
            <w:tcW w:w="99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1057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47</w:t>
            </w:r>
          </w:p>
        </w:tc>
        <w:tc>
          <w:tcPr>
            <w:tcW w:w="227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25 402</w:t>
            </w:r>
          </w:p>
        </w:tc>
        <w:tc>
          <w:tcPr>
            <w:tcW w:w="2442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312 823</w:t>
            </w:r>
          </w:p>
        </w:tc>
      </w:tr>
      <w:tr>
        <w:trPr/>
        <w:tc>
          <w:tcPr>
            <w:tcW w:w="268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Колбаса варенокопченая</w:t>
            </w:r>
          </w:p>
        </w:tc>
        <w:tc>
          <w:tcPr>
            <w:tcW w:w="99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1057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43</w:t>
            </w:r>
          </w:p>
        </w:tc>
        <w:tc>
          <w:tcPr>
            <w:tcW w:w="227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17 551</w:t>
            </w:r>
          </w:p>
        </w:tc>
        <w:tc>
          <w:tcPr>
            <w:tcW w:w="2442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213 398</w:t>
            </w:r>
          </w:p>
        </w:tc>
      </w:tr>
      <w:tr>
        <w:trPr/>
        <w:tc>
          <w:tcPr>
            <w:tcW w:w="268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Сосиски</w:t>
            </w:r>
          </w:p>
        </w:tc>
        <w:tc>
          <w:tcPr>
            <w:tcW w:w="99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1057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56</w:t>
            </w:r>
          </w:p>
        </w:tc>
        <w:tc>
          <w:tcPr>
            <w:tcW w:w="227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19 775</w:t>
            </w:r>
          </w:p>
        </w:tc>
        <w:tc>
          <w:tcPr>
            <w:tcW w:w="2442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263 970</w:t>
            </w:r>
          </w:p>
        </w:tc>
      </w:tr>
      <w:tr>
        <w:trPr/>
        <w:tc>
          <w:tcPr>
            <w:tcW w:w="268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Колбаса сырокопченая</w:t>
            </w:r>
          </w:p>
        </w:tc>
        <w:tc>
          <w:tcPr>
            <w:tcW w:w="99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1057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29</w:t>
            </w:r>
          </w:p>
        </w:tc>
        <w:tc>
          <w:tcPr>
            <w:tcW w:w="227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45</w:t>
            </w:r>
          </w:p>
        </w:tc>
        <w:tc>
          <w:tcPr>
            <w:tcW w:w="2442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128 707</w:t>
            </w:r>
          </w:p>
        </w:tc>
      </w:tr>
      <w:tr>
        <w:trPr/>
        <w:tc>
          <w:tcPr>
            <w:tcW w:w="268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Колбаса полукопченая</w:t>
            </w:r>
          </w:p>
        </w:tc>
        <w:tc>
          <w:tcPr>
            <w:tcW w:w="99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1057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17</w:t>
            </w:r>
          </w:p>
        </w:tc>
        <w:tc>
          <w:tcPr>
            <w:tcW w:w="227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2 159</w:t>
            </w:r>
          </w:p>
        </w:tc>
        <w:tc>
          <w:tcPr>
            <w:tcW w:w="2442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59 406</w:t>
            </w:r>
          </w:p>
        </w:tc>
      </w:tr>
      <w:tr>
        <w:trPr/>
        <w:tc>
          <w:tcPr>
            <w:tcW w:w="268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Ветчина</w:t>
            </w:r>
          </w:p>
        </w:tc>
        <w:tc>
          <w:tcPr>
            <w:tcW w:w="99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1057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11</w:t>
            </w:r>
          </w:p>
        </w:tc>
        <w:tc>
          <w:tcPr>
            <w:tcW w:w="227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3 429</w:t>
            </w:r>
          </w:p>
        </w:tc>
        <w:tc>
          <w:tcPr>
            <w:tcW w:w="2442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55 734</w:t>
            </w:r>
          </w:p>
        </w:tc>
      </w:tr>
      <w:tr>
        <w:trPr/>
        <w:tc>
          <w:tcPr>
            <w:tcW w:w="2683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tcMar>
              <w:top w:w="28" w:type="dxa"/>
              <w:start w:w="180" w:type="dxa"/>
              <w:end w:w="28" w:type="dxa"/>
            </w:tcMar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Сардельки, шпикачки</w:t>
            </w:r>
          </w:p>
        </w:tc>
        <w:tc>
          <w:tcPr>
            <w:tcW w:w="990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tcMar>
              <w:top w:w="28" w:type="dxa"/>
              <w:start w:w="180" w:type="dxa"/>
              <w:end w:w="28" w:type="dxa"/>
            </w:tcMar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12</w:t>
            </w:r>
          </w:p>
        </w:tc>
        <w:tc>
          <w:tcPr>
            <w:tcW w:w="1057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tcMar>
              <w:top w:w="28" w:type="dxa"/>
              <w:start w:w="180" w:type="dxa"/>
              <w:end w:w="28" w:type="dxa"/>
            </w:tcMar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2274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tcMar>
              <w:top w:w="28" w:type="dxa"/>
              <w:start w:w="180" w:type="dxa"/>
              <w:end w:w="28" w:type="dxa"/>
            </w:tcMar>
            <w:vAlign w:val="center"/>
          </w:tcPr>
          <w:p>
            <w:pPr>
              <w:pStyle w:val="Style17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12 825</w:t>
            </w:r>
          </w:p>
        </w:tc>
        <w:tc>
          <w:tcPr>
            <w:tcW w:w="244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tcMar>
              <w:top w:w="28" w:type="dxa"/>
              <w:start w:w="180" w:type="dxa"/>
              <w:end w:w="28" w:type="dxa"/>
            </w:tcMar>
            <w:vAlign w:val="center"/>
          </w:tcPr>
          <w:p>
            <w:pPr>
              <w:pStyle w:val="Style17"/>
              <w:bidi w:val="0"/>
              <w:spacing w:before="0" w:after="0"/>
              <w:ind w:start="0" w:end="0"/>
              <w:jc w:val="start"/>
              <w:rPr/>
            </w:pPr>
            <w:r>
              <w:rPr/>
              <w:t>42 636</w:t>
            </w:r>
          </w:p>
        </w:tc>
      </w:tr>
    </w:tbl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/>
        <w:t>Любопытно: сырокопченая колбаса — почти вся штучная (премиум идёт в упаковках), а сардельки/шпикачки — единственная группа, где весовых больше.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>
          <w:rStyle w:val="Strong"/>
          <w:b/>
        </w:rPr>
        <w:t>В отчёте теперь:</w:t>
      </w:r>
      <w:r>
        <w:rPr/>
        <w:t> лист «ABC_по_объёму_шт_кг» с колонкой «Тип продажи», значением «Продано за год, шт/кг» и дополнительной «Продано ≈ кг (для сравнения)» — штучные переведены в килограммы через фасовку из названия (2 170 шт × 350г = 759,5 кг), чтобы весовые и штучные можно было честно сопоставить. Классы по объёму считаются </w:t>
      </w:r>
      <w:r>
        <w:rPr>
          <w:rStyle w:val="Strong"/>
          <w:b/>
        </w:rPr>
        <w:t>в собственных единицах товара</w:t>
      </w:r>
      <w:r>
        <w:rPr/>
        <w:t> (у штучных — по штукам, как вы и просили). «Итоги_по_группам» теперь показывают продажи весовых и штучных раздельно; «Объединенный_результат» и «ABC_общий_по_магазину» тоже дополнены типом. Лист «Методика» переписан.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30" w:end="0"/>
        <w:jc w:val="start"/>
        <w:rPr/>
      </w:pPr>
      <w:r>
        <w:rPr/>
        <w:t>Файл перезаписан: </w:t>
      </w:r>
      <w:r>
        <w:rPr>
          <w:rStyle w:val="Style14"/>
          <w:rFonts w:ascii="ui-monospace;SFMono-Regular;Menlo;Monaco;Consolas;Liberation Mono;Courier New;monospace" w:hAnsi="ui-monospace;SFMono-Regular;Menlo;Monaco;Consolas;Liberation Mono;Courier New;monospace"/>
          <w:b w:val="false"/>
          <w:sz w:val="18"/>
          <w:bdr w:val="single" w:sz="2" w:space="1" w:color="000000"/>
        </w:rPr>
        <w:t>output/Отчет_ABC_колбаса_группы.xlsx</w:t>
      </w:r>
      <w:r>
        <w:rPr/>
        <w:t>. Выводы из анализа не поменялись (выручка и наценка от единиц не зависят): звёзд — 70, «много продаём, мало зарабатываем» — ноль, правило 80/20 — 89 товаров = 79,8% кассы.</w:t>
      </w:r>
    </w:p>
    <w:p>
      <w:pPr>
        <w:pStyle w:val="Heading2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360" w:after="240"/>
        <w:ind w:hanging="0" w:start="0" w:end="0"/>
        <w:jc w:val="start"/>
        <w:rPr/>
      </w:pPr>
      <w:r>
        <w:rPr/>
        <w:t xml:space="preserve">⚠️ </w:t>
      </w:r>
      <w:r>
        <w:rPr>
          <w:b/>
          <w:sz w:val="24"/>
        </w:rPr>
        <w:t>Важный след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jc w:val="start"/>
        <w:rPr/>
      </w:pPr>
      <w:r>
        <w:rPr>
          <w:rFonts w:ascii="ui-sans-serif;system-ui;sans-serif;Apple Color Emoji;Segoe UI Emoji;Segoe UI Symbol;Noto Color Emoji" w:hAnsi="ui-sans-serif;system-ui;sans-serif;Apple Color Emoji;Segoe UI Emoji;Segoe UI Symbol;Noto Color Emoji"/>
          <w:b w:val="false"/>
          <w:i w:val="false"/>
          <w:caps w:val="false"/>
          <w:smallCaps w:val="false"/>
          <w:spacing w:val="0"/>
          <w:sz w:val="21"/>
        </w:rPr>
        <w:t>Ваша поправка касается и </w:t>
      </w:r>
      <w:r>
        <w:rPr>
          <w:rStyle w:val="Strong"/>
          <w:rFonts w:ascii="ui-sans-serif;system-ui;sans-serif;Apple Color Emoji;Segoe UI Emoji;Segoe UI Symbol;Noto Color Emoji" w:hAnsi="ui-sans-serif;system-ui;sans-serif;Apple Color Emoji;Segoe UI Emoji;Segoe UI Symbol;Noto Color Emoji"/>
          <w:b/>
          <w:i w:val="false"/>
          <w:caps w:val="false"/>
          <w:smallCaps w:val="false"/>
          <w:spacing w:val="0"/>
          <w:sz w:val="21"/>
        </w:rPr>
        <w:t>отчётов о потерянных топах за 2023 и 2024 годы</w:t>
      </w:r>
      <w:r>
        <w:rPr>
          <w:rFonts w:ascii="ui-sans-serif;system-ui;sans-serif;Apple Color Emoji;Segoe UI Emoji;Segoe UI Symbol;Noto Color Emoji" w:hAnsi="ui-sans-serif;system-ui;sans-serif;Apple Color Emoji;Segoe UI Emoji;Segoe UI Symbol;Noto Color Emoji"/>
          <w:b w:val="false"/>
          <w:i w:val="false"/>
          <w:caps w:val="false"/>
          <w:smallCaps w:val="false"/>
          <w:spacing w:val="0"/>
          <w:sz w:val="21"/>
        </w:rPr>
        <w:t> (скрипты 16 и 17): там ранги «по штукам» я считал в кг, а у штучных товаров это на самом деле штуки — т.е. топы смешивали несопоставимое. Хотите, пересчитаю их с правильными единицами (тип + «≈ кг»)? Это может изменить состав «звёзд» 2023/2024 и список потерь.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ui-monospace">
    <w:altName w:val="SFMono-Regular"/>
    <w:charset w:val="01" w:characterSet="utf-8"/>
    <w:family w:val="auto"/>
    <w:pitch w:val="default"/>
  </w:font>
  <w:font w:name="ui-sans-serif">
    <w:altName w:val="system-ui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Songti SC" w:cs="Arial Unicode MS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ascii="Calibri" w:hAnsi="Calibri" w:cs="Arial Unicode MS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  <Pages>2</Pages>
  <Words>362</Words>
  <Characters>1873</Characters>
  <CharactersWithSpaces>2192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2026-08-11T13:51:27Z</dcterms:created>
  <dc:creator/>
  <dc:description/>
  <dc:language>ru-RU</dc:language>
  <cp:lastModifiedBy/>
  <dcterms:modified xsi:type="dcterms:W3CDTF">2026-08-11T13:51:41Z</dcterms:modified>
  <cp:revision>1</cp:revision>
  <dc:subject/>
  <dc:title/>
</cp:coreProperties>
</file>