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59" w:rsidRPr="00385F0C" w:rsidRDefault="007F6359" w:rsidP="007F6359">
      <w:pPr>
        <w:pStyle w:val="14"/>
        <w:ind w:firstLine="705"/>
      </w:pPr>
      <w:r w:rsidRPr="00385F0C">
        <w:t>2.5. Структурные схемы функций</w:t>
      </w:r>
    </w:p>
    <w:p w:rsidR="007F6359" w:rsidRDefault="007F6359" w:rsidP="007F6359">
      <w:pPr>
        <w:pStyle w:val="14"/>
        <w:ind w:firstLine="705"/>
      </w:pPr>
      <w:r>
        <w:t>На рисунках ниже представлены структурные схемы алгоритмов функций.</w:t>
      </w:r>
    </w:p>
    <w:p w:rsidR="007F6359" w:rsidRDefault="007F6359" w:rsidP="007F6359">
      <w:pPr>
        <w:pStyle w:val="14"/>
        <w:ind w:firstLine="705"/>
        <w:jc w:val="center"/>
      </w:pPr>
      <w:r>
        <w:object w:dxaOrig="4711" w:dyaOrig="4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37pt" o:ole="">
            <v:imagedata r:id="rId7" o:title=""/>
          </v:shape>
          <o:OLEObject Type="Embed" ProgID="Visio.Drawing.15" ShapeID="_x0000_i1025" DrawAspect="Content" ObjectID="_1512251091" r:id="rId8"/>
        </w:object>
      </w:r>
    </w:p>
    <w:p w:rsidR="007F6359" w:rsidRDefault="007F6359" w:rsidP="007F6359">
      <w:pPr>
        <w:pStyle w:val="14"/>
        <w:ind w:firstLine="705"/>
        <w:jc w:val="center"/>
      </w:pPr>
      <w:r>
        <w:t>Рисунок 2.2. – Структурная схема алгоритма</w:t>
      </w:r>
    </w:p>
    <w:p w:rsidR="007F6359" w:rsidRDefault="007F6359" w:rsidP="007F6359">
      <w:pPr>
        <w:pStyle w:val="14"/>
        <w:ind w:firstLine="705"/>
        <w:jc w:val="center"/>
      </w:pPr>
      <w:proofErr w:type="spellStart"/>
      <w:r>
        <w:t>перестраивания</w:t>
      </w:r>
      <w:proofErr w:type="spellEnd"/>
      <w:r>
        <w:t xml:space="preserve"> дерева.</w:t>
      </w: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  <w:r>
        <w:object w:dxaOrig="4875" w:dyaOrig="3571">
          <v:shape id="_x0000_i1026" type="#_x0000_t75" style="width:243.75pt;height:178.5pt" o:ole="">
            <v:imagedata r:id="rId9" o:title=""/>
          </v:shape>
          <o:OLEObject Type="Embed" ProgID="Visio.Drawing.15" ShapeID="_x0000_i1026" DrawAspect="Content" ObjectID="_1512251092" r:id="rId10"/>
        </w:object>
      </w:r>
    </w:p>
    <w:p w:rsidR="007F6359" w:rsidRDefault="007F6359" w:rsidP="007F6359">
      <w:pPr>
        <w:pStyle w:val="14"/>
        <w:ind w:firstLine="705"/>
        <w:jc w:val="center"/>
      </w:pPr>
      <w:r>
        <w:t>Рисунок 2.3. – Структурная схема алгоритма вызывающего</w:t>
      </w:r>
    </w:p>
    <w:p w:rsidR="007F6359" w:rsidRDefault="007F6359" w:rsidP="007F6359">
      <w:pPr>
        <w:pStyle w:val="14"/>
        <w:ind w:firstLine="705"/>
        <w:jc w:val="center"/>
      </w:pPr>
      <w:proofErr w:type="spellStart"/>
      <w:r>
        <w:t>перестаивание</w:t>
      </w:r>
      <w:proofErr w:type="spellEnd"/>
      <w:r>
        <w:t xml:space="preserve"> дерева.</w:t>
      </w: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  <w:r>
        <w:object w:dxaOrig="4276" w:dyaOrig="2386">
          <v:shape id="_x0000_i1027" type="#_x0000_t75" style="width:213.75pt;height:119.25pt" o:ole="">
            <v:imagedata r:id="rId11" o:title=""/>
          </v:shape>
          <o:OLEObject Type="Embed" ProgID="Visio.Drawing.15" ShapeID="_x0000_i1027" DrawAspect="Content" ObjectID="_1512251093" r:id="rId12"/>
        </w:object>
      </w:r>
    </w:p>
    <w:p w:rsidR="007F6359" w:rsidRDefault="007F6359" w:rsidP="007F6359">
      <w:pPr>
        <w:pStyle w:val="14"/>
        <w:ind w:firstLine="705"/>
        <w:jc w:val="center"/>
      </w:pPr>
      <w:r>
        <w:t>Рисунок 2.4. – Схема инициализации данных.</w:t>
      </w: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  <w:r>
        <w:object w:dxaOrig="4996" w:dyaOrig="3571">
          <v:shape id="_x0000_i1028" type="#_x0000_t75" style="width:249.75pt;height:178.5pt" o:ole="">
            <v:imagedata r:id="rId13" o:title=""/>
          </v:shape>
          <o:OLEObject Type="Embed" ProgID="Visio.Drawing.15" ShapeID="_x0000_i1028" DrawAspect="Content" ObjectID="_1512251094" r:id="rId14"/>
        </w:object>
      </w:r>
    </w:p>
    <w:p w:rsidR="007F6359" w:rsidRDefault="007F6359" w:rsidP="007F6359">
      <w:pPr>
        <w:pStyle w:val="14"/>
        <w:ind w:firstLine="705"/>
        <w:jc w:val="center"/>
      </w:pPr>
      <w:r>
        <w:t>Рисунок 2.5. – Алгоритм очистки дерева.</w:t>
      </w: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  <w:r>
        <w:object w:dxaOrig="4560" w:dyaOrig="2386">
          <v:shape id="_x0000_i1029" type="#_x0000_t75" style="width:228pt;height:119.25pt" o:ole="">
            <v:imagedata r:id="rId15" o:title=""/>
          </v:shape>
          <o:OLEObject Type="Embed" ProgID="Visio.Drawing.15" ShapeID="_x0000_i1029" DrawAspect="Content" ObjectID="_1512251095" r:id="rId16"/>
        </w:object>
      </w:r>
    </w:p>
    <w:p w:rsidR="007F6359" w:rsidRDefault="007F6359" w:rsidP="007F6359">
      <w:pPr>
        <w:pStyle w:val="14"/>
        <w:ind w:firstLine="705"/>
        <w:jc w:val="center"/>
      </w:pPr>
      <w:r>
        <w:t>Рисунок 2.6. – Алгоритм освобождения памяти</w:t>
      </w:r>
    </w:p>
    <w:p w:rsidR="007F6359" w:rsidRDefault="007F6359" w:rsidP="007F6359">
      <w:pPr>
        <w:pStyle w:val="14"/>
        <w:ind w:firstLine="705"/>
        <w:jc w:val="center"/>
      </w:pPr>
      <w:r>
        <w:t>от данных.</w:t>
      </w: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  <w:r>
        <w:object w:dxaOrig="4276" w:dyaOrig="2386">
          <v:shape id="_x0000_i1030" type="#_x0000_t75" style="width:213.75pt;height:119.25pt" o:ole="">
            <v:imagedata r:id="rId17" o:title=""/>
          </v:shape>
          <o:OLEObject Type="Embed" ProgID="Visio.Drawing.15" ShapeID="_x0000_i1030" DrawAspect="Content" ObjectID="_1512251096" r:id="rId18"/>
        </w:object>
      </w:r>
    </w:p>
    <w:p w:rsidR="007F6359" w:rsidRDefault="007F6359" w:rsidP="007F6359">
      <w:pPr>
        <w:pStyle w:val="14"/>
        <w:ind w:firstLine="705"/>
        <w:jc w:val="center"/>
      </w:pPr>
      <w:r>
        <w:t>Рисунок 2.7. –Алгоритм удаления данного узла дерева.</w:t>
      </w: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  <w:r>
        <w:object w:dxaOrig="3076" w:dyaOrig="3945">
          <v:shape id="_x0000_i1031" type="#_x0000_t75" style="width:153.75pt;height:197.25pt" o:ole="">
            <v:imagedata r:id="rId19" o:title=""/>
          </v:shape>
          <o:OLEObject Type="Embed" ProgID="Visio.Drawing.15" ShapeID="_x0000_i1031" DrawAspect="Content" ObjectID="_1512251097" r:id="rId20"/>
        </w:object>
      </w:r>
    </w:p>
    <w:p w:rsidR="007F6359" w:rsidRDefault="007F6359" w:rsidP="007F6359">
      <w:pPr>
        <w:pStyle w:val="14"/>
        <w:ind w:firstLine="705"/>
        <w:jc w:val="center"/>
      </w:pPr>
      <w:r>
        <w:t>Рисунок 2.8. – Алгоритм удаление части вектора.</w:t>
      </w: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  <w:r>
        <w:object w:dxaOrig="2941" w:dyaOrig="3945">
          <v:shape id="_x0000_i1032" type="#_x0000_t75" style="width:147pt;height:197.25pt" o:ole="">
            <v:imagedata r:id="rId21" o:title=""/>
          </v:shape>
          <o:OLEObject Type="Embed" ProgID="Visio.Drawing.15" ShapeID="_x0000_i1032" DrawAspect="Content" ObjectID="_1512251098" r:id="rId22"/>
        </w:object>
      </w:r>
    </w:p>
    <w:p w:rsidR="007F6359" w:rsidRDefault="007F6359" w:rsidP="007F6359">
      <w:pPr>
        <w:pStyle w:val="14"/>
        <w:ind w:firstLine="705"/>
        <w:jc w:val="center"/>
      </w:pPr>
      <w:r>
        <w:t xml:space="preserve">Рисунок 2.9. – Алгоритм вставки </w:t>
      </w:r>
      <w:proofErr w:type="spellStart"/>
      <w:r>
        <w:t>элемета</w:t>
      </w:r>
      <w:proofErr w:type="spellEnd"/>
    </w:p>
    <w:p w:rsidR="007F6359" w:rsidRDefault="007F6359" w:rsidP="007F6359">
      <w:pPr>
        <w:pStyle w:val="14"/>
        <w:ind w:firstLine="705"/>
        <w:jc w:val="center"/>
      </w:pPr>
      <w:r>
        <w:t>в вектор.</w:t>
      </w:r>
    </w:p>
    <w:p w:rsidR="007F6359" w:rsidRDefault="007F6359" w:rsidP="007F6359">
      <w:pPr>
        <w:pStyle w:val="14"/>
        <w:ind w:firstLine="705"/>
        <w:jc w:val="center"/>
      </w:pPr>
    </w:p>
    <w:p w:rsidR="007F6359" w:rsidRDefault="007F6359" w:rsidP="007F6359">
      <w:pPr>
        <w:pStyle w:val="14"/>
        <w:ind w:firstLine="705"/>
        <w:jc w:val="center"/>
      </w:pPr>
      <w:r>
        <w:object w:dxaOrig="5416" w:dyaOrig="5131">
          <v:shape id="_x0000_i1033" type="#_x0000_t75" style="width:270.75pt;height:256.5pt" o:ole="">
            <v:imagedata r:id="rId23" o:title=""/>
          </v:shape>
          <o:OLEObject Type="Embed" ProgID="Visio.Drawing.15" ShapeID="_x0000_i1033" DrawAspect="Content" ObjectID="_1512251099" r:id="rId24"/>
        </w:object>
      </w:r>
    </w:p>
    <w:p w:rsidR="007F6359" w:rsidRDefault="007F6359" w:rsidP="007F6359">
      <w:pPr>
        <w:pStyle w:val="14"/>
        <w:ind w:firstLine="705"/>
        <w:jc w:val="center"/>
      </w:pPr>
      <w:r>
        <w:t>Рисунок 2.10. – Алгоритм изменения размера</w:t>
      </w:r>
    </w:p>
    <w:p w:rsidR="007F6359" w:rsidRDefault="007F6359" w:rsidP="007F6359">
      <w:pPr>
        <w:pStyle w:val="14"/>
        <w:ind w:firstLine="705"/>
        <w:jc w:val="center"/>
      </w:pPr>
      <w:r>
        <w:t>вектора.</w:t>
      </w:r>
    </w:p>
    <w:p w:rsidR="00EA17AA" w:rsidRDefault="00EA17AA" w:rsidP="00EA17AA">
      <w:pPr>
        <w:pStyle w:val="14"/>
      </w:pPr>
      <w:r>
        <w:rPr>
          <w:lang w:val="en-US"/>
        </w:rPr>
        <w:tab/>
      </w:r>
      <w:r w:rsidRPr="00EA17AA">
        <w:t xml:space="preserve">2.6. </w:t>
      </w:r>
      <w:r>
        <w:t>Обоснование состава технических и программных средств</w:t>
      </w:r>
    </w:p>
    <w:p w:rsidR="00EA17AA" w:rsidRDefault="00EA17AA" w:rsidP="00EA17AA">
      <w:pPr>
        <w:pStyle w:val="14"/>
        <w:ind w:firstLine="0"/>
      </w:pPr>
      <w:r>
        <w:t>Размер исполняемого файла составляет 131.1. кб.</w:t>
      </w:r>
    </w:p>
    <w:p w:rsidR="00EA17AA" w:rsidRDefault="00EA17AA" w:rsidP="00EA17AA">
      <w:pPr>
        <w:pStyle w:val="14"/>
        <w:ind w:firstLine="0"/>
      </w:pPr>
      <w:r>
        <w:tab/>
        <w:t>Продукт</w:t>
      </w:r>
      <w:r w:rsidRPr="00892FB0">
        <w:t xml:space="preserve"> </w:t>
      </w:r>
      <w:r>
        <w:t>разрабатывался и тестировался на компьютере конфигураций, приведенных ниже</w:t>
      </w:r>
      <w:r w:rsidRPr="00892FB0">
        <w:t>:</w:t>
      </w:r>
    </w:p>
    <w:p w:rsidR="00EA17AA" w:rsidRPr="00892FB0" w:rsidRDefault="00EA17AA" w:rsidP="00EA17AA">
      <w:pPr>
        <w:pStyle w:val="14"/>
        <w:ind w:firstLine="0"/>
        <w:rPr>
          <w:lang w:val="en-US"/>
        </w:rPr>
      </w:pPr>
      <w:r>
        <w:tab/>
        <w:t>Процессор</w:t>
      </w:r>
      <w:r>
        <w:rPr>
          <w:lang w:val="en-US"/>
        </w:rPr>
        <w:t xml:space="preserve">: Intel Core </w:t>
      </w:r>
      <w:proofErr w:type="spellStart"/>
      <w:r>
        <w:rPr>
          <w:lang w:val="en-US"/>
        </w:rPr>
        <w:t>I5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4200M</w:t>
      </w:r>
      <w:proofErr w:type="spellEnd"/>
      <w:r>
        <w:rPr>
          <w:lang w:val="en-US"/>
        </w:rPr>
        <w:t xml:space="preserve"> (2.5 GHz);</w:t>
      </w:r>
    </w:p>
    <w:p w:rsidR="00EA17AA" w:rsidRPr="00892FB0" w:rsidRDefault="00EA17AA" w:rsidP="00EA17AA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t>ОЗУ</w:t>
      </w:r>
      <w:r>
        <w:rPr>
          <w:lang w:val="en-US"/>
        </w:rPr>
        <w:t xml:space="preserve">: </w:t>
      </w:r>
      <w:r w:rsidRPr="00892FB0">
        <w:rPr>
          <w:lang w:val="en-US"/>
        </w:rPr>
        <w:t>4</w:t>
      </w:r>
      <w:r>
        <w:t>Гб</w:t>
      </w:r>
      <w:r w:rsidRPr="00892FB0">
        <w:rPr>
          <w:lang w:val="en-US"/>
        </w:rPr>
        <w:t>;</w:t>
      </w:r>
    </w:p>
    <w:p w:rsidR="00EA17AA" w:rsidRDefault="00EA17AA" w:rsidP="00EA17AA">
      <w:pPr>
        <w:pStyle w:val="14"/>
        <w:ind w:firstLine="0"/>
        <w:rPr>
          <w:lang w:val="en-US"/>
        </w:rPr>
      </w:pPr>
      <w:r w:rsidRPr="00892FB0">
        <w:rPr>
          <w:lang w:val="en-US"/>
        </w:rPr>
        <w:tab/>
      </w:r>
      <w:r>
        <w:t>ОС</w:t>
      </w:r>
      <w:r>
        <w:rPr>
          <w:lang w:val="en-US"/>
        </w:rPr>
        <w:t>: GNU</w:t>
      </w:r>
      <w:r>
        <w:rPr>
          <w:lang w:val="en-US"/>
        </w:rPr>
        <w:t xml:space="preserve"> Linux Mint 17.2.</w:t>
      </w:r>
    </w:p>
    <w:p w:rsidR="00EA17AA" w:rsidRDefault="00EA17AA" w:rsidP="00EA17AA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t>Минимальные требования</w:t>
      </w:r>
      <w:r>
        <w:rPr>
          <w:lang w:val="en-US"/>
        </w:rPr>
        <w:t>:</w:t>
      </w:r>
    </w:p>
    <w:p w:rsidR="00EA17AA" w:rsidRDefault="00EA17AA" w:rsidP="00EA17AA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t>Процессор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1GHz</w:t>
      </w:r>
      <w:proofErr w:type="spellEnd"/>
      <w:r>
        <w:rPr>
          <w:lang w:val="en-US"/>
        </w:rPr>
        <w:t>;</w:t>
      </w:r>
    </w:p>
    <w:p w:rsidR="00EA17AA" w:rsidRDefault="00EA17AA" w:rsidP="00EA17AA">
      <w:pPr>
        <w:pStyle w:val="14"/>
        <w:ind w:firstLine="0"/>
      </w:pPr>
      <w:r>
        <w:rPr>
          <w:lang w:val="en-US"/>
        </w:rPr>
        <w:tab/>
      </w:r>
      <w:r w:rsidRPr="00EA17AA">
        <w:t xml:space="preserve">ОЗУ: </w:t>
      </w:r>
      <w:proofErr w:type="spellStart"/>
      <w:r w:rsidRPr="00EA17AA">
        <w:t>20</w:t>
      </w:r>
      <w:r>
        <w:t>Мб</w:t>
      </w:r>
      <w:proofErr w:type="spellEnd"/>
      <w:r w:rsidRPr="00EA17AA">
        <w:t xml:space="preserve"> + </w:t>
      </w:r>
      <w:r>
        <w:t>размер входных и выходных данных</w:t>
      </w:r>
      <w:r w:rsidRPr="00EA17AA">
        <w:t>;</w:t>
      </w:r>
    </w:p>
    <w:p w:rsidR="00EA17AA" w:rsidRDefault="00EA17AA" w:rsidP="00EA17AA">
      <w:pPr>
        <w:pStyle w:val="14"/>
        <w:ind w:firstLine="0"/>
      </w:pPr>
      <w:r>
        <w:tab/>
        <w:t>ОС</w:t>
      </w:r>
      <w:r>
        <w:rPr>
          <w:lang w:val="en-US"/>
        </w:rPr>
        <w:t>: GNU Linux</w:t>
      </w:r>
      <w:r>
        <w:t>.</w:t>
      </w:r>
    </w:p>
    <w:p w:rsidR="00EA17AA" w:rsidRPr="0063391E" w:rsidRDefault="00EA17AA" w:rsidP="00EA17AA">
      <w:pPr>
        <w:pStyle w:val="14"/>
        <w:ind w:firstLine="0"/>
      </w:pPr>
      <w:r>
        <w:tab/>
        <w:t>Размер одного элемента входной таблицы</w:t>
      </w:r>
      <w:r w:rsidRPr="00EA17AA">
        <w:t>:</w:t>
      </w:r>
      <w:r w:rsidR="00D5552A">
        <w:t xml:space="preserve"> 124</w:t>
      </w:r>
      <w:r w:rsidR="0063391E">
        <w:t xml:space="preserve"> </w:t>
      </w:r>
      <w:r w:rsidR="00D5552A">
        <w:t>байт.</w:t>
      </w:r>
      <w:bookmarkStart w:id="0" w:name="_GoBack"/>
      <w:bookmarkEnd w:id="0"/>
    </w:p>
    <w:p w:rsidR="00EA17AA" w:rsidRPr="00D5552A" w:rsidRDefault="00EA17AA" w:rsidP="00EA17AA">
      <w:pPr>
        <w:pStyle w:val="14"/>
        <w:ind w:firstLine="0"/>
      </w:pPr>
      <w:r w:rsidRPr="00EA17AA">
        <w:tab/>
      </w:r>
      <w:r w:rsidR="00D5552A">
        <w:t>Размер одного элемента выходной таблицы: 28</w:t>
      </w:r>
      <w:r w:rsidR="0063391E">
        <w:t xml:space="preserve"> </w:t>
      </w:r>
      <w:r w:rsidR="00D5552A">
        <w:t>байт.</w:t>
      </w:r>
    </w:p>
    <w:p w:rsidR="00EA17AA" w:rsidRPr="00EA17AA" w:rsidRDefault="00EA17AA" w:rsidP="00EA17AA">
      <w:pPr>
        <w:pStyle w:val="14"/>
      </w:pPr>
      <w:r w:rsidRPr="00EA17AA">
        <w:tab/>
      </w:r>
    </w:p>
    <w:p w:rsidR="00EA17AA" w:rsidRDefault="00EA17AA" w:rsidP="00EA17AA">
      <w:pPr>
        <w:pStyle w:val="14"/>
      </w:pPr>
      <w:r w:rsidRPr="00EA17AA">
        <w:tab/>
      </w:r>
      <w:r>
        <w:t xml:space="preserve">Для написания данного приложения был выбран язык </w:t>
      </w:r>
      <w:r>
        <w:rPr>
          <w:lang w:val="en-US"/>
        </w:rPr>
        <w:t>C</w:t>
      </w:r>
      <w:r>
        <w:t xml:space="preserve">и/С++, а также для реализации интерфейса была использована библиотека </w:t>
      </w:r>
      <w:r>
        <w:rPr>
          <w:lang w:val="en-US"/>
        </w:rPr>
        <w:t>Qt</w:t>
      </w:r>
      <w:r w:rsidRPr="00892FB0">
        <w:t>.</w:t>
      </w:r>
    </w:p>
    <w:p w:rsidR="00D9102D" w:rsidRDefault="00D9102D"/>
    <w:sectPr w:rsidR="00D9102D" w:rsidSect="0063391E">
      <w:headerReference w:type="default" r:id="rId25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4E3" w:rsidRDefault="003064E3" w:rsidP="0063391E">
      <w:pPr>
        <w:spacing w:after="0" w:line="240" w:lineRule="auto"/>
      </w:pPr>
      <w:r>
        <w:separator/>
      </w:r>
    </w:p>
  </w:endnote>
  <w:endnote w:type="continuationSeparator" w:id="0">
    <w:p w:rsidR="003064E3" w:rsidRDefault="003064E3" w:rsidP="0063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4E3" w:rsidRDefault="003064E3" w:rsidP="0063391E">
      <w:pPr>
        <w:spacing w:after="0" w:line="240" w:lineRule="auto"/>
      </w:pPr>
      <w:r>
        <w:separator/>
      </w:r>
    </w:p>
  </w:footnote>
  <w:footnote w:type="continuationSeparator" w:id="0">
    <w:p w:rsidR="003064E3" w:rsidRDefault="003064E3" w:rsidP="00633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868001"/>
      <w:docPartObj>
        <w:docPartGallery w:val="Page Numbers (Top of Page)"/>
        <w:docPartUnique/>
      </w:docPartObj>
    </w:sdtPr>
    <w:sdtContent>
      <w:p w:rsidR="0063391E" w:rsidRDefault="0063391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63391E" w:rsidRDefault="006339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E8"/>
    <w:rsid w:val="003064E3"/>
    <w:rsid w:val="0063391E"/>
    <w:rsid w:val="007363E8"/>
    <w:rsid w:val="007F6359"/>
    <w:rsid w:val="00D5552A"/>
    <w:rsid w:val="00D9102D"/>
    <w:rsid w:val="00E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9F40A-F582-458E-A6B7-3A975401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Мой Обычный (14)"/>
    <w:basedOn w:val="a"/>
    <w:autoRedefine/>
    <w:rsid w:val="007F6359"/>
    <w:pPr>
      <w:spacing w:after="0" w:line="36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1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33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391E"/>
  </w:style>
  <w:style w:type="paragraph" w:styleId="a5">
    <w:name w:val="footer"/>
    <w:basedOn w:val="a"/>
    <w:link w:val="a6"/>
    <w:uiPriority w:val="99"/>
    <w:unhideWhenUsed/>
    <w:rsid w:val="006339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3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6.vsd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6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0" Type="http://schemas.openxmlformats.org/officeDocument/2006/relationships/package" Target="embeddings/_________Microsoft_Visio7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9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_________Microsoft_Visio2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4.vsdx"/><Relationship Id="rId22" Type="http://schemas.openxmlformats.org/officeDocument/2006/relationships/package" Target="embeddings/_________Microsoft_Visio8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4FCC-7545-44D2-A811-5103EC3B4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4</cp:revision>
  <dcterms:created xsi:type="dcterms:W3CDTF">2015-12-21T21:37:00Z</dcterms:created>
  <dcterms:modified xsi:type="dcterms:W3CDTF">2015-12-21T21:58:00Z</dcterms:modified>
</cp:coreProperties>
</file>