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A7" w:rsidRPr="00D916F5" w:rsidRDefault="00D916F5" w:rsidP="00D916F5">
      <w:pPr>
        <w:shd w:val="clear" w:color="auto" w:fill="FFFFFF"/>
        <w:tabs>
          <w:tab w:val="center" w:pos="4536"/>
          <w:tab w:val="left" w:pos="5865"/>
        </w:tabs>
        <w:spacing w:after="240" w:line="240" w:lineRule="auto"/>
        <w:rPr>
          <w:rFonts w:eastAsia="Times New Roman" w:cs="Times New Roman"/>
          <w:b/>
          <w:color w:val="181818"/>
          <w:sz w:val="28"/>
          <w:szCs w:val="28"/>
          <w:lang w:eastAsia="tr-TR"/>
        </w:rPr>
      </w:pPr>
      <w:r>
        <w:rPr>
          <w:rFonts w:ascii="Roboto" w:eastAsia="Times New Roman" w:hAnsi="Roboto" w:cs="Times New Roman"/>
          <w:b/>
          <w:color w:val="181818"/>
          <w:sz w:val="27"/>
          <w:szCs w:val="27"/>
          <w:lang w:eastAsia="tr-TR"/>
        </w:rPr>
        <w:tab/>
      </w:r>
      <w:r w:rsidR="009A38A7" w:rsidRPr="00D916F5">
        <w:rPr>
          <w:rFonts w:eastAsia="Times New Roman" w:cs="Times New Roman"/>
          <w:b/>
          <w:color w:val="181818"/>
          <w:sz w:val="28"/>
          <w:szCs w:val="28"/>
          <w:lang w:eastAsia="tr-TR"/>
        </w:rPr>
        <w:t>REGRESSION</w:t>
      </w:r>
      <w:r w:rsidRPr="00D916F5">
        <w:rPr>
          <w:rFonts w:eastAsia="Times New Roman" w:cs="Times New Roman"/>
          <w:b/>
          <w:color w:val="181818"/>
          <w:sz w:val="28"/>
          <w:szCs w:val="28"/>
          <w:lang w:eastAsia="tr-TR"/>
        </w:rPr>
        <w:tab/>
      </w:r>
    </w:p>
    <w:p w:rsidR="009A38A7" w:rsidRPr="0009606A" w:rsidRDefault="009A38A7" w:rsidP="005B32D6">
      <w:pPr>
        <w:shd w:val="clear" w:color="auto" w:fill="FFFFFF"/>
        <w:spacing w:after="240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Regresyon çalışmamda NCI SEER Programının </w:t>
      </w:r>
      <w:proofErr w:type="gram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popülasyon</w:t>
      </w:r>
      <w:proofErr w:type="gram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tabanlı kanser istatistikleri hakkında bilgi sağlayan 2017 Kasım güncellemesinden elde edildi. Veri seti, 2006-2010 yılları arasında teşhis edilen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infiltrasyon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kanalı ve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lobüler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karsinom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meme kanseri olan kadın hastaları içermiştir.</w:t>
      </w:r>
    </w:p>
    <w:p w:rsidR="00C67B4C" w:rsidRDefault="00C67B4C" w:rsidP="005B32D6">
      <w:pPr>
        <w:shd w:val="clear" w:color="auto" w:fill="FFFFFF"/>
        <w:spacing w:after="240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>
        <w:rPr>
          <w:rFonts w:eastAsia="Times New Roman" w:cs="Times New Roman"/>
          <w:color w:val="181818"/>
          <w:sz w:val="24"/>
          <w:szCs w:val="24"/>
          <w:lang w:eastAsia="tr-TR"/>
        </w:rPr>
        <w:t>Yaşam süresi</w:t>
      </w:r>
      <w:r w:rsidR="009A38A7"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1-107 ay</w:t>
      </w:r>
      <w:r w:rsid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arasında değişkenlik göstermektedir</w:t>
      </w:r>
      <w:r>
        <w:rPr>
          <w:rFonts w:eastAsia="Times New Roman" w:cs="Times New Roman"/>
          <w:color w:val="181818"/>
          <w:sz w:val="24"/>
          <w:szCs w:val="24"/>
          <w:lang w:eastAsia="tr-TR"/>
        </w:rPr>
        <w:t>. Veri setinde bulunan diğer parametrelerin yaşam süresi üzerinde ki etkisini ve yaşam süresini regresyon temelli algoritmaları kullanarak tahminde bulundum.</w:t>
      </w:r>
    </w:p>
    <w:p w:rsidR="00C67B4C" w:rsidRPr="00C67B4C" w:rsidRDefault="00C67B4C" w:rsidP="005B32D6">
      <w:pPr>
        <w:shd w:val="clear" w:color="auto" w:fill="FFFFFF"/>
        <w:spacing w:after="240" w:line="240" w:lineRule="auto"/>
        <w:rPr>
          <w:rFonts w:eastAsia="Times New Roman" w:cs="Times New Roman"/>
          <w:b/>
          <w:color w:val="181818"/>
          <w:sz w:val="24"/>
          <w:szCs w:val="24"/>
          <w:lang w:eastAsia="tr-TR"/>
        </w:rPr>
      </w:pPr>
      <w:r w:rsidRPr="00C67B4C">
        <w:rPr>
          <w:rFonts w:eastAsia="Times New Roman" w:cs="Times New Roman"/>
          <w:b/>
          <w:color w:val="181818"/>
          <w:sz w:val="24"/>
          <w:szCs w:val="24"/>
          <w:lang w:eastAsia="tr-TR"/>
        </w:rPr>
        <w:t>Veri Seti</w:t>
      </w:r>
      <w:r w:rsidR="00CD12EC">
        <w:rPr>
          <w:rFonts w:eastAsia="Times New Roman" w:cs="Times New Roman"/>
          <w:b/>
          <w:color w:val="181818"/>
          <w:sz w:val="24"/>
          <w:szCs w:val="24"/>
          <w:lang w:eastAsia="tr-TR"/>
        </w:rPr>
        <w:t>nde Yararlanılan Parametreler</w:t>
      </w:r>
      <w:r w:rsidRPr="00C67B4C">
        <w:rPr>
          <w:rFonts w:eastAsia="Times New Roman" w:cs="Times New Roman"/>
          <w:b/>
          <w:color w:val="181818"/>
          <w:sz w:val="24"/>
          <w:szCs w:val="24"/>
          <w:lang w:eastAsia="tr-TR"/>
        </w:rPr>
        <w:t>:</w:t>
      </w:r>
    </w:p>
    <w:p w:rsidR="0009606A" w:rsidRDefault="00C67B4C" w:rsidP="005B32D6">
      <w:pPr>
        <w:shd w:val="clear" w:color="auto" w:fill="FFFFFF"/>
        <w:spacing w:after="240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proofErr w:type="spellStart"/>
      <w:proofErr w:type="gramStart"/>
      <w:r w:rsidRPr="00C67B4C">
        <w:rPr>
          <w:rFonts w:eastAsia="Times New Roman" w:cs="Times New Roman"/>
          <w:color w:val="181818"/>
          <w:sz w:val="24"/>
          <w:szCs w:val="24"/>
          <w:lang w:eastAsia="tr-TR"/>
        </w:rPr>
        <w:t>Age</w:t>
      </w:r>
      <w:r>
        <w:rPr>
          <w:rFonts w:eastAsia="Times New Roman" w:cs="Times New Roman"/>
          <w:color w:val="181818"/>
          <w:sz w:val="24"/>
          <w:szCs w:val="24"/>
          <w:lang w:eastAsia="tr-TR"/>
        </w:rPr>
        <w:t>:Yaş</w:t>
      </w:r>
      <w:proofErr w:type="spellEnd"/>
      <w:proofErr w:type="gramEnd"/>
      <w:r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  <w:t xml:space="preserve">          </w:t>
      </w:r>
      <w:r>
        <w:rPr>
          <w:rFonts w:eastAsia="Times New Roman" w:cs="Times New Roman"/>
          <w:color w:val="181818"/>
          <w:sz w:val="24"/>
          <w:szCs w:val="24"/>
          <w:lang w:eastAsia="tr-TR"/>
        </w:rPr>
        <w:t xml:space="preserve">T </w:t>
      </w:r>
      <w:proofErr w:type="spellStart"/>
      <w:r>
        <w:rPr>
          <w:rFonts w:eastAsia="Times New Roman" w:cs="Times New Roman"/>
          <w:color w:val="181818"/>
          <w:sz w:val="24"/>
          <w:szCs w:val="24"/>
          <w:lang w:eastAsia="tr-TR"/>
        </w:rPr>
        <w:t>Stage:T-Evresi</w:t>
      </w:r>
      <w:proofErr w:type="spellEnd"/>
      <w:r>
        <w:rPr>
          <w:rFonts w:eastAsia="Times New Roman" w:cs="Times New Roman"/>
          <w:color w:val="181818"/>
          <w:sz w:val="24"/>
          <w:szCs w:val="24"/>
          <w:lang w:eastAsia="tr-TR"/>
        </w:rPr>
        <w:tab/>
        <w:t xml:space="preserve">        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                                                                                                                     </w:t>
      </w:r>
      <w:r w:rsidRPr="00C67B4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N </w:t>
      </w:r>
      <w:proofErr w:type="spellStart"/>
      <w:r w:rsidRPr="00C67B4C">
        <w:rPr>
          <w:rFonts w:eastAsia="Times New Roman" w:cs="Times New Roman"/>
          <w:color w:val="181818"/>
          <w:sz w:val="24"/>
          <w:szCs w:val="24"/>
          <w:lang w:eastAsia="tr-TR"/>
        </w:rPr>
        <w:t>Stage</w:t>
      </w:r>
      <w:r>
        <w:rPr>
          <w:rFonts w:eastAsia="Times New Roman" w:cs="Times New Roman"/>
          <w:color w:val="181818"/>
          <w:sz w:val="24"/>
          <w:szCs w:val="24"/>
          <w:lang w:eastAsia="tr-TR"/>
        </w:rPr>
        <w:t>:N-Evresi</w:t>
      </w:r>
      <w:proofErr w:type="spellEnd"/>
      <w:r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                                                                                                       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Tumor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Size: Tümör Boyutu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                                                                                                      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Estrogen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Status:Östrojen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Durumu</w:t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                                                                                 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Progesterone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Status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Progesteron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Durumu</w:t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ab/>
        <w:t xml:space="preserve">         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                                                                            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Regional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Node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Examined</w:t>
      </w:r>
      <w:proofErr w:type="spellEnd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Bölgesel Lenf N</w:t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odülü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S</w:t>
      </w:r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 xml:space="preserve">ayısı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  <w:t xml:space="preserve">            </w:t>
      </w:r>
      <w:proofErr w:type="spellStart"/>
      <w:r w:rsidRPr="00C67B4C">
        <w:rPr>
          <w:rFonts w:eastAsia="Times New Roman" w:cs="Times New Roman"/>
          <w:color w:val="181818"/>
          <w:sz w:val="24"/>
          <w:szCs w:val="24"/>
          <w:lang w:eastAsia="tr-TR"/>
        </w:rPr>
        <w:t>Regino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l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Node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Positive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Metastaz İçeren Lenf </w:t>
      </w:r>
      <w:proofErr w:type="spellStart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Nodulü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Sayısı 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ab/>
        <w:t xml:space="preserve">           </w:t>
      </w:r>
      <w:proofErr w:type="spellStart"/>
      <w:r w:rsidR="00CD12EC">
        <w:rPr>
          <w:rFonts w:eastAsia="Times New Roman" w:cs="Times New Roman"/>
          <w:color w:val="181818"/>
          <w:sz w:val="24"/>
          <w:szCs w:val="24"/>
          <w:lang w:eastAsia="tr-TR"/>
        </w:rPr>
        <w:t>Survi</w:t>
      </w:r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val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>Months:Hayatta</w:t>
      </w:r>
      <w:proofErr w:type="spellEnd"/>
      <w:r w:rsidR="00D916F5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Kalma Süresi</w:t>
      </w:r>
    </w:p>
    <w:p w:rsidR="009A38A7" w:rsidRPr="0009606A" w:rsidRDefault="0009606A" w:rsidP="005B32D6">
      <w:pPr>
        <w:shd w:val="clear" w:color="auto" w:fill="FFFFFF"/>
        <w:spacing w:after="240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color w:val="181818"/>
          <w:sz w:val="24"/>
          <w:szCs w:val="24"/>
          <w:lang w:eastAsia="tr-TR"/>
        </w:rPr>
        <w:t>Meme Kanseri Hakkında:</w:t>
      </w:r>
    </w:p>
    <w:p w:rsidR="005B32D6" w:rsidRPr="0009606A" w:rsidRDefault="005B32D6" w:rsidP="0009606A">
      <w:pPr>
        <w:rPr>
          <w:sz w:val="24"/>
          <w:szCs w:val="24"/>
        </w:rPr>
      </w:pPr>
      <w:r w:rsidRPr="0009606A">
        <w:rPr>
          <w:sz w:val="24"/>
          <w:szCs w:val="24"/>
        </w:rPr>
        <w:t xml:space="preserve">Meme kanserinde iki çeşit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 xml:space="preserve"> vardır, klinik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 xml:space="preserve"> ve patolojik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>.</w:t>
      </w:r>
    </w:p>
    <w:p w:rsidR="005B32D6" w:rsidRPr="0009606A" w:rsidRDefault="005B32D6" w:rsidP="0009606A">
      <w:pPr>
        <w:rPr>
          <w:sz w:val="24"/>
          <w:szCs w:val="24"/>
        </w:rPr>
      </w:pPr>
      <w:r w:rsidRPr="0009606A">
        <w:rPr>
          <w:sz w:val="24"/>
          <w:szCs w:val="24"/>
        </w:rPr>
        <w:t xml:space="preserve">Klinik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 xml:space="preserve">: Meme ve </w:t>
      </w:r>
      <w:proofErr w:type="spellStart"/>
      <w:r w:rsidRPr="0009606A">
        <w:rPr>
          <w:sz w:val="24"/>
          <w:szCs w:val="24"/>
        </w:rPr>
        <w:t>aksilla</w:t>
      </w:r>
      <w:proofErr w:type="spellEnd"/>
      <w:r w:rsidRPr="0009606A">
        <w:rPr>
          <w:sz w:val="24"/>
          <w:szCs w:val="24"/>
        </w:rPr>
        <w:t xml:space="preserve"> </w:t>
      </w:r>
      <w:proofErr w:type="gramStart"/>
      <w:r w:rsidRPr="0009606A">
        <w:rPr>
          <w:sz w:val="24"/>
          <w:szCs w:val="24"/>
        </w:rPr>
        <w:t>dahil</w:t>
      </w:r>
      <w:proofErr w:type="gramEnd"/>
      <w:r w:rsidRPr="0009606A">
        <w:rPr>
          <w:sz w:val="24"/>
          <w:szCs w:val="24"/>
        </w:rPr>
        <w:t xml:space="preserve"> fizik muayene ile görüntüleme teknikleri kullanılarak yapılan </w:t>
      </w:r>
      <w:proofErr w:type="spellStart"/>
      <w:r w:rsidRPr="0009606A">
        <w:rPr>
          <w:sz w:val="24"/>
          <w:szCs w:val="24"/>
        </w:rPr>
        <w:t>evrelemedir</w:t>
      </w:r>
      <w:proofErr w:type="spellEnd"/>
      <w:r w:rsidRPr="0009606A">
        <w:rPr>
          <w:sz w:val="24"/>
          <w:szCs w:val="24"/>
        </w:rPr>
        <w:t>.</w:t>
      </w:r>
    </w:p>
    <w:p w:rsidR="005B32D6" w:rsidRPr="0009606A" w:rsidRDefault="005B32D6" w:rsidP="0009606A">
      <w:pPr>
        <w:rPr>
          <w:sz w:val="24"/>
          <w:szCs w:val="24"/>
        </w:rPr>
      </w:pPr>
      <w:r w:rsidRPr="0009606A">
        <w:rPr>
          <w:sz w:val="24"/>
          <w:szCs w:val="24"/>
        </w:rPr>
        <w:t xml:space="preserve">Patolojik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 xml:space="preserve">: Klinik </w:t>
      </w:r>
      <w:proofErr w:type="spellStart"/>
      <w:r w:rsidRPr="0009606A">
        <w:rPr>
          <w:sz w:val="24"/>
          <w:szCs w:val="24"/>
        </w:rPr>
        <w:t>evrelemeye</w:t>
      </w:r>
      <w:proofErr w:type="spellEnd"/>
      <w:r w:rsidRPr="0009606A">
        <w:rPr>
          <w:sz w:val="24"/>
          <w:szCs w:val="24"/>
        </w:rPr>
        <w:t xml:space="preserve"> ek olarak çıkarılan meme dokusunun ve </w:t>
      </w:r>
      <w:proofErr w:type="spellStart"/>
      <w:r w:rsidRPr="0009606A">
        <w:rPr>
          <w:sz w:val="24"/>
          <w:szCs w:val="24"/>
        </w:rPr>
        <w:t>aksiller</w:t>
      </w:r>
      <w:proofErr w:type="spellEnd"/>
      <w:r w:rsidRPr="0009606A">
        <w:rPr>
          <w:sz w:val="24"/>
          <w:szCs w:val="24"/>
        </w:rPr>
        <w:t xml:space="preserve"> lenf </w:t>
      </w:r>
      <w:proofErr w:type="spellStart"/>
      <w:r w:rsidRPr="0009606A">
        <w:rPr>
          <w:sz w:val="24"/>
          <w:szCs w:val="24"/>
        </w:rPr>
        <w:t>nodlarının</w:t>
      </w:r>
      <w:proofErr w:type="spellEnd"/>
      <w:r w:rsidRPr="0009606A">
        <w:rPr>
          <w:sz w:val="24"/>
          <w:szCs w:val="24"/>
        </w:rPr>
        <w:t xml:space="preserve"> patolojik incelemesi ile </w:t>
      </w:r>
      <w:proofErr w:type="spellStart"/>
      <w:r w:rsidRPr="0009606A">
        <w:rPr>
          <w:sz w:val="24"/>
          <w:szCs w:val="24"/>
        </w:rPr>
        <w:t>evreleme</w:t>
      </w:r>
      <w:proofErr w:type="spellEnd"/>
      <w:r w:rsidRPr="0009606A">
        <w:rPr>
          <w:sz w:val="24"/>
          <w:szCs w:val="24"/>
        </w:rPr>
        <w:t xml:space="preserve"> yapılır.</w:t>
      </w:r>
    </w:p>
    <w:p w:rsidR="005B32D6" w:rsidRPr="0009606A" w:rsidRDefault="005B32D6" w:rsidP="0009606A">
      <w:pPr>
        <w:rPr>
          <w:sz w:val="24"/>
          <w:szCs w:val="24"/>
        </w:rPr>
      </w:pPr>
      <w:r w:rsidRPr="0009606A">
        <w:rPr>
          <w:sz w:val="24"/>
          <w:szCs w:val="24"/>
        </w:rPr>
        <w:t>T</w:t>
      </w:r>
      <w:r w:rsidR="0009606A">
        <w:rPr>
          <w:sz w:val="24"/>
          <w:szCs w:val="24"/>
        </w:rPr>
        <w:t>-</w:t>
      </w:r>
      <w:r w:rsidRPr="0009606A">
        <w:rPr>
          <w:sz w:val="24"/>
          <w:szCs w:val="24"/>
        </w:rPr>
        <w:t>N</w:t>
      </w:r>
      <w:r w:rsidR="0009606A">
        <w:rPr>
          <w:sz w:val="24"/>
          <w:szCs w:val="24"/>
        </w:rPr>
        <w:t>-</w:t>
      </w:r>
      <w:r w:rsidRPr="0009606A">
        <w:rPr>
          <w:sz w:val="24"/>
          <w:szCs w:val="24"/>
        </w:rPr>
        <w:t xml:space="preserve">M evrelemesi: T; tümörün çapı, N; bölgesel lenf </w:t>
      </w:r>
      <w:proofErr w:type="spellStart"/>
      <w:r w:rsidRPr="0009606A">
        <w:rPr>
          <w:sz w:val="24"/>
          <w:szCs w:val="24"/>
        </w:rPr>
        <w:t>nodları</w:t>
      </w:r>
      <w:proofErr w:type="spellEnd"/>
      <w:r w:rsidRPr="0009606A">
        <w:rPr>
          <w:sz w:val="24"/>
          <w:szCs w:val="24"/>
        </w:rPr>
        <w:t>, M; uzak metastaz</w:t>
      </w:r>
    </w:p>
    <w:p w:rsidR="005B32D6" w:rsidRDefault="005B32D6">
      <w:r>
        <w:rPr>
          <w:noProof/>
          <w:lang w:eastAsia="tr-TR"/>
        </w:rPr>
        <w:lastRenderedPageBreak/>
        <w:drawing>
          <wp:inline distT="0" distB="0" distL="0" distR="0">
            <wp:extent cx="5760720" cy="4320540"/>
            <wp:effectExtent l="0" t="0" r="0" b="3810"/>
            <wp:docPr id="1" name="Resim 1" descr="Meme kanseri evrelemesi: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 kanseri evrelemesi: 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6A" w:rsidRDefault="0009606A" w:rsidP="005B32D6">
      <w:pPr>
        <w:shd w:val="clear" w:color="auto" w:fill="FFFFFF"/>
        <w:spacing w:before="150" w:after="216" w:line="525" w:lineRule="atLeast"/>
        <w:outlineLvl w:val="2"/>
        <w:rPr>
          <w:rFonts w:ascii="Roboto" w:eastAsia="Times New Roman" w:hAnsi="Roboto" w:cs="Times New Roman"/>
          <w:i/>
          <w:iCs/>
          <w:color w:val="333333"/>
          <w:sz w:val="32"/>
          <w:szCs w:val="32"/>
          <w:lang w:eastAsia="tr-TR"/>
        </w:rPr>
      </w:pPr>
    </w:p>
    <w:p w:rsidR="0009606A" w:rsidRDefault="0009606A" w:rsidP="0009606A">
      <w:pPr>
        <w:rPr>
          <w:b/>
          <w:sz w:val="28"/>
          <w:szCs w:val="28"/>
        </w:rPr>
      </w:pPr>
    </w:p>
    <w:p w:rsidR="005B32D6" w:rsidRPr="0009606A" w:rsidRDefault="005B32D6" w:rsidP="0009606A">
      <w:pPr>
        <w:rPr>
          <w:b/>
          <w:sz w:val="24"/>
          <w:szCs w:val="24"/>
        </w:rPr>
      </w:pPr>
      <w:r w:rsidRPr="0009606A">
        <w:rPr>
          <w:b/>
          <w:sz w:val="24"/>
          <w:szCs w:val="24"/>
        </w:rPr>
        <w:t>T (</w:t>
      </w:r>
      <w:proofErr w:type="spellStart"/>
      <w:r w:rsidRPr="0009606A">
        <w:rPr>
          <w:b/>
          <w:sz w:val="24"/>
          <w:szCs w:val="24"/>
        </w:rPr>
        <w:t>primer</w:t>
      </w:r>
      <w:proofErr w:type="spellEnd"/>
      <w:r w:rsidRPr="0009606A">
        <w:rPr>
          <w:b/>
          <w:sz w:val="24"/>
          <w:szCs w:val="24"/>
        </w:rPr>
        <w:t xml:space="preserve"> tümör)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TX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Primer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tümör değerlendirilemiyor.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T0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Primer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tümör bulgusu yok.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proofErr w:type="spellStart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Tis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Karsinoma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in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situ</w:t>
      </w:r>
      <w:proofErr w:type="spellEnd"/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proofErr w:type="spellStart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Tis</w:t>
      </w:r>
      <w:proofErr w:type="spellEnd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 xml:space="preserve"> (DCIS):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Duktal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karsinom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in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situ</w:t>
      </w:r>
      <w:proofErr w:type="spellEnd"/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proofErr w:type="spellStart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Tis</w:t>
      </w:r>
      <w:proofErr w:type="spellEnd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 xml:space="preserve"> (LCIS):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Lobüler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karsinom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in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situ</w:t>
      </w:r>
      <w:proofErr w:type="spellEnd"/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proofErr w:type="spellStart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Tis</w:t>
      </w:r>
      <w:proofErr w:type="spellEnd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 xml:space="preserve"> (</w:t>
      </w:r>
      <w:proofErr w:type="spellStart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Paget's</w:t>
      </w:r>
      <w:proofErr w:type="spellEnd"/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):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 Memenin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Paget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hastalığı (Altta yatan kitle olmaksızın)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T1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: Tümör ≤ 20 mm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T1mic: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≤ 1 mm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T1a: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&gt;1 mm, ≤ 5 mm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T1b: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&gt;5 mm, ≤ 10 mm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T1c: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&gt;10 mm, ≤ 20 mm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T2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: &gt;20 mm, ≤ 50 mm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T3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: &gt;50 mm</w:t>
      </w:r>
    </w:p>
    <w:p w:rsidR="005B32D6" w:rsidRPr="0009606A" w:rsidRDefault="005B32D6" w:rsidP="005B32D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lastRenderedPageBreak/>
        <w:t>T4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Göğüs duvarı veya meme cildi içine büyüyen her boyuttaki tümör. Buna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inflamatuvar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göğüs kanseri </w:t>
      </w:r>
      <w:proofErr w:type="gram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dahildir</w:t>
      </w:r>
      <w:proofErr w:type="gram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.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T4a: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Göğüs (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toraks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) duvarı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invazyonu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.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Toraks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duvarından kasıt kaburgalar ve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interkostal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kaslardır. Sadece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pectoral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kaslara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invazyon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sayılmaz.</w:t>
      </w:r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T4b: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 Meme cildinde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ülserasyon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veya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satellit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gram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nodüller</w:t>
      </w:r>
      <w:proofErr w:type="gram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veya bölgesel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peau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d’orange</w:t>
      </w:r>
      <w:proofErr w:type="spellEnd"/>
    </w:p>
    <w:p w:rsidR="005B32D6" w:rsidRPr="0009606A" w:rsidRDefault="005B32D6" w:rsidP="005B32D6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T4c: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T4a+T4b</w:t>
      </w:r>
    </w:p>
    <w:p w:rsidR="0009606A" w:rsidRDefault="005B32D6" w:rsidP="0009606A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T4d: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İnflamatuar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meme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karsinomu</w:t>
      </w:r>
      <w:proofErr w:type="spellEnd"/>
    </w:p>
    <w:p w:rsidR="0009606A" w:rsidRPr="0009606A" w:rsidRDefault="0009606A" w:rsidP="0009606A">
      <w:pPr>
        <w:shd w:val="clear" w:color="auto" w:fill="FFFFFF"/>
        <w:spacing w:before="100" w:beforeAutospacing="1" w:after="75" w:line="240" w:lineRule="auto"/>
        <w:rPr>
          <w:b/>
          <w:sz w:val="24"/>
          <w:szCs w:val="24"/>
        </w:rPr>
      </w:pPr>
      <w:r w:rsidRPr="0009606A">
        <w:rPr>
          <w:b/>
          <w:sz w:val="24"/>
          <w:szCs w:val="24"/>
        </w:rPr>
        <w:t xml:space="preserve">N (Lenf </w:t>
      </w:r>
      <w:proofErr w:type="spellStart"/>
      <w:r w:rsidRPr="0009606A">
        <w:rPr>
          <w:b/>
          <w:sz w:val="24"/>
          <w:szCs w:val="24"/>
        </w:rPr>
        <w:t>Nodu</w:t>
      </w:r>
      <w:proofErr w:type="spellEnd"/>
      <w:r w:rsidRPr="0009606A">
        <w:rPr>
          <w:b/>
          <w:sz w:val="24"/>
          <w:szCs w:val="24"/>
        </w:rPr>
        <w:t xml:space="preserve"> Tutulumu)</w:t>
      </w:r>
    </w:p>
    <w:p w:rsidR="0009606A" w:rsidRPr="0009606A" w:rsidRDefault="0009606A" w:rsidP="0009606A">
      <w:pPr>
        <w:ind w:firstLine="360"/>
      </w:pPr>
      <w:r w:rsidRPr="0009606A">
        <w:t xml:space="preserve">Klinik N (Klinik Lenf </w:t>
      </w:r>
      <w:proofErr w:type="spellStart"/>
      <w:r w:rsidRPr="0009606A">
        <w:t>Nodu</w:t>
      </w:r>
      <w:proofErr w:type="spellEnd"/>
      <w:r w:rsidRPr="0009606A">
        <w:t xml:space="preserve"> Metastazı)</w:t>
      </w:r>
    </w:p>
    <w:p w:rsidR="0009606A" w:rsidRPr="0009606A" w:rsidRDefault="0009606A" w:rsidP="0009606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NX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Primer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tümör değerlendirilemiyor (örneğin daha önce alınmış)</w:t>
      </w:r>
    </w:p>
    <w:p w:rsidR="0009606A" w:rsidRPr="0009606A" w:rsidRDefault="0009606A" w:rsidP="0009606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N0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metastazı yok</w:t>
      </w:r>
    </w:p>
    <w:p w:rsidR="0009606A" w:rsidRPr="0009606A" w:rsidRDefault="0009606A" w:rsidP="0009606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N1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Hareketli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ipsilateral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,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level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I-II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nodları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)</w:t>
      </w:r>
    </w:p>
    <w:p w:rsidR="0009606A" w:rsidRPr="0009606A" w:rsidRDefault="0009606A" w:rsidP="0009606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N2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Fikse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ya da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konglomere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level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I-II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nodları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) veya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begin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instrText xml:space="preserve"> HYPERLINK "https://www.turkcerrahi.com/tip-sozlugu/internal/" </w:instrTex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separate"/>
      </w:r>
      <w:r w:rsidRPr="0009606A">
        <w:rPr>
          <w:rFonts w:eastAsia="Times New Roman" w:cs="Times New Roman"/>
          <w:color w:val="0000FF"/>
          <w:sz w:val="24"/>
          <w:szCs w:val="24"/>
          <w:lang w:eastAsia="tr-TR"/>
        </w:rPr>
        <w:t>internal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end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mammarian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nodları</w:t>
      </w:r>
      <w:proofErr w:type="spellEnd"/>
    </w:p>
    <w:p w:rsidR="0009606A" w:rsidRPr="0009606A" w:rsidRDefault="0009606A" w:rsidP="0009606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N2a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Fikse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ya da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konglomere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level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I-II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nodları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)</w:t>
      </w:r>
    </w:p>
    <w:p w:rsidR="0009606A" w:rsidRPr="0009606A" w:rsidRDefault="0009606A" w:rsidP="0009606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N2b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: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begin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instrText xml:space="preserve"> HYPERLINK "https://www.turkcerrahi.com/tip-sozlugu/internal/" </w:instrTex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separate"/>
      </w:r>
      <w:r w:rsidRPr="0009606A">
        <w:rPr>
          <w:rFonts w:eastAsia="Times New Roman" w:cs="Times New Roman"/>
          <w:color w:val="0000FF"/>
          <w:sz w:val="24"/>
          <w:szCs w:val="24"/>
          <w:lang w:eastAsia="tr-TR"/>
        </w:rPr>
        <w:t>İnternal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end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mammarian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nodları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aksillada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met yok)</w:t>
      </w:r>
    </w:p>
    <w:p w:rsidR="0009606A" w:rsidRPr="0009606A" w:rsidRDefault="0009606A" w:rsidP="0009606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N3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İpsilateral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infraklavikular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(level3) veya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begin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instrText xml:space="preserve"> HYPERLINK "https://www.turkcerrahi.com/tip-sozlugu/internal/" </w:instrTex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separate"/>
      </w:r>
      <w:r w:rsidRPr="0009606A">
        <w:rPr>
          <w:rFonts w:eastAsia="Times New Roman" w:cs="Times New Roman"/>
          <w:color w:val="0000FF"/>
          <w:sz w:val="24"/>
          <w:szCs w:val="24"/>
          <w:lang w:eastAsia="tr-TR"/>
        </w:rPr>
        <w:t>internal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end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mammarian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+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level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I-II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aksiller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gram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veya,</w:t>
      </w:r>
      <w:proofErr w:type="gram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supraklavikular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tutulumu</w:t>
      </w:r>
    </w:p>
    <w:p w:rsidR="0009606A" w:rsidRPr="0009606A" w:rsidRDefault="0009606A" w:rsidP="0009606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N3a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İpsilateral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infraklavikular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(level3) metastazı</w:t>
      </w:r>
    </w:p>
    <w:p w:rsidR="0009606A" w:rsidRPr="0009606A" w:rsidRDefault="0009606A" w:rsidP="0009606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N3b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: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begin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instrText xml:space="preserve"> HYPERLINK "https://www.turkcerrahi.com/tip-sozlugu/internal/" </w:instrTex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separate"/>
      </w:r>
      <w:r w:rsidRPr="0009606A">
        <w:rPr>
          <w:rFonts w:eastAsia="Times New Roman" w:cs="Times New Roman"/>
          <w:color w:val="0000FF"/>
          <w:sz w:val="24"/>
          <w:szCs w:val="24"/>
          <w:lang w:eastAsia="tr-TR"/>
        </w:rPr>
        <w:t>İnternal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fldChar w:fldCharType="end"/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 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mammarian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+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level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I-II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aksiller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metastazı</w:t>
      </w:r>
    </w:p>
    <w:p w:rsidR="0009606A" w:rsidRPr="0009606A" w:rsidRDefault="0009606A" w:rsidP="0009606A">
      <w:pPr>
        <w:numPr>
          <w:ilvl w:val="1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="Times New Roman"/>
          <w:color w:val="181818"/>
          <w:sz w:val="24"/>
          <w:szCs w:val="24"/>
          <w:lang w:eastAsia="tr-TR"/>
        </w:rPr>
      </w:pPr>
      <w:r w:rsidRPr="0009606A"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  <w:t>N3c</w:t>
      </w:r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: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Supraklavikular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lenf </w:t>
      </w:r>
      <w:proofErr w:type="spellStart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>nodu</w:t>
      </w:r>
      <w:proofErr w:type="spellEnd"/>
      <w:r w:rsidRPr="0009606A">
        <w:rPr>
          <w:rFonts w:eastAsia="Times New Roman" w:cs="Times New Roman"/>
          <w:color w:val="181818"/>
          <w:sz w:val="24"/>
          <w:szCs w:val="24"/>
          <w:lang w:eastAsia="tr-TR"/>
        </w:rPr>
        <w:t xml:space="preserve"> tutulumu</w:t>
      </w:r>
    </w:p>
    <w:p w:rsidR="0009606A" w:rsidRDefault="0009606A" w:rsidP="0009606A">
      <w:pPr>
        <w:shd w:val="clear" w:color="auto" w:fill="FFFFFF"/>
        <w:spacing w:before="100" w:beforeAutospacing="1" w:after="75" w:line="240" w:lineRule="auto"/>
        <w:ind w:left="1440"/>
        <w:rPr>
          <w:rFonts w:eastAsia="Times New Roman" w:cs="Times New Roman"/>
          <w:b/>
          <w:bCs/>
          <w:color w:val="181818"/>
          <w:sz w:val="24"/>
          <w:szCs w:val="24"/>
          <w:lang w:eastAsia="tr-TR"/>
        </w:rPr>
      </w:pPr>
    </w:p>
    <w:p w:rsidR="005B32D6" w:rsidRPr="0009606A" w:rsidRDefault="005B32D6" w:rsidP="0009606A">
      <w:pPr>
        <w:shd w:val="clear" w:color="auto" w:fill="FFFFFF"/>
        <w:spacing w:before="100" w:beforeAutospacing="1" w:after="75" w:line="240" w:lineRule="auto"/>
        <w:ind w:left="1440"/>
        <w:rPr>
          <w:rFonts w:eastAsia="Times New Roman" w:cs="Times New Roman"/>
          <w:color w:val="181818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250269" cy="3187700"/>
            <wp:effectExtent l="0" t="0" r="0" b="0"/>
            <wp:docPr id="2" name="Resim 2" descr="Meme kanseri evrelemesi: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e kanseri evrelemesi: 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6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6A" w:rsidRPr="00D916F5" w:rsidRDefault="00D916F5" w:rsidP="00D916F5">
      <w:pPr>
        <w:jc w:val="center"/>
        <w:rPr>
          <w:rFonts w:cs="Arial"/>
          <w:b/>
          <w:color w:val="123654"/>
          <w:sz w:val="28"/>
          <w:szCs w:val="28"/>
        </w:rPr>
      </w:pPr>
      <w:r w:rsidRPr="00D916F5">
        <w:rPr>
          <w:rFonts w:cs="Arial"/>
          <w:b/>
          <w:color w:val="123654"/>
          <w:sz w:val="28"/>
          <w:szCs w:val="28"/>
        </w:rPr>
        <w:lastRenderedPageBreak/>
        <w:t>CLASSIFICATION</w:t>
      </w:r>
    </w:p>
    <w:p w:rsidR="0009606A" w:rsidRDefault="0009606A">
      <w:pPr>
        <w:rPr>
          <w:rFonts w:cs="Arial"/>
          <w:color w:val="123654"/>
          <w:sz w:val="24"/>
          <w:szCs w:val="24"/>
        </w:rPr>
      </w:pPr>
    </w:p>
    <w:p w:rsidR="00972C3C" w:rsidRDefault="00D916F5">
      <w:pPr>
        <w:rPr>
          <w:color w:val="252525"/>
          <w:sz w:val="24"/>
          <w:szCs w:val="24"/>
        </w:rPr>
      </w:pPr>
      <w:proofErr w:type="spellStart"/>
      <w:r w:rsidRPr="00D916F5">
        <w:rPr>
          <w:rFonts w:cs="Arial"/>
          <w:color w:val="123654"/>
          <w:sz w:val="24"/>
          <w:szCs w:val="24"/>
        </w:rPr>
        <w:t>Classification</w:t>
      </w:r>
      <w:proofErr w:type="spellEnd"/>
      <w:r w:rsidRPr="00D916F5">
        <w:rPr>
          <w:rFonts w:cs="Arial"/>
          <w:color w:val="123654"/>
          <w:sz w:val="24"/>
          <w:szCs w:val="24"/>
        </w:rPr>
        <w:t xml:space="preserve"> çalışmamda </w:t>
      </w:r>
      <w:r w:rsidRPr="00D916F5">
        <w:rPr>
          <w:color w:val="252525"/>
          <w:sz w:val="24"/>
          <w:szCs w:val="24"/>
        </w:rPr>
        <w:t>HCV için yaklaşık 18 ay t</w:t>
      </w:r>
      <w:r w:rsidR="00972C3C">
        <w:rPr>
          <w:color w:val="252525"/>
          <w:sz w:val="24"/>
          <w:szCs w:val="24"/>
        </w:rPr>
        <w:t>edavi alan M</w:t>
      </w:r>
      <w:r>
        <w:rPr>
          <w:color w:val="252525"/>
          <w:sz w:val="24"/>
          <w:szCs w:val="24"/>
        </w:rPr>
        <w:t>ısırlı 1385</w:t>
      </w:r>
      <w:r w:rsidR="00972C3C">
        <w:rPr>
          <w:color w:val="252525"/>
          <w:sz w:val="24"/>
          <w:szCs w:val="24"/>
        </w:rPr>
        <w:t xml:space="preserve"> hastanın verilerini kullandım.</w:t>
      </w:r>
    </w:p>
    <w:p w:rsidR="004B0FE4" w:rsidRPr="00BA1B22" w:rsidRDefault="004B0FE4" w:rsidP="004B0FE4">
      <w:pPr>
        <w:rPr>
          <w:color w:val="252525"/>
          <w:sz w:val="24"/>
          <w:szCs w:val="24"/>
        </w:rPr>
      </w:pPr>
      <w:r>
        <w:t xml:space="preserve">Farklı hastalıklar karaciğerde benzer şekilde bulgu verir. Örneğin, aşırı alkol kullanımı, hepatit C, diyabet, </w:t>
      </w:r>
      <w:proofErr w:type="spellStart"/>
      <w:r>
        <w:t>obezite</w:t>
      </w:r>
      <w:proofErr w:type="spellEnd"/>
      <w:r>
        <w:t xml:space="preserve"> ya da bunların </w:t>
      </w:r>
      <w:proofErr w:type="gramStart"/>
      <w:r>
        <w:t>kombinasyonlarına</w:t>
      </w:r>
      <w:proofErr w:type="gramEnd"/>
      <w:r>
        <w:t xml:space="preserve"> bağlı olarak karaciğer yağlanması gözlenebilir. Ancak bu hastalıklarda, birini diğerinden ayıran histolojik ipuçları vardır.</w:t>
      </w:r>
    </w:p>
    <w:p w:rsidR="0009606A" w:rsidRDefault="00972C3C">
      <w:pPr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Başlangıç </w:t>
      </w:r>
      <w:r w:rsidR="004B0FE4">
        <w:rPr>
          <w:color w:val="252525"/>
          <w:sz w:val="24"/>
          <w:szCs w:val="24"/>
        </w:rPr>
        <w:t>histolojik evre derecesi</w:t>
      </w:r>
      <w:r>
        <w:rPr>
          <w:color w:val="252525"/>
          <w:sz w:val="24"/>
          <w:szCs w:val="24"/>
        </w:rPr>
        <w:t xml:space="preserve"> karaciğer biyopsisinden elde edilen bir nitel değişkendir. Veri setinde hastanın diğer parametrelerini kullanarak biyopsi işlemine gerek kalmadan başlangıç histolojik evreyi tahmin etmeye </w:t>
      </w:r>
      <w:r w:rsidR="004B0FE4">
        <w:rPr>
          <w:color w:val="252525"/>
          <w:sz w:val="24"/>
          <w:szCs w:val="24"/>
        </w:rPr>
        <w:t xml:space="preserve">çalıştım. Bu çalışma geliştirilerek Hepatit-C tanısında önemli bir faktör olan başlangıç histolojik evre derecesini biyopsi işlemi yapılmadan </w:t>
      </w:r>
      <w:proofErr w:type="gramStart"/>
      <w:r w:rsidR="004B0FE4">
        <w:rPr>
          <w:color w:val="252525"/>
          <w:sz w:val="24"/>
          <w:szCs w:val="24"/>
        </w:rPr>
        <w:t>tahmin  edilebilir</w:t>
      </w:r>
      <w:proofErr w:type="gramEnd"/>
      <w:r w:rsidR="004B0FE4">
        <w:rPr>
          <w:color w:val="252525"/>
          <w:sz w:val="24"/>
          <w:szCs w:val="24"/>
        </w:rPr>
        <w:t xml:space="preserve">. </w:t>
      </w:r>
    </w:p>
    <w:p w:rsidR="0009606A" w:rsidRPr="0083274D" w:rsidRDefault="004B0FE4" w:rsidP="0083274D">
      <w:pPr>
        <w:shd w:val="clear" w:color="auto" w:fill="FFFFFF"/>
        <w:spacing w:after="240" w:line="240" w:lineRule="auto"/>
        <w:rPr>
          <w:rFonts w:eastAsia="Times New Roman" w:cs="Times New Roman"/>
          <w:b/>
          <w:color w:val="181818"/>
          <w:sz w:val="24"/>
          <w:szCs w:val="24"/>
          <w:lang w:eastAsia="tr-TR"/>
        </w:rPr>
      </w:pPr>
      <w:r w:rsidRPr="00C67B4C">
        <w:rPr>
          <w:rFonts w:eastAsia="Times New Roman" w:cs="Times New Roman"/>
          <w:b/>
          <w:color w:val="181818"/>
          <w:sz w:val="24"/>
          <w:szCs w:val="24"/>
          <w:lang w:eastAsia="tr-TR"/>
        </w:rPr>
        <w:t>Veri Seti</w:t>
      </w:r>
      <w:r>
        <w:rPr>
          <w:rFonts w:eastAsia="Times New Roman" w:cs="Times New Roman"/>
          <w:b/>
          <w:color w:val="181818"/>
          <w:sz w:val="24"/>
          <w:szCs w:val="24"/>
          <w:lang w:eastAsia="tr-TR"/>
        </w:rPr>
        <w:t>nde Yararlanılan Parametreler</w:t>
      </w:r>
      <w:r w:rsidR="0083274D">
        <w:rPr>
          <w:rFonts w:eastAsia="Times New Roman" w:cs="Times New Roman"/>
          <w:b/>
          <w:color w:val="181818"/>
          <w:sz w:val="24"/>
          <w:szCs w:val="24"/>
          <w:lang w:eastAsia="tr-TR"/>
        </w:rPr>
        <w:t>:</w:t>
      </w:r>
    </w:p>
    <w:p w:rsidR="00BA1B22" w:rsidRPr="0083274D" w:rsidRDefault="002D5507" w:rsidP="0083274D">
      <w:proofErr w:type="gramStart"/>
      <w:r w:rsidRPr="0083274D">
        <w:t>Age : Yaş</w:t>
      </w:r>
      <w:proofErr w:type="gramEnd"/>
      <w:r w:rsidRPr="0083274D">
        <w:br/>
        <w:t>Gender : Cinsiyet</w:t>
      </w:r>
      <w:r w:rsidRPr="0083274D">
        <w:br/>
        <w:t>BMI Body Mass Index : Vücut kütle Endeksi</w:t>
      </w:r>
      <w:r w:rsidRPr="0083274D">
        <w:br/>
        <w:t>Fever : Ateş</w:t>
      </w:r>
      <w:r w:rsidRPr="0083274D">
        <w:br/>
        <w:t>Nausea : Bulantı</w:t>
      </w:r>
      <w:r w:rsidRPr="0083274D">
        <w:br/>
        <w:t>Headache : Baş Ağrısı</w:t>
      </w:r>
      <w:r w:rsidRPr="0083274D">
        <w:br/>
      </w:r>
      <w:proofErr w:type="spellStart"/>
      <w:r w:rsidRPr="0083274D">
        <w:t>Diarrhea</w:t>
      </w:r>
      <w:proofErr w:type="spellEnd"/>
      <w:r w:rsidRPr="0083274D">
        <w:t xml:space="preserve"> : İshal</w:t>
      </w:r>
      <w:r w:rsidRPr="0083274D">
        <w:br/>
        <w:t>Fatigue &amp; generalized bone ache :Kemik Ağrısı</w:t>
      </w:r>
      <w:r w:rsidRPr="0083274D">
        <w:br/>
        <w:t>Jaundice : Sarılık</w:t>
      </w:r>
      <w:r w:rsidRPr="0083274D">
        <w:br/>
        <w:t>Epigastric pain : Epigastirik Ağrı</w:t>
      </w:r>
      <w:r w:rsidRPr="0083274D">
        <w:br/>
        <w:t>WBC White blood cell :Beyaz Kan Hücreleri</w:t>
      </w:r>
      <w:r w:rsidRPr="0083274D">
        <w:br/>
        <w:t>RBC red blood cells : Kırmızı Kan Hücreleri</w:t>
      </w:r>
      <w:r w:rsidRPr="0083274D">
        <w:br/>
        <w:t xml:space="preserve">HGB : Hemoglobin </w:t>
      </w:r>
      <w:r w:rsidRPr="0083274D">
        <w:br/>
        <w:t>Plat : Trombosit</w:t>
      </w:r>
      <w:r w:rsidRPr="0083274D">
        <w:br/>
        <w:t>AST 1 aspartate transaminase ratio : aspartat transaminaz oranı</w:t>
      </w:r>
      <w:r w:rsidRPr="0083274D">
        <w:br/>
        <w:t>ALT 1 alanine transaminase ratio 1 week : alanin transaminaz oranı</w:t>
      </w:r>
      <w:r w:rsidRPr="0083274D">
        <w:br/>
        <w:t>ALT 4 alanine transaminase ratio 12 weeks : alanin transaminaz oranı</w:t>
      </w:r>
      <w:r w:rsidRPr="0083274D">
        <w:br/>
        <w:t>ALT 12 alanine transaminase ratio 4 weeks : alanin transaminaz oranı</w:t>
      </w:r>
      <w:r w:rsidRPr="0083274D">
        <w:br/>
        <w:t>ALT 24 alanine transaminase ratio 24 weeks : alanin transaminaz oranı</w:t>
      </w:r>
      <w:r w:rsidRPr="0083274D">
        <w:br/>
        <w:t>ALT 36 alanine transaminase ratio 36 weeks : alanin transaminaz oranı</w:t>
      </w:r>
      <w:r w:rsidRPr="0083274D">
        <w:br/>
        <w:t>ALT 48 alanine transaminase ratio 48 weeks : alanin transaminaz oranı</w:t>
      </w:r>
      <w:r w:rsidRPr="0083274D">
        <w:br/>
        <w:t>ALT after 24 w alanine transaminase ratio 24 weeks : alanin transaminaz oranı</w:t>
      </w:r>
      <w:r w:rsidRPr="0083274D">
        <w:br/>
        <w:t>RNA Base : RNA</w:t>
      </w:r>
      <w:r w:rsidRPr="0083274D">
        <w:br/>
      </w:r>
      <w:proofErr w:type="spellStart"/>
      <w:r w:rsidRPr="0083274D">
        <w:t>RNA</w:t>
      </w:r>
      <w:proofErr w:type="spellEnd"/>
      <w:r w:rsidRPr="0083274D">
        <w:t xml:space="preserve"> 4 :  RNA 4</w:t>
      </w:r>
      <w:r w:rsidRPr="0083274D">
        <w:br/>
        <w:t>RNA 12 : RNA 12</w:t>
      </w:r>
      <w:r w:rsidRPr="0083274D">
        <w:br/>
        <w:t>RNA EOT :  RNA end-of-treatment</w:t>
      </w:r>
      <w:r w:rsidRPr="0083274D">
        <w:br/>
        <w:t>RNA EF :  RNA Elongation Factor</w:t>
      </w:r>
      <w:r w:rsidRPr="0083274D">
        <w:br/>
        <w:t xml:space="preserve">Baseline histological Grading :  Temel histolojik Derecelendirme </w:t>
      </w:r>
      <w:r w:rsidR="0083274D">
        <w:t xml:space="preserve">                                 </w:t>
      </w:r>
      <w:r w:rsidRPr="0083274D">
        <w:t>Baselinehistological staging : Başlangıç ​​histolojik evrelemesi</w:t>
      </w:r>
    </w:p>
    <w:p w:rsidR="00E035AF" w:rsidRPr="00BA1B22" w:rsidRDefault="00E035AF">
      <w:pPr>
        <w:rPr>
          <w:color w:val="252525"/>
          <w:sz w:val="24"/>
          <w:szCs w:val="24"/>
        </w:rPr>
      </w:pPr>
      <w:bookmarkStart w:id="0" w:name="_GoBack"/>
      <w:bookmarkEnd w:id="0"/>
    </w:p>
    <w:sectPr w:rsidR="00E035AF" w:rsidRPr="00BA1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932"/>
    <w:multiLevelType w:val="multilevel"/>
    <w:tmpl w:val="F9C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7082"/>
    <w:multiLevelType w:val="multilevel"/>
    <w:tmpl w:val="1B1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5E57"/>
    <w:multiLevelType w:val="multilevel"/>
    <w:tmpl w:val="D06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B3"/>
    <w:rsid w:val="0009606A"/>
    <w:rsid w:val="002D5507"/>
    <w:rsid w:val="003912B0"/>
    <w:rsid w:val="004B0FE4"/>
    <w:rsid w:val="005B32D6"/>
    <w:rsid w:val="0083274D"/>
    <w:rsid w:val="00855A67"/>
    <w:rsid w:val="00972C3C"/>
    <w:rsid w:val="009A38A7"/>
    <w:rsid w:val="00BA1B22"/>
    <w:rsid w:val="00C500C1"/>
    <w:rsid w:val="00C67B4C"/>
    <w:rsid w:val="00CD12EC"/>
    <w:rsid w:val="00D916F5"/>
    <w:rsid w:val="00D96EB3"/>
    <w:rsid w:val="00E035AF"/>
    <w:rsid w:val="00EB41E5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6447-4EAA-4413-B661-0A3A555F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5B3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B32D6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5B32D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B3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5B3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6</cp:revision>
  <dcterms:created xsi:type="dcterms:W3CDTF">2020-04-09T22:16:00Z</dcterms:created>
  <dcterms:modified xsi:type="dcterms:W3CDTF">2020-04-16T18:46:00Z</dcterms:modified>
</cp:coreProperties>
</file>