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55DFF" w14:textId="74790C99" w:rsidR="000871BC" w:rsidRPr="00FA4E2F" w:rsidRDefault="00FA4E2F" w:rsidP="008C033D">
      <w:pPr>
        <w:jc w:val="center"/>
        <w:rPr>
          <w:rFonts w:ascii="ＭＳ 明朝" w:eastAsia="ＭＳ 明朝" w:hAnsi="ＭＳ 明朝" w:cs="Times New Roman"/>
          <w:b/>
          <w:bCs/>
        </w:rPr>
      </w:pPr>
      <w:r>
        <w:rPr>
          <w:rFonts w:ascii="ＭＳ 明朝" w:eastAsia="ＭＳ 明朝" w:hAnsi="ＭＳ 明朝" w:cs="Times New Roman" w:hint="eastAsia"/>
          <w:b/>
          <w:bCs/>
        </w:rPr>
        <w:t>中間報告書</w:t>
      </w:r>
    </w:p>
    <w:p w14:paraId="66B8E245" w14:textId="77777777" w:rsidR="002070F9" w:rsidRPr="00FA4E2F" w:rsidRDefault="002070F9" w:rsidP="002070F9">
      <w:pPr>
        <w:ind w:left="360"/>
        <w:rPr>
          <w:rFonts w:ascii="ＭＳ 明朝" w:eastAsia="ＭＳ 明朝" w:hAnsi="ＭＳ 明朝" w:cs="Times New Roman"/>
          <w:b/>
          <w:bCs/>
        </w:rPr>
      </w:pPr>
    </w:p>
    <w:p w14:paraId="1F23CBD7" w14:textId="5C1A8862"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提出日</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000C34C3" w:rsidRPr="00FA4E2F">
        <w:rPr>
          <w:rFonts w:ascii="ＭＳ 明朝" w:eastAsia="ＭＳ 明朝" w:hAnsi="ＭＳ 明朝" w:cs="Times New Roman"/>
        </w:rPr>
        <w:t>2025/09/</w:t>
      </w:r>
    </w:p>
    <w:p w14:paraId="3B4FC688" w14:textId="7A0CA71E"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学籍番号</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255113</w:t>
      </w:r>
    </w:p>
    <w:p w14:paraId="7E80178F" w14:textId="01861DF9"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名前</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Pr>
          <w:rFonts w:ascii="ＭＳ 明朝" w:eastAsia="ＭＳ 明朝" w:hAnsi="ＭＳ 明朝" w:cs="Times New Roman" w:hint="eastAsia"/>
        </w:rPr>
        <w:t>倉持誠</w:t>
      </w:r>
    </w:p>
    <w:p w14:paraId="1314C615" w14:textId="3FCC18D0"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中村祐太</w:t>
      </w:r>
    </w:p>
    <w:p w14:paraId="1EFFD44B" w14:textId="1CDF4E5A" w:rsidR="000871BC" w:rsidRPr="00FA4E2F" w:rsidRDefault="00FA4E2F" w:rsidP="002070F9">
      <w:pPr>
        <w:ind w:left="360"/>
        <w:rPr>
          <w:rFonts w:ascii="ＭＳ 明朝" w:eastAsia="ＭＳ 明朝" w:hAnsi="ＭＳ 明朝" w:cs="Times New Roman" w:hint="eastAsia"/>
        </w:rPr>
      </w:pPr>
      <w:r>
        <w:rPr>
          <w:rFonts w:ascii="ＭＳ 明朝" w:eastAsia="ＭＳ 明朝" w:hAnsi="ＭＳ 明朝" w:cs="Times New Roman" w:hint="eastAsia"/>
          <w:b/>
          <w:bCs/>
        </w:rPr>
        <w:t>副指導教員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和田淳一郎</w:t>
      </w:r>
      <w:r>
        <w:rPr>
          <w:rFonts w:ascii="ＭＳ 明朝" w:eastAsia="ＭＳ 明朝" w:hAnsi="ＭＳ 明朝" w:cs="Times New Roman" w:hint="eastAsia"/>
        </w:rPr>
        <w:t>、</w:t>
      </w:r>
      <w:r w:rsidRPr="00FA4E2F">
        <w:rPr>
          <w:rFonts w:ascii="ＭＳ 明朝" w:eastAsia="ＭＳ 明朝" w:hAnsi="ＭＳ 明朝" w:cs="Times New Roman" w:hint="eastAsia"/>
        </w:rPr>
        <w:t>中園</w:t>
      </w:r>
      <w:r w:rsidRPr="00FA4E2F">
        <w:rPr>
          <w:rFonts w:ascii="ＭＳ 明朝" w:eastAsia="ＭＳ 明朝" w:hAnsi="ＭＳ 明朝" w:cs="Times New Roman"/>
        </w:rPr>
        <w:t>善行</w:t>
      </w:r>
    </w:p>
    <w:p w14:paraId="67349CD4" w14:textId="114BA5B2" w:rsidR="000871BC" w:rsidRDefault="00FA4E2F" w:rsidP="00FA4E2F">
      <w:pPr>
        <w:ind w:left="360"/>
        <w:rPr>
          <w:rFonts w:ascii="ＭＳ 明朝" w:eastAsia="ＭＳ 明朝" w:hAnsi="ＭＳ 明朝" w:cs="Times New Roman"/>
        </w:rPr>
      </w:pPr>
      <w:r>
        <w:rPr>
          <w:rFonts w:ascii="ＭＳ 明朝" w:eastAsia="ＭＳ 明朝" w:hAnsi="ＭＳ 明朝" w:cs="Times New Roman" w:hint="eastAsia"/>
          <w:b/>
          <w:bCs/>
        </w:rPr>
        <w:t>論文題目</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現職教員を考慮した教員の配属マッチングの設計</w:t>
      </w:r>
    </w:p>
    <w:p w14:paraId="5BCF617A" w14:textId="77777777" w:rsidR="00FA4E2F" w:rsidRPr="00FA4E2F" w:rsidRDefault="00FA4E2F" w:rsidP="00FA4E2F">
      <w:pPr>
        <w:ind w:left="360"/>
        <w:rPr>
          <w:rFonts w:ascii="ＭＳ 明朝" w:eastAsia="ＭＳ 明朝" w:hAnsi="ＭＳ 明朝" w:cs="Times New Roman" w:hint="eastAsia"/>
        </w:rPr>
      </w:pPr>
    </w:p>
    <w:p w14:paraId="64CEE5E6" w14:textId="03FD5E78" w:rsidR="00D9450C" w:rsidRPr="00D9450C" w:rsidRDefault="00D9450C" w:rsidP="00D9450C">
      <w:pPr>
        <w:rPr>
          <w:rFonts w:ascii="ＭＳ 明朝" w:eastAsia="ＭＳ 明朝" w:hAnsi="ＭＳ 明朝" w:cs="Times New Roman"/>
          <w:b/>
          <w:bCs/>
          <w:u w:val="single"/>
        </w:rPr>
      </w:pPr>
      <w:r w:rsidRPr="00D9450C">
        <w:rPr>
          <w:rFonts w:ascii="ＭＳ 明朝" w:eastAsia="ＭＳ 明朝" w:hAnsi="ＭＳ 明朝" w:cs="Times New Roman" w:hint="eastAsia"/>
          <w:b/>
          <w:bCs/>
          <w:u w:val="single"/>
        </w:rPr>
        <w:t>研究目的</w:t>
      </w:r>
    </w:p>
    <w:p w14:paraId="70569FFD" w14:textId="77777777" w:rsidR="00D9450C" w:rsidRPr="00D9450C" w:rsidRDefault="00D9450C" w:rsidP="00D9450C">
      <w:pPr>
        <w:rPr>
          <w:rFonts w:ascii="ＭＳ 明朝" w:eastAsia="ＭＳ 明朝" w:hAnsi="ＭＳ 明朝" w:cs="Times New Roman"/>
        </w:rPr>
      </w:pPr>
      <w:r w:rsidRPr="00D9450C">
        <w:rPr>
          <w:rFonts w:ascii="ＭＳ 明朝" w:eastAsia="ＭＳ 明朝" w:hAnsi="ＭＳ 明朝" w:cs="Times New Roman" w:hint="eastAsia"/>
        </w:rPr>
        <w:t>本研究は、次の二つの成果を目指す。</w:t>
      </w:r>
    </w:p>
    <w:p w14:paraId="46449B48" w14:textId="77777777" w:rsidR="00D9450C" w:rsidRP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教科別カットオフ調整関数に基づく配分ルールの設計</w:t>
      </w:r>
    </w:p>
    <w:p w14:paraId="5105E210" w14:textId="537F6EC3" w:rsidR="00D9450C" w:rsidRPr="00D9450C" w:rsidRDefault="00D9450C" w:rsidP="00D9450C">
      <w:pPr>
        <w:ind w:left="440"/>
        <w:rPr>
          <w:rFonts w:ascii="ＭＳ 明朝" w:eastAsia="ＭＳ 明朝" w:hAnsi="ＭＳ 明朝" w:cs="Times New Roman"/>
        </w:rPr>
      </w:pPr>
      <w:r w:rsidRPr="00D9450C">
        <w:rPr>
          <w:rFonts w:ascii="ＭＳ 明朝" w:eastAsia="ＭＳ 明朝" w:hAnsi="ＭＳ 明朝" w:cs="Times New Roman" w:hint="eastAsia"/>
        </w:rPr>
        <w:t>学校×教科ごとの定員（容量制約）と、教員・学校の選好を整合させるために、需要集合とカットオフを反復更新して</w:t>
      </w:r>
      <w:r>
        <w:rPr>
          <w:rFonts w:ascii="ＭＳ 明朝" w:eastAsia="ＭＳ 明朝" w:hAnsi="ＭＳ 明朝" w:cs="Times New Roman" w:hint="eastAsia"/>
        </w:rPr>
        <w:t>不動点</w:t>
      </w:r>
      <w:r w:rsidRPr="00D9450C">
        <w:rPr>
          <w:rFonts w:ascii="ＭＳ 明朝" w:eastAsia="ＭＳ 明朝" w:hAnsi="ＭＳ 明朝" w:cs="Times New Roman" w:hint="eastAsia"/>
        </w:rPr>
        <w:t>を構成する配分ルールを提案する。得られる割当は実現可能性・個人合理性・（教科別）公平性を満たし、さらにその集合の中で教員側にとって最良な教師最適性を達成する。</w:t>
      </w:r>
    </w:p>
    <w:p w14:paraId="7420B790" w14:textId="77777777" w:rsid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提案ルールの理論的特性の特性付け</w:t>
      </w:r>
    </w:p>
    <w:p w14:paraId="2B32E649" w14:textId="767D29C2" w:rsidR="00D9450C" w:rsidRDefault="00D9450C" w:rsidP="00D9450C">
      <w:pPr>
        <w:pStyle w:val="a9"/>
        <w:ind w:left="440"/>
        <w:rPr>
          <w:rFonts w:ascii="ＭＳ 明朝" w:eastAsia="ＭＳ 明朝" w:hAnsi="ＭＳ 明朝" w:cs="Times New Roman"/>
        </w:rPr>
      </w:pPr>
      <w:r w:rsidRPr="00D9450C">
        <w:rPr>
          <w:rFonts w:ascii="ＭＳ 明朝" w:eastAsia="ＭＳ 明朝" w:hAnsi="ＭＳ 明朝" w:cs="Times New Roman" w:hint="eastAsia"/>
        </w:rPr>
        <w:t>上記ルールを、単調性（カットオフ上昇による需要の縮減）、</w:t>
      </w:r>
      <w:r>
        <w:rPr>
          <w:rFonts w:ascii="ＭＳ 明朝" w:eastAsia="ＭＳ 明朝" w:hAnsi="ＭＳ 明朝" w:cs="Times New Roman" w:hint="eastAsia"/>
        </w:rPr>
        <w:t>不動点</w:t>
      </w:r>
      <w:r w:rsidRPr="00D9450C">
        <w:rPr>
          <w:rFonts w:ascii="ＭＳ 明朝" w:eastAsia="ＭＳ 明朝" w:hAnsi="ＭＳ 明朝" w:cs="Times New Roman" w:hint="eastAsia"/>
        </w:rPr>
        <w:t>の存在と収束、固定点⇔公平割当の対応、および</w:t>
      </w:r>
      <w:r w:rsidRPr="00D9450C">
        <w:rPr>
          <w:rFonts w:ascii="ＭＳ 明朝" w:eastAsia="ＭＳ 明朝" w:hAnsi="ＭＳ 明朝" w:cs="Times New Roman"/>
        </w:rPr>
        <w:t>教師最適性（許容される公正な割当の中での最大性）といった望ましい性質の組で特徴づける。これにより、提案ルールの価値と他方式との理論的差異を明確化する。</w:t>
      </w:r>
    </w:p>
    <w:p w14:paraId="3E15E66D" w14:textId="77777777" w:rsidR="00D9450C" w:rsidRPr="00D9450C" w:rsidRDefault="00D9450C" w:rsidP="00D9450C">
      <w:pPr>
        <w:pStyle w:val="a9"/>
        <w:ind w:left="440"/>
        <w:rPr>
          <w:rFonts w:ascii="ＭＳ 明朝" w:eastAsia="ＭＳ 明朝" w:hAnsi="ＭＳ 明朝" w:cs="Times New Roman" w:hint="eastAsia"/>
        </w:rPr>
      </w:pPr>
    </w:p>
    <w:p w14:paraId="7A26C0D2" w14:textId="09D08073" w:rsidR="000871BC" w:rsidRPr="00FA4E2F" w:rsidRDefault="000871BC" w:rsidP="00B81B88">
      <w:pPr>
        <w:rPr>
          <w:rFonts w:ascii="ＭＳ 明朝" w:eastAsia="ＭＳ 明朝" w:hAnsi="ＭＳ 明朝" w:cs="Times New Roman"/>
          <w:u w:val="single"/>
        </w:rPr>
      </w:pPr>
      <w:r w:rsidRPr="00FA4E2F">
        <w:rPr>
          <w:rFonts w:ascii="ＭＳ 明朝" w:eastAsia="ＭＳ 明朝" w:hAnsi="ＭＳ 明朝" w:cs="Times New Roman"/>
          <w:b/>
          <w:bCs/>
          <w:u w:val="single"/>
        </w:rPr>
        <w:t>Research Overview</w:t>
      </w:r>
    </w:p>
    <w:p w14:paraId="04E792D6" w14:textId="2FFFD051" w:rsidR="000871BC" w:rsidRPr="00FA4E2F" w:rsidRDefault="000871BC" w:rsidP="004F3525">
      <w:pPr>
        <w:ind w:firstLineChars="50" w:firstLine="105"/>
        <w:rPr>
          <w:rFonts w:ascii="ＭＳ 明朝" w:eastAsia="ＭＳ 明朝" w:hAnsi="ＭＳ 明朝" w:cs="Times New Roman"/>
        </w:rPr>
      </w:pPr>
      <w:r w:rsidRPr="00FA4E2F">
        <w:rPr>
          <w:rFonts w:ascii="ＭＳ 明朝" w:eastAsia="ＭＳ 明朝" w:hAnsi="ＭＳ 明朝" w:cs="Times New Roman"/>
        </w:rPr>
        <w:t>The main question of this research is whether there exists a voting rule that aggregates</w:t>
      </w:r>
      <w:r w:rsidR="00D81189" w:rsidRPr="00FA4E2F">
        <w:rPr>
          <w:rFonts w:ascii="ＭＳ 明朝" w:eastAsia="ＭＳ 明朝" w:hAnsi="ＭＳ 明朝" w:cs="Times New Roman" w:hint="eastAsia"/>
        </w:rPr>
        <w:t xml:space="preserve"> voters</w:t>
      </w:r>
      <w:r w:rsidRPr="00FA4E2F">
        <w:rPr>
          <w:rFonts w:ascii="ＭＳ 明朝" w:eastAsia="ＭＳ 明朝" w:hAnsi="ＭＳ 明朝" w:cs="Times New Roman"/>
        </w:rPr>
        <w:t xml:space="preserve">' preferences on both rankings and </w:t>
      </w:r>
      <w:proofErr w:type="gramStart"/>
      <w:r w:rsidR="0080412C" w:rsidRPr="00FA4E2F">
        <w:rPr>
          <w:rFonts w:ascii="ＭＳ 明朝" w:eastAsia="ＭＳ 明朝" w:hAnsi="ＭＳ 明朝" w:cs="Times New Roman"/>
        </w:rPr>
        <w:t>approvals</w:t>
      </w:r>
      <w:r w:rsidR="00D02AA2" w:rsidRPr="00FA4E2F">
        <w:rPr>
          <w:rFonts w:ascii="ＭＳ 明朝" w:eastAsia="ＭＳ 明朝" w:hAnsi="ＭＳ 明朝" w:cs="Times New Roman"/>
        </w:rPr>
        <w:t>,</w:t>
      </w:r>
      <w:r w:rsidR="00023009" w:rsidRPr="00FA4E2F">
        <w:rPr>
          <w:rFonts w:ascii="ＭＳ 明朝" w:eastAsia="ＭＳ 明朝" w:hAnsi="ＭＳ 明朝" w:cs="Times New Roman"/>
        </w:rPr>
        <w:t xml:space="preserve"> </w:t>
      </w:r>
      <w:r w:rsidR="00785DC8" w:rsidRPr="00FA4E2F">
        <w:rPr>
          <w:rFonts w:ascii="ＭＳ 明朝" w:eastAsia="ＭＳ 明朝" w:hAnsi="ＭＳ 明朝" w:cs="Times New Roman"/>
        </w:rPr>
        <w:t>and</w:t>
      </w:r>
      <w:proofErr w:type="gramEnd"/>
      <w:r w:rsidRPr="00FA4E2F">
        <w:rPr>
          <w:rFonts w:ascii="ＭＳ 明朝" w:eastAsia="ＭＳ 明朝" w:hAnsi="ＭＳ 明朝" w:cs="Times New Roman"/>
        </w:rPr>
        <w:t xml:space="preserve"> prevents the incentive to report fewer acceptable </w:t>
      </w:r>
      <w:r w:rsidR="00396673" w:rsidRPr="00FA4E2F">
        <w:rPr>
          <w:rFonts w:ascii="ＭＳ 明朝" w:eastAsia="ＭＳ 明朝" w:hAnsi="ＭＳ 明朝" w:cs="Times New Roman"/>
        </w:rPr>
        <w:t>alternatives</w:t>
      </w:r>
      <w:r w:rsidRPr="00FA4E2F">
        <w:rPr>
          <w:rFonts w:ascii="ＭＳ 明朝" w:eastAsia="ＭＳ 明朝" w:hAnsi="ＭＳ 明朝" w:cs="Times New Roman"/>
        </w:rPr>
        <w:t>.</w:t>
      </w:r>
      <w:r w:rsidR="006717D2" w:rsidRPr="00FA4E2F">
        <w:rPr>
          <w:rFonts w:ascii="ＭＳ 明朝" w:eastAsia="ＭＳ 明朝" w:hAnsi="ＭＳ 明朝" w:cs="Times New Roman"/>
        </w:rPr>
        <w:t xml:space="preserve"> </w:t>
      </w:r>
      <w:r w:rsidRPr="00FA4E2F">
        <w:rPr>
          <w:rFonts w:ascii="ＭＳ 明朝" w:eastAsia="ＭＳ 明朝" w:hAnsi="ＭＳ 明朝" w:cs="Times New Roman"/>
        </w:rPr>
        <w:t xml:space="preserve">This question </w:t>
      </w:r>
      <w:r w:rsidR="006D2FC8" w:rsidRPr="00FA4E2F">
        <w:rPr>
          <w:rFonts w:ascii="ＭＳ 明朝" w:eastAsia="ＭＳ 明朝" w:hAnsi="ＭＳ 明朝" w:cs="Times New Roman"/>
        </w:rPr>
        <w:t>arises</w:t>
      </w:r>
      <w:r w:rsidRPr="00FA4E2F">
        <w:rPr>
          <w:rFonts w:ascii="ＭＳ 明朝" w:eastAsia="ＭＳ 明朝" w:hAnsi="ＭＳ 明朝" w:cs="Times New Roman"/>
        </w:rPr>
        <w:t xml:space="preserve"> from a common problem in scheduling. Typically, people report their availab</w:t>
      </w:r>
      <w:r w:rsidR="00FB5C8A" w:rsidRPr="00FA4E2F">
        <w:rPr>
          <w:rFonts w:ascii="ＭＳ 明朝" w:eastAsia="ＭＳ 明朝" w:hAnsi="ＭＳ 明朝" w:cs="Times New Roman"/>
        </w:rPr>
        <w:t>le da</w:t>
      </w:r>
      <w:r w:rsidR="00327A5D" w:rsidRPr="00FA4E2F">
        <w:rPr>
          <w:rFonts w:ascii="ＭＳ 明朝" w:eastAsia="ＭＳ 明朝" w:hAnsi="ＭＳ 明朝" w:cs="Times New Roman"/>
        </w:rPr>
        <w:t>ys</w:t>
      </w:r>
      <w:r w:rsidRPr="00FA4E2F">
        <w:rPr>
          <w:rFonts w:ascii="ＭＳ 明朝" w:eastAsia="ＭＳ 明朝" w:hAnsi="ＭＳ 明朝" w:cs="Times New Roman"/>
        </w:rPr>
        <w:t xml:space="preserve">, and the date with the most </w:t>
      </w:r>
      <w:r w:rsidR="00327A5D" w:rsidRPr="00FA4E2F">
        <w:rPr>
          <w:rFonts w:ascii="ＭＳ 明朝" w:eastAsia="ＭＳ 明朝" w:hAnsi="ＭＳ 明朝" w:cs="Times New Roman"/>
        </w:rPr>
        <w:t>approvals</w:t>
      </w:r>
      <w:r w:rsidRPr="00FA4E2F">
        <w:rPr>
          <w:rFonts w:ascii="ＭＳ 明朝" w:eastAsia="ＭＳ 明朝" w:hAnsi="ＭＳ 明朝" w:cs="Times New Roman"/>
        </w:rPr>
        <w:t xml:space="preserve"> is chosen. This method is known as </w:t>
      </w:r>
      <w:r w:rsidRPr="00FA4E2F">
        <w:rPr>
          <w:rFonts w:ascii="ＭＳ 明朝" w:eastAsia="ＭＳ 明朝" w:hAnsi="ＭＳ 明朝" w:cs="Times New Roman"/>
          <w:b/>
          <w:bCs/>
        </w:rPr>
        <w:t>approval voting</w:t>
      </w:r>
      <w:r w:rsidRPr="00FA4E2F">
        <w:rPr>
          <w:rFonts w:ascii="ＭＳ 明朝" w:eastAsia="ＭＳ 明朝" w:hAnsi="ＭＳ 明朝" w:cs="Times New Roman"/>
        </w:rPr>
        <w:t xml:space="preserve"> in social choice theory. However, this approach has two major problems:</w:t>
      </w:r>
    </w:p>
    <w:p w14:paraId="42F8DEA7" w14:textId="43952E6B" w:rsidR="000871BC" w:rsidRPr="00FA4E2F" w:rsidRDefault="000871BC" w:rsidP="000871BC">
      <w:pPr>
        <w:numPr>
          <w:ilvl w:val="0"/>
          <w:numId w:val="10"/>
        </w:numPr>
        <w:rPr>
          <w:rFonts w:ascii="ＭＳ 明朝" w:eastAsia="ＭＳ 明朝" w:hAnsi="ＭＳ 明朝" w:cs="Times New Roman"/>
        </w:rPr>
      </w:pPr>
      <w:r w:rsidRPr="00FA4E2F">
        <w:rPr>
          <w:rFonts w:ascii="ＭＳ 明朝" w:eastAsia="ＭＳ 明朝" w:hAnsi="ＭＳ 明朝" w:cs="Times New Roman"/>
          <w:b/>
          <w:bCs/>
        </w:rPr>
        <w:t xml:space="preserve">It fails to reflect </w:t>
      </w:r>
      <w:r w:rsidR="00F65666" w:rsidRPr="00FA4E2F">
        <w:rPr>
          <w:rFonts w:ascii="ＭＳ 明朝" w:eastAsia="ＭＳ 明朝" w:hAnsi="ＭＳ 明朝" w:cs="Times New Roman"/>
          <w:b/>
          <w:bCs/>
        </w:rPr>
        <w:t>refined</w:t>
      </w:r>
      <w:r w:rsidRPr="00FA4E2F">
        <w:rPr>
          <w:rFonts w:ascii="ＭＳ 明朝" w:eastAsia="ＭＳ 明朝" w:hAnsi="ＭＳ 明朝" w:cs="Times New Roman"/>
          <w:b/>
          <w:bCs/>
        </w:rPr>
        <w:t xml:space="preserve"> preferences.</w:t>
      </w:r>
      <w:r w:rsidRPr="00FA4E2F">
        <w:rPr>
          <w:rFonts w:ascii="ＭＳ 明朝" w:eastAsia="ＭＳ 明朝" w:hAnsi="ＭＳ 明朝" w:cs="Times New Roman"/>
        </w:rPr>
        <w:t xml:space="preserve"> Approval voting only </w:t>
      </w:r>
      <w:r w:rsidR="00335221" w:rsidRPr="00FA4E2F">
        <w:rPr>
          <w:rFonts w:ascii="ＭＳ 明朝" w:eastAsia="ＭＳ 明朝" w:hAnsi="ＭＳ 明朝" w:cs="Times New Roman"/>
        </w:rPr>
        <w:t>gathers</w:t>
      </w:r>
      <w:r w:rsidRPr="00FA4E2F">
        <w:rPr>
          <w:rFonts w:ascii="ＭＳ 明朝" w:eastAsia="ＭＳ 明朝" w:hAnsi="ＭＳ 明朝" w:cs="Times New Roman"/>
        </w:rPr>
        <w:t xml:space="preserve"> "available" or "unavailable" information. For example, it doesn't consider information like, "I can make both day x and day y, but I would prefer day x." </w:t>
      </w:r>
    </w:p>
    <w:p w14:paraId="5C7E81BF" w14:textId="21554622" w:rsidR="009633D9" w:rsidRPr="00FA4E2F" w:rsidRDefault="000871BC" w:rsidP="000871BC">
      <w:pPr>
        <w:numPr>
          <w:ilvl w:val="0"/>
          <w:numId w:val="10"/>
        </w:numPr>
        <w:rPr>
          <w:rFonts w:ascii="ＭＳ 明朝" w:eastAsia="ＭＳ 明朝" w:hAnsi="ＭＳ 明朝" w:cs="Times New Roman"/>
        </w:rPr>
      </w:pPr>
      <w:r w:rsidRPr="00FA4E2F">
        <w:rPr>
          <w:rFonts w:ascii="ＭＳ 明朝" w:eastAsia="ＭＳ 明朝" w:hAnsi="ＭＳ 明朝" w:cs="Times New Roman"/>
          <w:b/>
          <w:bCs/>
        </w:rPr>
        <w:t>It can lead to strategi</w:t>
      </w:r>
      <w:r w:rsidR="00F3184A" w:rsidRPr="00FA4E2F">
        <w:rPr>
          <w:rFonts w:ascii="ＭＳ 明朝" w:eastAsia="ＭＳ 明朝" w:hAnsi="ＭＳ 明朝" w:cs="Times New Roman"/>
          <w:b/>
          <w:bCs/>
        </w:rPr>
        <w:t>c</w:t>
      </w:r>
      <w:r w:rsidRPr="00FA4E2F">
        <w:rPr>
          <w:rFonts w:ascii="ＭＳ 明朝" w:eastAsia="ＭＳ 明朝" w:hAnsi="ＭＳ 明朝" w:cs="Times New Roman"/>
          <w:b/>
          <w:bCs/>
        </w:rPr>
        <w:t xml:space="preserve"> </w:t>
      </w:r>
      <w:r w:rsidR="00F3184A" w:rsidRPr="00FA4E2F">
        <w:rPr>
          <w:rFonts w:ascii="ＭＳ 明朝" w:eastAsia="ＭＳ 明朝" w:hAnsi="ＭＳ 明朝" w:cs="Times New Roman"/>
          <w:b/>
          <w:bCs/>
        </w:rPr>
        <w:t>manipulation</w:t>
      </w:r>
      <w:r w:rsidRPr="00FA4E2F">
        <w:rPr>
          <w:rFonts w:ascii="ＭＳ 明朝" w:eastAsia="ＭＳ 明朝" w:hAnsi="ＭＳ 明朝" w:cs="Times New Roman"/>
          <w:b/>
          <w:bCs/>
        </w:rPr>
        <w:t>.</w:t>
      </w:r>
      <w:r w:rsidRPr="00FA4E2F">
        <w:rPr>
          <w:rFonts w:ascii="ＭＳ 明朝" w:eastAsia="ＭＳ 明朝" w:hAnsi="ＭＳ 明朝" w:cs="Times New Roman"/>
        </w:rPr>
        <w:t xml:space="preserve"> </w:t>
      </w:r>
      <w:r w:rsidR="002374FC" w:rsidRPr="00FA4E2F">
        <w:rPr>
          <w:rFonts w:ascii="ＭＳ 明朝" w:eastAsia="ＭＳ 明朝" w:hAnsi="ＭＳ 明朝" w:cs="Times New Roman"/>
        </w:rPr>
        <w:t xml:space="preserve">Voters have </w:t>
      </w:r>
      <w:r w:rsidR="002848F5" w:rsidRPr="00FA4E2F">
        <w:rPr>
          <w:rFonts w:ascii="ＭＳ 明朝" w:eastAsia="ＭＳ 明朝" w:hAnsi="ＭＳ 明朝" w:cs="Times New Roman"/>
        </w:rPr>
        <w:t xml:space="preserve">an </w:t>
      </w:r>
      <w:r w:rsidR="002374FC" w:rsidRPr="00FA4E2F">
        <w:rPr>
          <w:rFonts w:ascii="ＭＳ 明朝" w:eastAsia="ＭＳ 明朝" w:hAnsi="ＭＳ 明朝" w:cs="Times New Roman"/>
        </w:rPr>
        <w:t xml:space="preserve">incentive to truncate their </w:t>
      </w:r>
      <w:r w:rsidR="002848F5" w:rsidRPr="00FA4E2F">
        <w:rPr>
          <w:rFonts w:ascii="ＭＳ 明朝" w:eastAsia="ＭＳ 明朝" w:hAnsi="ＭＳ 明朝" w:cs="Times New Roman"/>
        </w:rPr>
        <w:t>acceptable</w:t>
      </w:r>
      <w:r w:rsidR="006E305E" w:rsidRPr="00FA4E2F">
        <w:rPr>
          <w:rFonts w:ascii="ＭＳ 明朝" w:eastAsia="ＭＳ 明朝" w:hAnsi="ＭＳ 明朝" w:cs="Times New Roman"/>
        </w:rPr>
        <w:t xml:space="preserve"> alternatives</w:t>
      </w:r>
      <w:r w:rsidR="009633D9" w:rsidRPr="00FA4E2F">
        <w:rPr>
          <w:rFonts w:ascii="ＭＳ 明朝" w:eastAsia="ＭＳ 明朝" w:hAnsi="ＭＳ 明朝" w:cs="Times New Roman"/>
        </w:rPr>
        <w:t>, since this may lead to a better social ranking for them.</w:t>
      </w:r>
    </w:p>
    <w:p w14:paraId="0A0CEB58" w14:textId="479F7BE8" w:rsidR="00564221" w:rsidRPr="00FA4E2F" w:rsidRDefault="000871BC" w:rsidP="00564221">
      <w:pPr>
        <w:ind w:firstLineChars="50" w:firstLine="105"/>
        <w:rPr>
          <w:rFonts w:ascii="ＭＳ 明朝" w:eastAsia="ＭＳ 明朝" w:hAnsi="ＭＳ 明朝" w:cs="Times New Roman"/>
        </w:rPr>
      </w:pPr>
      <w:r w:rsidRPr="00FA4E2F">
        <w:rPr>
          <w:rFonts w:ascii="ＭＳ 明朝" w:eastAsia="ＭＳ 明朝" w:hAnsi="ＭＳ 明朝" w:cs="Times New Roman"/>
        </w:rPr>
        <w:lastRenderedPageBreak/>
        <w:t xml:space="preserve">For </w:t>
      </w:r>
      <w:r w:rsidR="008E0763" w:rsidRPr="00FA4E2F">
        <w:rPr>
          <w:rFonts w:ascii="ＭＳ 明朝" w:eastAsia="ＭＳ 明朝" w:hAnsi="ＭＳ 明朝" w:cs="Times New Roman"/>
        </w:rPr>
        <w:t xml:space="preserve">an </w:t>
      </w:r>
      <w:r w:rsidRPr="00FA4E2F">
        <w:rPr>
          <w:rFonts w:ascii="ＭＳ 明朝" w:eastAsia="ＭＳ 明朝" w:hAnsi="ＭＳ 明朝" w:cs="Times New Roman"/>
        </w:rPr>
        <w:t>example</w:t>
      </w:r>
      <w:r w:rsidR="00DC4414" w:rsidRPr="00FA4E2F">
        <w:rPr>
          <w:rFonts w:ascii="ＭＳ 明朝" w:eastAsia="ＭＳ 明朝" w:hAnsi="ＭＳ 明朝" w:cs="Times New Roman"/>
        </w:rPr>
        <w:t xml:space="preserve"> of</w:t>
      </w:r>
      <w:r w:rsidR="008E0763" w:rsidRPr="00FA4E2F">
        <w:rPr>
          <w:rFonts w:ascii="ＭＳ 明朝" w:eastAsia="ＭＳ 明朝" w:hAnsi="ＭＳ 明朝" w:cs="Times New Roman"/>
        </w:rPr>
        <w:t xml:space="preserve"> the</w:t>
      </w:r>
      <w:r w:rsidR="00DC4414" w:rsidRPr="00FA4E2F">
        <w:rPr>
          <w:rFonts w:ascii="ＭＳ 明朝" w:eastAsia="ＭＳ 明朝" w:hAnsi="ＭＳ 明朝" w:cs="Times New Roman"/>
        </w:rPr>
        <w:t xml:space="preserve"> la</w:t>
      </w:r>
      <w:r w:rsidR="008E0763" w:rsidRPr="00FA4E2F">
        <w:rPr>
          <w:rFonts w:ascii="ＭＳ 明朝" w:eastAsia="ＭＳ 明朝" w:hAnsi="ＭＳ 明朝" w:cs="Times New Roman"/>
        </w:rPr>
        <w:t>t</w:t>
      </w:r>
      <w:r w:rsidR="00DC4414" w:rsidRPr="00FA4E2F">
        <w:rPr>
          <w:rFonts w:ascii="ＭＳ 明朝" w:eastAsia="ＭＳ 明朝" w:hAnsi="ＭＳ 明朝" w:cs="Times New Roman"/>
        </w:rPr>
        <w:t>ter problem</w:t>
      </w:r>
      <w:r w:rsidRPr="00FA4E2F">
        <w:rPr>
          <w:rFonts w:ascii="ＭＳ 明朝" w:eastAsia="ＭＳ 明朝" w:hAnsi="ＭＳ 明朝" w:cs="Times New Roman"/>
        </w:rPr>
        <w:t>, consider a situation where three people—Sam, Tom, and Mia—are trying to schedule a meeting, with the following preference</w:t>
      </w:r>
      <w:r w:rsidR="006452E8" w:rsidRPr="00FA4E2F">
        <w:rPr>
          <w:rFonts w:ascii="ＭＳ 明朝" w:eastAsia="ＭＳ 明朝" w:hAnsi="ＭＳ 明朝" w:cs="Times New Roman"/>
        </w:rPr>
        <w:t>s.</w:t>
      </w:r>
    </w:p>
    <w:p w14:paraId="650305A8" w14:textId="77777777" w:rsidR="00564221" w:rsidRPr="00FA4E2F" w:rsidRDefault="00B87B63" w:rsidP="00564221">
      <w:pPr>
        <w:keepNext/>
        <w:rPr>
          <w:rFonts w:ascii="ＭＳ 明朝" w:eastAsia="ＭＳ 明朝" w:hAnsi="ＭＳ 明朝"/>
        </w:rPr>
      </w:pPr>
      <w:r w:rsidRPr="00FA4E2F">
        <w:rPr>
          <w:rFonts w:ascii="ＭＳ 明朝" w:eastAsia="ＭＳ 明朝" w:hAnsi="ＭＳ 明朝" w:cs="Times New Roman"/>
          <w:noProof/>
        </w:rPr>
        <w:drawing>
          <wp:inline distT="0" distB="0" distL="0" distR="0" wp14:anchorId="366CFB38" wp14:editId="0DEE6EC2">
            <wp:extent cx="2676240" cy="1614115"/>
            <wp:effectExtent l="0" t="0" r="0" b="5715"/>
            <wp:docPr id="18" name="図 17" descr="アイコン が含まれている画像&#10;&#10;AI 生成コンテンツは誤りを含む可能性があります。">
              <a:extLst xmlns:a="http://schemas.openxmlformats.org/drawingml/2006/main">
                <a:ext uri="{FF2B5EF4-FFF2-40B4-BE49-F238E27FC236}">
                  <a16:creationId xmlns:a16="http://schemas.microsoft.com/office/drawing/2014/main" id="{C23E7DB6-4E8C-9692-7830-ECD783617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アイコン が含まれている画像&#10;&#10;AI 生成コンテンツは誤りを含む可能性があります。">
                      <a:extLst>
                        <a:ext uri="{FF2B5EF4-FFF2-40B4-BE49-F238E27FC236}">
                          <a16:creationId xmlns:a16="http://schemas.microsoft.com/office/drawing/2014/main" id="{C23E7DB6-4E8C-9692-7830-ECD783617A6D}"/>
                        </a:ext>
                      </a:extLst>
                    </pic:cNvPr>
                    <pic:cNvPicPr>
                      <a:picLocks noChangeAspect="1"/>
                    </pic:cNvPicPr>
                  </pic:nvPicPr>
                  <pic:blipFill>
                    <a:blip r:embed="rId7"/>
                    <a:stretch>
                      <a:fillRect/>
                    </a:stretch>
                  </pic:blipFill>
                  <pic:spPr>
                    <a:xfrm>
                      <a:off x="0" y="0"/>
                      <a:ext cx="2683969" cy="1618777"/>
                    </a:xfrm>
                    <a:prstGeom prst="rect">
                      <a:avLst/>
                    </a:prstGeom>
                    <a:noFill/>
                  </pic:spPr>
                </pic:pic>
              </a:graphicData>
            </a:graphic>
          </wp:inline>
        </w:drawing>
      </w:r>
    </w:p>
    <w:p w14:paraId="5A37A8CF" w14:textId="6BDC95D2" w:rsidR="001D43CE" w:rsidRPr="00FA4E2F" w:rsidRDefault="000871BC" w:rsidP="000871BC">
      <w:pPr>
        <w:rPr>
          <w:rFonts w:ascii="ＭＳ 明朝" w:eastAsia="ＭＳ 明朝" w:hAnsi="ＭＳ 明朝" w:cs="Times New Roman"/>
        </w:rPr>
      </w:pPr>
      <w:r w:rsidRPr="00FA4E2F">
        <w:rPr>
          <w:rFonts w:ascii="ＭＳ 明朝" w:eastAsia="ＭＳ 明朝" w:hAnsi="ＭＳ 明朝" w:cs="Times New Roman"/>
        </w:rPr>
        <w:t>Sam</w:t>
      </w:r>
      <w:r w:rsidR="003D1879" w:rsidRPr="00FA4E2F">
        <w:rPr>
          <w:rFonts w:ascii="ＭＳ 明朝" w:eastAsia="ＭＳ 明朝" w:hAnsi="ＭＳ 明朝" w:cs="Times New Roman"/>
        </w:rPr>
        <w:t xml:space="preserve"> </w:t>
      </w:r>
      <w:r w:rsidR="00FE0B72" w:rsidRPr="00FA4E2F">
        <w:rPr>
          <w:rFonts w:ascii="ＭＳ 明朝" w:eastAsia="ＭＳ 明朝" w:hAnsi="ＭＳ 明朝" w:cs="Times New Roman"/>
        </w:rPr>
        <w:t>approves of</w:t>
      </w:r>
      <w:r w:rsidR="003D1879" w:rsidRPr="00FA4E2F">
        <w:rPr>
          <w:rFonts w:ascii="ＭＳ 明朝" w:eastAsia="ＭＳ 明朝" w:hAnsi="ＭＳ 明朝" w:cs="Times New Roman"/>
        </w:rPr>
        <w:t xml:space="preserve"> all </w:t>
      </w:r>
      <w:r w:rsidR="00515F0C" w:rsidRPr="00FA4E2F">
        <w:rPr>
          <w:rFonts w:ascii="ＭＳ 明朝" w:eastAsia="ＭＳ 明朝" w:hAnsi="ＭＳ 明朝" w:cs="Times New Roman"/>
        </w:rPr>
        <w:t xml:space="preserve">the </w:t>
      </w:r>
      <w:r w:rsidR="003D1879" w:rsidRPr="00FA4E2F">
        <w:rPr>
          <w:rFonts w:ascii="ＭＳ 明朝" w:eastAsia="ＭＳ 明朝" w:hAnsi="ＭＳ 明朝" w:cs="Times New Roman"/>
        </w:rPr>
        <w:t>alternatives and rank</w:t>
      </w:r>
      <w:r w:rsidR="009A250C" w:rsidRPr="00FA4E2F">
        <w:rPr>
          <w:rFonts w:ascii="ＭＳ 明朝" w:eastAsia="ＭＳ 明朝" w:hAnsi="ＭＳ 明朝" w:cs="Times New Roman"/>
        </w:rPr>
        <w:t>s</w:t>
      </w:r>
      <w:r w:rsidR="00515F0C" w:rsidRPr="00FA4E2F">
        <w:rPr>
          <w:rFonts w:ascii="ＭＳ 明朝" w:eastAsia="ＭＳ 明朝" w:hAnsi="ＭＳ 明朝" w:cs="Times New Roman"/>
        </w:rPr>
        <w:t xml:space="preserve"> them as</w:t>
      </w:r>
      <w:r w:rsidRPr="00FA4E2F">
        <w:rPr>
          <w:rFonts w:ascii="ＭＳ 明朝" w:eastAsia="ＭＳ 明朝" w:hAnsi="ＭＳ 明朝" w:cs="Times New Roman"/>
        </w:rPr>
        <w:t xml:space="preserve"> x &gt; y &gt; z. Using approval voting, the meeting would be scheduled on da</w:t>
      </w:r>
      <w:r w:rsidR="001E0894" w:rsidRPr="00FA4E2F">
        <w:rPr>
          <w:rFonts w:ascii="ＭＳ 明朝" w:eastAsia="ＭＳ 明朝" w:hAnsi="ＭＳ 明朝" w:cs="Times New Roman" w:hint="eastAsia"/>
        </w:rPr>
        <w:t>y</w:t>
      </w:r>
      <w:r w:rsidRPr="00FA4E2F">
        <w:rPr>
          <w:rFonts w:ascii="ＭＳ 明朝" w:eastAsia="ＭＳ 明朝" w:hAnsi="ＭＳ 明朝" w:cs="Times New Roman"/>
        </w:rPr>
        <w:t xml:space="preserve"> z </w:t>
      </w:r>
      <w:r w:rsidR="00FE0B72" w:rsidRPr="00FA4E2F">
        <w:rPr>
          <w:rFonts w:ascii="ＭＳ 明朝" w:eastAsia="ＭＳ 明朝" w:hAnsi="ＭＳ 明朝" w:cs="Times New Roman"/>
        </w:rPr>
        <w:t>because</w:t>
      </w:r>
      <w:r w:rsidRPr="00FA4E2F">
        <w:rPr>
          <w:rFonts w:ascii="ＭＳ 明朝" w:eastAsia="ＭＳ 明朝" w:hAnsi="ＭＳ 明朝" w:cs="Times New Roman"/>
        </w:rPr>
        <w:t xml:space="preserve"> it has the most approvals. However, if Sam strategically reports </w:t>
      </w:r>
      <w:r w:rsidR="00596D12" w:rsidRPr="00FA4E2F">
        <w:rPr>
          <w:rFonts w:ascii="ＭＳ 明朝" w:eastAsia="ＭＳ 明朝" w:hAnsi="ＭＳ 明朝" w:cs="Times New Roman"/>
        </w:rPr>
        <w:t>that only x is available</w:t>
      </w:r>
      <w:r w:rsidR="003D1879" w:rsidRPr="00FA4E2F">
        <w:rPr>
          <w:rFonts w:ascii="ＭＳ 明朝" w:eastAsia="ＭＳ 明朝" w:hAnsi="ＭＳ 明朝" w:cs="Times New Roman"/>
        </w:rPr>
        <w:t>,</w:t>
      </w:r>
      <w:r w:rsidR="00704D0D" w:rsidRPr="00FA4E2F">
        <w:rPr>
          <w:rFonts w:ascii="ＭＳ 明朝" w:eastAsia="ＭＳ 明朝" w:hAnsi="ＭＳ 明朝" w:cs="Times New Roman"/>
        </w:rPr>
        <w:t xml:space="preserve"> that is</w:t>
      </w:r>
      <w:r w:rsidR="002430AF" w:rsidRPr="00FA4E2F">
        <w:rPr>
          <w:rFonts w:ascii="ＭＳ 明朝" w:eastAsia="ＭＳ 明朝" w:hAnsi="ＭＳ 明朝" w:cs="Times New Roman"/>
        </w:rPr>
        <w:t>,</w:t>
      </w:r>
      <w:r w:rsidR="005D1547" w:rsidRPr="00FA4E2F">
        <w:rPr>
          <w:rFonts w:ascii="ＭＳ 明朝" w:eastAsia="ＭＳ 明朝" w:hAnsi="ＭＳ 明朝" w:cs="Times New Roman"/>
        </w:rPr>
        <w:t xml:space="preserve"> he</w:t>
      </w:r>
      <w:r w:rsidR="00704D0D" w:rsidRPr="00FA4E2F">
        <w:rPr>
          <w:rFonts w:ascii="ＭＳ 明朝" w:eastAsia="ＭＳ 明朝" w:hAnsi="ＭＳ 明朝" w:cs="Times New Roman"/>
          <w:b/>
          <w:bCs/>
        </w:rPr>
        <w:t xml:space="preserve"> </w:t>
      </w:r>
      <w:r w:rsidR="00ED2C2C" w:rsidRPr="00FA4E2F">
        <w:rPr>
          <w:rFonts w:ascii="ＭＳ 明朝" w:eastAsia="ＭＳ 明朝" w:hAnsi="ＭＳ 明朝" w:cs="Times New Roman"/>
          <w:b/>
          <w:bCs/>
        </w:rPr>
        <w:t>truncate</w:t>
      </w:r>
      <w:r w:rsidR="001441D4" w:rsidRPr="00FA4E2F">
        <w:rPr>
          <w:rFonts w:ascii="ＭＳ 明朝" w:eastAsia="ＭＳ 明朝" w:hAnsi="ＭＳ 明朝" w:cs="Times New Roman"/>
          <w:b/>
          <w:bCs/>
        </w:rPr>
        <w:t>s</w:t>
      </w:r>
      <w:r w:rsidR="00ED2C2C" w:rsidRPr="00FA4E2F">
        <w:rPr>
          <w:rFonts w:ascii="ＭＳ 明朝" w:eastAsia="ＭＳ 明朝" w:hAnsi="ＭＳ 明朝" w:cs="Times New Roman"/>
        </w:rPr>
        <w:t xml:space="preserve"> his approval set,</w:t>
      </w:r>
      <w:r w:rsidR="003D1879" w:rsidRPr="00FA4E2F">
        <w:rPr>
          <w:rFonts w:ascii="ＭＳ 明朝" w:eastAsia="ＭＳ 明朝" w:hAnsi="ＭＳ 明朝" w:cs="Times New Roman"/>
        </w:rPr>
        <w:t xml:space="preserve"> </w:t>
      </w:r>
      <w:r w:rsidRPr="00FA4E2F">
        <w:rPr>
          <w:rFonts w:ascii="ＭＳ 明朝" w:eastAsia="ＭＳ 明朝" w:hAnsi="ＭＳ 明朝" w:cs="Times New Roman"/>
        </w:rPr>
        <w:t>the total score for z</w:t>
      </w:r>
      <w:r w:rsidR="00802104" w:rsidRPr="00FA4E2F">
        <w:rPr>
          <w:rFonts w:ascii="ＭＳ 明朝" w:eastAsia="ＭＳ 明朝" w:hAnsi="ＭＳ 明朝" w:cs="Times New Roman" w:hint="eastAsia"/>
        </w:rPr>
        <w:t xml:space="preserve"> decrease</w:t>
      </w:r>
      <w:r w:rsidR="00AA3E72" w:rsidRPr="00FA4E2F">
        <w:rPr>
          <w:rFonts w:ascii="ＭＳ 明朝" w:eastAsia="ＭＳ 明朝" w:hAnsi="ＭＳ 明朝" w:cs="Times New Roman" w:hint="eastAsia"/>
        </w:rPr>
        <w:t>s</w:t>
      </w:r>
      <w:r w:rsidRPr="00FA4E2F">
        <w:rPr>
          <w:rFonts w:ascii="ＭＳ 明朝" w:eastAsia="ＭＳ 明朝" w:hAnsi="ＭＳ 明朝" w:cs="Times New Roman"/>
        </w:rPr>
        <w:t xml:space="preserve">. </w:t>
      </w:r>
    </w:p>
    <w:p w14:paraId="449C1C3B" w14:textId="179A3FA0" w:rsidR="001D43CE" w:rsidRPr="00FA4E2F" w:rsidRDefault="00F46F28" w:rsidP="000871BC">
      <w:pPr>
        <w:rPr>
          <w:rFonts w:ascii="ＭＳ 明朝" w:eastAsia="ＭＳ 明朝" w:hAnsi="ＭＳ 明朝" w:cs="Times New Roman"/>
        </w:rPr>
      </w:pPr>
      <w:r w:rsidRPr="00FA4E2F">
        <w:rPr>
          <w:rFonts w:ascii="ＭＳ 明朝" w:eastAsia="ＭＳ 明朝" w:hAnsi="ＭＳ 明朝" w:cs="Times New Roman"/>
          <w:noProof/>
        </w:rPr>
        <w:drawing>
          <wp:inline distT="0" distB="0" distL="0" distR="0" wp14:anchorId="13878C42" wp14:editId="521C7D1E">
            <wp:extent cx="2615980" cy="1583000"/>
            <wp:effectExtent l="0" t="0" r="0" b="0"/>
            <wp:docPr id="1150830741" name="図 17" descr="テキスト, 座る, 準備, 時計 が含まれている画像&#10;&#10;AI 生成コンテンツは誤りを含む可能性があります。">
              <a:extLst xmlns:a="http://schemas.openxmlformats.org/drawingml/2006/main">
                <a:ext uri="{FF2B5EF4-FFF2-40B4-BE49-F238E27FC236}">
                  <a16:creationId xmlns:a16="http://schemas.microsoft.com/office/drawing/2014/main" id="{4BDAEAFE-4AAD-F1CB-EDF3-7B96E696C3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30741" name="図 17" descr="テキスト, 座る, 準備, 時計 が含まれている画像&#10;&#10;AI 生成コンテンツは誤りを含む可能性があります。">
                      <a:extLst>
                        <a:ext uri="{FF2B5EF4-FFF2-40B4-BE49-F238E27FC236}">
                          <a16:creationId xmlns:a16="http://schemas.microsoft.com/office/drawing/2014/main" id="{4BDAEAFE-4AAD-F1CB-EDF3-7B96E696C369}"/>
                        </a:ext>
                      </a:extLst>
                    </pic:cNvPr>
                    <pic:cNvPicPr>
                      <a:picLocks noChangeAspect="1"/>
                    </pic:cNvPicPr>
                  </pic:nvPicPr>
                  <pic:blipFill>
                    <a:blip r:embed="rId8"/>
                    <a:stretch>
                      <a:fillRect/>
                    </a:stretch>
                  </pic:blipFill>
                  <pic:spPr>
                    <a:xfrm>
                      <a:off x="0" y="0"/>
                      <a:ext cx="2648613" cy="1602747"/>
                    </a:xfrm>
                    <a:prstGeom prst="rect">
                      <a:avLst/>
                    </a:prstGeom>
                  </pic:spPr>
                </pic:pic>
              </a:graphicData>
            </a:graphic>
          </wp:inline>
        </w:drawing>
      </w:r>
    </w:p>
    <w:p w14:paraId="683AC293" w14:textId="45155C31" w:rsidR="000871BC" w:rsidRPr="00FA4E2F" w:rsidRDefault="000871BC" w:rsidP="000871BC">
      <w:pPr>
        <w:rPr>
          <w:rFonts w:ascii="ＭＳ 明朝" w:eastAsia="ＭＳ 明朝" w:hAnsi="ＭＳ 明朝" w:cs="Times New Roman"/>
        </w:rPr>
      </w:pPr>
      <w:r w:rsidRPr="00FA4E2F">
        <w:rPr>
          <w:rFonts w:ascii="ＭＳ 明朝" w:eastAsia="ＭＳ 明朝" w:hAnsi="ＭＳ 明朝" w:cs="Times New Roman"/>
        </w:rPr>
        <w:t xml:space="preserve">As a result, x and z tie for the top spot, and Sam achieves a better </w:t>
      </w:r>
      <w:r w:rsidR="00422EF7" w:rsidRPr="00FA4E2F">
        <w:rPr>
          <w:rFonts w:ascii="ＭＳ 明朝" w:eastAsia="ＭＳ 明朝" w:hAnsi="ＭＳ 明朝" w:cs="Times New Roman"/>
        </w:rPr>
        <w:t>social ranking</w:t>
      </w:r>
      <w:r w:rsidRPr="00FA4E2F">
        <w:rPr>
          <w:rFonts w:ascii="ＭＳ 明朝" w:eastAsia="ＭＳ 明朝" w:hAnsi="ＭＳ 明朝" w:cs="Times New Roman"/>
        </w:rPr>
        <w:t xml:space="preserve"> than the original </w:t>
      </w:r>
      <w:r w:rsidR="00AA3E72" w:rsidRPr="00FA4E2F">
        <w:rPr>
          <w:rFonts w:ascii="ＭＳ 明朝" w:eastAsia="ＭＳ 明朝" w:hAnsi="ＭＳ 明朝" w:cs="Times New Roman"/>
        </w:rPr>
        <w:t>social ranking</w:t>
      </w:r>
      <w:r w:rsidRPr="00FA4E2F">
        <w:rPr>
          <w:rFonts w:ascii="ＭＳ 明朝" w:eastAsia="ＭＳ 明朝" w:hAnsi="ＭＳ 明朝" w:cs="Times New Roman"/>
        </w:rPr>
        <w:t xml:space="preserve">. </w:t>
      </w:r>
      <w:r w:rsidR="00586BCA" w:rsidRPr="00FA4E2F">
        <w:rPr>
          <w:rFonts w:ascii="ＭＳ 明朝" w:eastAsia="ＭＳ 明朝" w:hAnsi="ＭＳ 明朝" w:cs="Times New Roman"/>
        </w:rPr>
        <w:t>Similarly</w:t>
      </w:r>
      <w:r w:rsidRPr="00FA4E2F">
        <w:rPr>
          <w:rFonts w:ascii="ＭＳ 明朝" w:eastAsia="ＭＳ 明朝" w:hAnsi="ＭＳ 明朝" w:cs="Times New Roman"/>
        </w:rPr>
        <w:t xml:space="preserve">, Tom could also </w:t>
      </w:r>
      <w:r w:rsidR="002430AF" w:rsidRPr="00FA4E2F">
        <w:rPr>
          <w:rFonts w:ascii="ＭＳ 明朝" w:eastAsia="ＭＳ 明朝" w:hAnsi="ＭＳ 明朝" w:cs="Times New Roman"/>
        </w:rPr>
        <w:t xml:space="preserve">truncate his </w:t>
      </w:r>
      <w:r w:rsidR="00713348" w:rsidRPr="00FA4E2F">
        <w:rPr>
          <w:rFonts w:ascii="ＭＳ 明朝" w:eastAsia="ＭＳ 明朝" w:hAnsi="ＭＳ 明朝" w:cs="Times New Roman"/>
        </w:rPr>
        <w:t>approval set to</w:t>
      </w:r>
      <w:r w:rsidR="00E823DA" w:rsidRPr="00FA4E2F">
        <w:rPr>
          <w:rFonts w:ascii="ＭＳ 明朝" w:eastAsia="ＭＳ 明朝" w:hAnsi="ＭＳ 明朝" w:cs="Times New Roman"/>
        </w:rPr>
        <w:t xml:space="preserve"> only y</w:t>
      </w:r>
      <w:r w:rsidR="00D71FEC" w:rsidRPr="00FA4E2F">
        <w:rPr>
          <w:rFonts w:ascii="ＭＳ 明朝" w:eastAsia="ＭＳ 明朝" w:hAnsi="ＭＳ 明朝" w:cs="Times New Roman"/>
        </w:rPr>
        <w:t xml:space="preserve"> </w:t>
      </w:r>
      <w:r w:rsidRPr="00FA4E2F">
        <w:rPr>
          <w:rFonts w:ascii="ＭＳ 明朝" w:eastAsia="ＭＳ 明朝" w:hAnsi="ＭＳ 明朝" w:cs="Times New Roman"/>
        </w:rPr>
        <w:t xml:space="preserve">and </w:t>
      </w:r>
      <w:r w:rsidR="00713348" w:rsidRPr="00FA4E2F">
        <w:rPr>
          <w:rFonts w:ascii="ＭＳ 明朝" w:eastAsia="ＭＳ 明朝" w:hAnsi="ＭＳ 明朝" w:cs="Times New Roman"/>
        </w:rPr>
        <w:t>obtain</w:t>
      </w:r>
      <w:r w:rsidRPr="00FA4E2F">
        <w:rPr>
          <w:rFonts w:ascii="ＭＳ 明朝" w:eastAsia="ＭＳ 明朝" w:hAnsi="ＭＳ 明朝" w:cs="Times New Roman"/>
        </w:rPr>
        <w:t xml:space="preserve"> a better </w:t>
      </w:r>
      <w:r w:rsidR="00482EC8" w:rsidRPr="00FA4E2F">
        <w:rPr>
          <w:rFonts w:ascii="ＭＳ 明朝" w:eastAsia="ＭＳ 明朝" w:hAnsi="ＭＳ 明朝" w:cs="Times New Roman"/>
        </w:rPr>
        <w:t>social ranking</w:t>
      </w:r>
      <w:r w:rsidRPr="00FA4E2F">
        <w:rPr>
          <w:rFonts w:ascii="ＭＳ 明朝" w:eastAsia="ＭＳ 明朝" w:hAnsi="ＭＳ 明朝" w:cs="Times New Roman"/>
        </w:rPr>
        <w:t>. If both Sam and Tom</w:t>
      </w:r>
      <w:r w:rsidR="00E823DA" w:rsidRPr="00FA4E2F">
        <w:rPr>
          <w:rFonts w:ascii="ＭＳ 明朝" w:eastAsia="ＭＳ 明朝" w:hAnsi="ＭＳ 明朝" w:cs="Times New Roman"/>
        </w:rPr>
        <w:t xml:space="preserve"> truncate their approval set</w:t>
      </w:r>
      <w:r w:rsidR="00D71FEC" w:rsidRPr="00FA4E2F">
        <w:rPr>
          <w:rFonts w:ascii="ＭＳ 明朝" w:eastAsia="ＭＳ 明朝" w:hAnsi="ＭＳ 明朝" w:cs="Times New Roman"/>
        </w:rPr>
        <w:t>s</w:t>
      </w:r>
      <w:r w:rsidR="00E823DA" w:rsidRPr="00FA4E2F">
        <w:rPr>
          <w:rFonts w:ascii="ＭＳ 明朝" w:eastAsia="ＭＳ 明朝" w:hAnsi="ＭＳ 明朝" w:cs="Times New Roman"/>
        </w:rPr>
        <w:t xml:space="preserve"> </w:t>
      </w:r>
      <w:r w:rsidR="00E70F07" w:rsidRPr="00FA4E2F">
        <w:rPr>
          <w:rFonts w:ascii="ＭＳ 明朝" w:eastAsia="ＭＳ 明朝" w:hAnsi="ＭＳ 明朝" w:cs="Times New Roman"/>
        </w:rPr>
        <w:t>at</w:t>
      </w:r>
      <w:r w:rsidR="00E823DA" w:rsidRPr="00FA4E2F">
        <w:rPr>
          <w:rFonts w:ascii="ＭＳ 明朝" w:eastAsia="ＭＳ 明朝" w:hAnsi="ＭＳ 明朝" w:cs="Times New Roman"/>
        </w:rPr>
        <w:t xml:space="preserve"> the same time</w:t>
      </w:r>
      <w:r w:rsidRPr="00FA4E2F">
        <w:rPr>
          <w:rFonts w:ascii="ＭＳ 明朝" w:eastAsia="ＭＳ 明朝" w:hAnsi="ＭＳ 明朝" w:cs="Times New Roman"/>
        </w:rPr>
        <w:t xml:space="preserve">, no date would </w:t>
      </w:r>
      <w:r w:rsidR="00AA75AB" w:rsidRPr="00FA4E2F">
        <w:rPr>
          <w:rFonts w:ascii="ＭＳ 明朝" w:eastAsia="ＭＳ 明朝" w:hAnsi="ＭＳ 明朝" w:cs="Times New Roman"/>
        </w:rPr>
        <w:t>receive</w:t>
      </w:r>
      <w:r w:rsidRPr="00FA4E2F">
        <w:rPr>
          <w:rFonts w:ascii="ＭＳ 明朝" w:eastAsia="ＭＳ 明朝" w:hAnsi="ＭＳ 明朝" w:cs="Times New Roman"/>
        </w:rPr>
        <w:t xml:space="preserve"> </w:t>
      </w:r>
      <w:r w:rsidR="00AA75AB" w:rsidRPr="00FA4E2F">
        <w:rPr>
          <w:rFonts w:ascii="ＭＳ 明朝" w:eastAsia="ＭＳ 明朝" w:hAnsi="ＭＳ 明朝" w:cs="Times New Roman"/>
        </w:rPr>
        <w:t>more than</w:t>
      </w:r>
      <w:r w:rsidRPr="00FA4E2F">
        <w:rPr>
          <w:rFonts w:ascii="ＭＳ 明朝" w:eastAsia="ＭＳ 明朝" w:hAnsi="ＭＳ 明朝" w:cs="Times New Roman"/>
        </w:rPr>
        <w:t xml:space="preserve"> one approval, making it impossible to find a</w:t>
      </w:r>
      <w:r w:rsidR="006A723F" w:rsidRPr="00FA4E2F">
        <w:rPr>
          <w:rFonts w:ascii="ＭＳ 明朝" w:eastAsia="ＭＳ 明朝" w:hAnsi="ＭＳ 明朝" w:cs="Times New Roman"/>
        </w:rPr>
        <w:t xml:space="preserve"> date that works for everyone</w:t>
      </w:r>
      <w:r w:rsidRPr="00FA4E2F">
        <w:rPr>
          <w:rFonts w:ascii="ＭＳ 明朝" w:eastAsia="ＭＳ 明朝" w:hAnsi="ＭＳ 明朝" w:cs="Times New Roman"/>
        </w:rPr>
        <w:t xml:space="preserve">. This is because approval voting provides </w:t>
      </w:r>
      <w:r w:rsidR="00F932EB" w:rsidRPr="00FA4E2F">
        <w:rPr>
          <w:rFonts w:ascii="ＭＳ 明朝" w:eastAsia="ＭＳ 明朝" w:hAnsi="ＭＳ 明朝" w:cs="Times New Roman" w:hint="eastAsia"/>
        </w:rPr>
        <w:t xml:space="preserve">an </w:t>
      </w:r>
      <w:r w:rsidR="00F932EB" w:rsidRPr="00FA4E2F">
        <w:rPr>
          <w:rFonts w:ascii="ＭＳ 明朝" w:eastAsia="ＭＳ 明朝" w:hAnsi="ＭＳ 明朝" w:cs="Times New Roman"/>
        </w:rPr>
        <w:t>incentive</w:t>
      </w:r>
      <w:r w:rsidRPr="00FA4E2F">
        <w:rPr>
          <w:rFonts w:ascii="ＭＳ 明朝" w:eastAsia="ＭＳ 明朝" w:hAnsi="ＭＳ 明朝" w:cs="Times New Roman"/>
        </w:rPr>
        <w:t xml:space="preserve"> for </w:t>
      </w:r>
      <w:r w:rsidR="007E5C94" w:rsidRPr="00FA4E2F">
        <w:rPr>
          <w:rFonts w:ascii="ＭＳ 明朝" w:eastAsia="ＭＳ 明朝" w:hAnsi="ＭＳ 明朝" w:cs="Times New Roman"/>
        </w:rPr>
        <w:t>voters</w:t>
      </w:r>
      <w:r w:rsidRPr="00FA4E2F">
        <w:rPr>
          <w:rFonts w:ascii="ＭＳ 明朝" w:eastAsia="ＭＳ 明朝" w:hAnsi="ＭＳ 明朝" w:cs="Times New Roman"/>
        </w:rPr>
        <w:t xml:space="preserve"> to </w:t>
      </w:r>
      <w:r w:rsidR="007E5C94" w:rsidRPr="00FA4E2F">
        <w:rPr>
          <w:rFonts w:ascii="ＭＳ 明朝" w:eastAsia="ＭＳ 明朝" w:hAnsi="ＭＳ 明朝" w:cs="Times New Roman"/>
        </w:rPr>
        <w:t>improve</w:t>
      </w:r>
      <w:r w:rsidRPr="00FA4E2F">
        <w:rPr>
          <w:rFonts w:ascii="ＭＳ 明朝" w:eastAsia="ＭＳ 明朝" w:hAnsi="ＭＳ 明朝" w:cs="Times New Roman"/>
        </w:rPr>
        <w:t xml:space="preserve"> </w:t>
      </w:r>
      <w:r w:rsidR="0034729A" w:rsidRPr="00FA4E2F">
        <w:rPr>
          <w:rFonts w:ascii="ＭＳ 明朝" w:eastAsia="ＭＳ 明朝" w:hAnsi="ＭＳ 明朝" w:cs="Times New Roman" w:hint="eastAsia"/>
        </w:rPr>
        <w:t>the social ranking</w:t>
      </w:r>
      <w:r w:rsidRPr="00FA4E2F">
        <w:rPr>
          <w:rFonts w:ascii="ＭＳ 明朝" w:eastAsia="ＭＳ 明朝" w:hAnsi="ＭＳ 明朝" w:cs="Times New Roman"/>
        </w:rPr>
        <w:t xml:space="preserve"> by </w:t>
      </w:r>
      <w:r w:rsidR="00E70F07" w:rsidRPr="00FA4E2F">
        <w:rPr>
          <w:rFonts w:ascii="ＭＳ 明朝" w:eastAsia="ＭＳ 明朝" w:hAnsi="ＭＳ 明朝" w:cs="Times New Roman"/>
        </w:rPr>
        <w:t>truncating</w:t>
      </w:r>
      <w:r w:rsidRPr="00FA4E2F">
        <w:rPr>
          <w:rFonts w:ascii="ＭＳ 明朝" w:eastAsia="ＭＳ 明朝" w:hAnsi="ＭＳ 明朝" w:cs="Times New Roman"/>
        </w:rPr>
        <w:t xml:space="preserve"> their </w:t>
      </w:r>
      <w:r w:rsidR="00E70F07" w:rsidRPr="00FA4E2F">
        <w:rPr>
          <w:rFonts w:ascii="ＭＳ 明朝" w:eastAsia="ＭＳ 明朝" w:hAnsi="ＭＳ 明朝" w:cs="Times New Roman"/>
        </w:rPr>
        <w:t>approval set</w:t>
      </w:r>
      <w:r w:rsidRPr="00FA4E2F">
        <w:rPr>
          <w:rFonts w:ascii="ＭＳ 明朝" w:eastAsia="ＭＳ 明朝" w:hAnsi="ＭＳ 明朝" w:cs="Times New Roman"/>
        </w:rPr>
        <w:t>.</w:t>
      </w:r>
    </w:p>
    <w:p w14:paraId="51367E2D" w14:textId="32935EB6" w:rsidR="009B5461" w:rsidRPr="00FA4E2F" w:rsidRDefault="009B5461" w:rsidP="000871BC">
      <w:pPr>
        <w:rPr>
          <w:rFonts w:ascii="ＭＳ 明朝" w:eastAsia="ＭＳ 明朝" w:hAnsi="ＭＳ 明朝" w:cs="Times New Roman"/>
        </w:rPr>
      </w:pPr>
      <w:r w:rsidRPr="00FA4E2F">
        <w:rPr>
          <w:rFonts w:ascii="ＭＳ 明朝" w:eastAsia="ＭＳ 明朝" w:hAnsi="ＭＳ 明朝" w:cs="Times New Roman"/>
          <w:noProof/>
        </w:rPr>
        <w:drawing>
          <wp:inline distT="0" distB="0" distL="0" distR="0" wp14:anchorId="5AA54834" wp14:editId="11CFD5CD">
            <wp:extent cx="2597137" cy="1566407"/>
            <wp:effectExtent l="0" t="0" r="0" b="0"/>
            <wp:docPr id="34" name="図 33" descr="矢印 が含まれている画像&#10;&#10;AI 生成コンテンツは誤りを含む可能性があります。">
              <a:extLst xmlns:a="http://schemas.openxmlformats.org/drawingml/2006/main">
                <a:ext uri="{FF2B5EF4-FFF2-40B4-BE49-F238E27FC236}">
                  <a16:creationId xmlns:a16="http://schemas.microsoft.com/office/drawing/2014/main" id="{612647CF-DE87-500B-4CDE-E3B46FE16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3" descr="矢印 が含まれている画像&#10;&#10;AI 生成コンテンツは誤りを含む可能性があります。">
                      <a:extLst>
                        <a:ext uri="{FF2B5EF4-FFF2-40B4-BE49-F238E27FC236}">
                          <a16:creationId xmlns:a16="http://schemas.microsoft.com/office/drawing/2014/main" id="{612647CF-DE87-500B-4CDE-E3B46FE165EF}"/>
                        </a:ext>
                      </a:extLst>
                    </pic:cNvPr>
                    <pic:cNvPicPr>
                      <a:picLocks noChangeAspect="1"/>
                    </pic:cNvPicPr>
                  </pic:nvPicPr>
                  <pic:blipFill>
                    <a:blip r:embed="rId9"/>
                    <a:stretch>
                      <a:fillRect/>
                    </a:stretch>
                  </pic:blipFill>
                  <pic:spPr>
                    <a:xfrm>
                      <a:off x="0" y="0"/>
                      <a:ext cx="2613329" cy="1576173"/>
                    </a:xfrm>
                    <a:prstGeom prst="rect">
                      <a:avLst/>
                    </a:prstGeom>
                  </pic:spPr>
                </pic:pic>
              </a:graphicData>
            </a:graphic>
          </wp:inline>
        </w:drawing>
      </w:r>
    </w:p>
    <w:p w14:paraId="31476489" w14:textId="47A4FEDB" w:rsidR="000871BC" w:rsidRPr="00FA4E2F" w:rsidRDefault="000871BC" w:rsidP="009B5461">
      <w:pPr>
        <w:ind w:firstLineChars="50" w:firstLine="105"/>
        <w:rPr>
          <w:rFonts w:ascii="ＭＳ 明朝" w:eastAsia="ＭＳ 明朝" w:hAnsi="ＭＳ 明朝" w:cs="Times New Roman"/>
        </w:rPr>
      </w:pPr>
      <w:r w:rsidRPr="00FA4E2F">
        <w:rPr>
          <w:rFonts w:ascii="ＭＳ 明朝" w:eastAsia="ＭＳ 明朝" w:hAnsi="ＭＳ 明朝" w:cs="Times New Roman"/>
        </w:rPr>
        <w:t xml:space="preserve">To overcome these two problems, we aim to design a rule that can reflect </w:t>
      </w:r>
      <w:r w:rsidR="00755540" w:rsidRPr="00FA4E2F">
        <w:rPr>
          <w:rFonts w:ascii="ＭＳ 明朝" w:eastAsia="ＭＳ 明朝" w:hAnsi="ＭＳ 明朝" w:cs="Times New Roman"/>
        </w:rPr>
        <w:t>refined</w:t>
      </w:r>
      <w:r w:rsidRPr="00FA4E2F">
        <w:rPr>
          <w:rFonts w:ascii="ＭＳ 明朝" w:eastAsia="ＭＳ 明朝" w:hAnsi="ＭＳ 明朝" w:cs="Times New Roman"/>
        </w:rPr>
        <w:t xml:space="preserve"> </w:t>
      </w:r>
      <w:r w:rsidRPr="00FA4E2F">
        <w:rPr>
          <w:rFonts w:ascii="ＭＳ 明朝" w:eastAsia="ＭＳ 明朝" w:hAnsi="ＭＳ 明朝" w:cs="Times New Roman"/>
        </w:rPr>
        <w:lastRenderedPageBreak/>
        <w:t xml:space="preserve">preferences and </w:t>
      </w:r>
      <w:r w:rsidR="00755540" w:rsidRPr="00FA4E2F">
        <w:rPr>
          <w:rFonts w:ascii="ＭＳ 明朝" w:eastAsia="ＭＳ 明朝" w:hAnsi="ＭＳ 明朝" w:cs="Times New Roman"/>
        </w:rPr>
        <w:t>does not provide</w:t>
      </w:r>
      <w:r w:rsidR="000D10E6" w:rsidRPr="00FA4E2F">
        <w:rPr>
          <w:rFonts w:ascii="ＭＳ 明朝" w:eastAsia="ＭＳ 明朝" w:hAnsi="ＭＳ 明朝" w:cs="Times New Roman"/>
        </w:rPr>
        <w:t xml:space="preserve"> voters</w:t>
      </w:r>
      <w:r w:rsidRPr="00FA4E2F">
        <w:rPr>
          <w:rFonts w:ascii="ＭＳ 明朝" w:eastAsia="ＭＳ 明朝" w:hAnsi="ＭＳ 明朝" w:cs="Times New Roman"/>
        </w:rPr>
        <w:t xml:space="preserve"> </w:t>
      </w:r>
      <w:r w:rsidR="00A168EC" w:rsidRPr="00FA4E2F">
        <w:rPr>
          <w:rFonts w:ascii="ＭＳ 明朝" w:eastAsia="ＭＳ 明朝" w:hAnsi="ＭＳ 明朝" w:cs="Times New Roman"/>
        </w:rPr>
        <w:t xml:space="preserve">with </w:t>
      </w:r>
      <w:r w:rsidRPr="00FA4E2F">
        <w:rPr>
          <w:rFonts w:ascii="ＭＳ 明朝" w:eastAsia="ＭＳ 明朝" w:hAnsi="ＭＳ 明朝" w:cs="Times New Roman"/>
        </w:rPr>
        <w:t>the incentive</w:t>
      </w:r>
      <w:r w:rsidR="000D10E6" w:rsidRPr="00FA4E2F">
        <w:rPr>
          <w:rFonts w:ascii="ＭＳ 明朝" w:eastAsia="ＭＳ 明朝" w:hAnsi="ＭＳ 明朝" w:cs="Times New Roman"/>
        </w:rPr>
        <w:t xml:space="preserve"> </w:t>
      </w:r>
      <w:r w:rsidR="003B6AF9" w:rsidRPr="00FA4E2F">
        <w:rPr>
          <w:rFonts w:ascii="ＭＳ 明朝" w:eastAsia="ＭＳ 明朝" w:hAnsi="ＭＳ 明朝" w:cs="Times New Roman"/>
        </w:rPr>
        <w:t>to</w:t>
      </w:r>
      <w:r w:rsidRPr="00FA4E2F">
        <w:rPr>
          <w:rFonts w:ascii="ＭＳ 明朝" w:eastAsia="ＭＳ 明朝" w:hAnsi="ＭＳ 明朝" w:cs="Times New Roman"/>
        </w:rPr>
        <w:t xml:space="preserve"> trunca</w:t>
      </w:r>
      <w:r w:rsidR="003B6AF9" w:rsidRPr="00FA4E2F">
        <w:rPr>
          <w:rFonts w:ascii="ＭＳ 明朝" w:eastAsia="ＭＳ 明朝" w:hAnsi="ＭＳ 明朝" w:cs="Times New Roman"/>
        </w:rPr>
        <w:t>te</w:t>
      </w:r>
      <w:r w:rsidRPr="00FA4E2F">
        <w:rPr>
          <w:rFonts w:ascii="ＭＳ 明朝" w:eastAsia="ＭＳ 明朝" w:hAnsi="ＭＳ 明朝" w:cs="Times New Roman"/>
        </w:rPr>
        <w:t xml:space="preserve"> </w:t>
      </w:r>
      <w:r w:rsidR="003B6AF9" w:rsidRPr="00FA4E2F">
        <w:rPr>
          <w:rFonts w:ascii="ＭＳ 明朝" w:eastAsia="ＭＳ 明朝" w:hAnsi="ＭＳ 明朝" w:cs="Times New Roman"/>
        </w:rPr>
        <w:t>their approval sets.</w:t>
      </w:r>
    </w:p>
    <w:p w14:paraId="4460C0B7" w14:textId="41C8DDBE" w:rsidR="000D696B" w:rsidRPr="00FA4E2F" w:rsidRDefault="000871BC" w:rsidP="000D696B">
      <w:pPr>
        <w:ind w:firstLineChars="50" w:firstLine="105"/>
        <w:rPr>
          <w:rFonts w:ascii="ＭＳ 明朝" w:eastAsia="ＭＳ 明朝" w:hAnsi="ＭＳ 明朝" w:cs="Times New Roman"/>
        </w:rPr>
      </w:pPr>
      <w:r w:rsidRPr="00FA4E2F">
        <w:rPr>
          <w:rFonts w:ascii="ＭＳ 明朝" w:eastAsia="ＭＳ 明朝" w:hAnsi="ＭＳ 明朝" w:cs="Times New Roman"/>
        </w:rPr>
        <w:t xml:space="preserve">We propose the </w:t>
      </w:r>
      <w:r w:rsidRPr="00FA4E2F">
        <w:rPr>
          <w:rFonts w:ascii="ＭＳ 明朝" w:eastAsia="ＭＳ 明朝" w:hAnsi="ＭＳ 明朝" w:cs="Times New Roman"/>
          <w:b/>
          <w:bCs/>
        </w:rPr>
        <w:t>top-restricted Borda rule</w:t>
      </w:r>
      <w:r w:rsidRPr="00FA4E2F">
        <w:rPr>
          <w:rFonts w:ascii="ＭＳ 明朝" w:eastAsia="ＭＳ 明朝" w:hAnsi="ＭＳ 明朝" w:cs="Times New Roman"/>
        </w:rPr>
        <w:t xml:space="preserve">. </w:t>
      </w:r>
      <w:r w:rsidR="00C908E2" w:rsidRPr="00FA4E2F">
        <w:rPr>
          <w:rFonts w:ascii="ＭＳ 明朝" w:eastAsia="ＭＳ 明朝" w:hAnsi="ＭＳ 明朝" w:cs="Times New Roman"/>
        </w:rPr>
        <w:t>In this rule, each voter assigns a score to their acceptable alternatives. They start with a score of 1 for the lowest-ranked acceptable alternative and increase the score by 1 for each one they rank higher</w:t>
      </w:r>
      <w:r w:rsidRPr="00FA4E2F">
        <w:rPr>
          <w:rFonts w:ascii="ＭＳ 明朝" w:eastAsia="ＭＳ 明朝" w:hAnsi="ＭＳ 明朝" w:cs="Times New Roman"/>
        </w:rPr>
        <w:t>. The social ranking is</w:t>
      </w:r>
      <w:r w:rsidR="007078A4" w:rsidRPr="00FA4E2F">
        <w:rPr>
          <w:rFonts w:ascii="ＭＳ 明朝" w:eastAsia="ＭＳ 明朝" w:hAnsi="ＭＳ 明朝" w:cs="Times New Roman"/>
        </w:rPr>
        <w:t xml:space="preserve"> </w:t>
      </w:r>
      <w:r w:rsidRPr="00FA4E2F">
        <w:rPr>
          <w:rFonts w:ascii="ＭＳ 明朝" w:eastAsia="ＭＳ 明朝" w:hAnsi="ＭＳ 明朝" w:cs="Times New Roman"/>
        </w:rPr>
        <w:t xml:space="preserve">determined by the total </w:t>
      </w:r>
      <w:r w:rsidR="007078A4" w:rsidRPr="00FA4E2F">
        <w:rPr>
          <w:rFonts w:ascii="ＭＳ 明朝" w:eastAsia="ＭＳ 明朝" w:hAnsi="ＭＳ 明朝" w:cs="Times New Roman"/>
        </w:rPr>
        <w:t>score</w:t>
      </w:r>
      <w:r w:rsidRPr="00FA4E2F">
        <w:rPr>
          <w:rFonts w:ascii="ＭＳ 明朝" w:eastAsia="ＭＳ 明朝" w:hAnsi="ＭＳ 明朝" w:cs="Times New Roman"/>
        </w:rPr>
        <w:t xml:space="preserve">s </w:t>
      </w:r>
      <w:r w:rsidR="00A1756C" w:rsidRPr="00FA4E2F">
        <w:rPr>
          <w:rFonts w:ascii="ＭＳ 明朝" w:eastAsia="ＭＳ 明朝" w:hAnsi="ＭＳ 明朝" w:cs="Times New Roman"/>
        </w:rPr>
        <w:t>of</w:t>
      </w:r>
      <w:r w:rsidRPr="00FA4E2F">
        <w:rPr>
          <w:rFonts w:ascii="ＭＳ 明朝" w:eastAsia="ＭＳ 明朝" w:hAnsi="ＭＳ 明朝" w:cs="Times New Roman"/>
        </w:rPr>
        <w:t xml:space="preserve"> each </w:t>
      </w:r>
      <w:r w:rsidR="00396673" w:rsidRPr="00FA4E2F">
        <w:rPr>
          <w:rFonts w:ascii="ＭＳ 明朝" w:eastAsia="ＭＳ 明朝" w:hAnsi="ＭＳ 明朝" w:cs="Times New Roman"/>
        </w:rPr>
        <w:t>alternative</w:t>
      </w:r>
      <w:r w:rsidRPr="00FA4E2F">
        <w:rPr>
          <w:rFonts w:ascii="ＭＳ 明朝" w:eastAsia="ＭＳ 明朝" w:hAnsi="ＭＳ 明朝" w:cs="Times New Roman"/>
        </w:rPr>
        <w:t xml:space="preserve">. For example, in the table below, </w:t>
      </w:r>
      <w:r w:rsidR="004E3565" w:rsidRPr="00FA4E2F">
        <w:rPr>
          <w:rFonts w:ascii="ＭＳ 明朝" w:eastAsia="ＭＳ 明朝" w:hAnsi="ＭＳ 明朝" w:cs="Times New Roman"/>
        </w:rPr>
        <w:t>voter</w:t>
      </w:r>
      <w:r w:rsidRPr="00FA4E2F">
        <w:rPr>
          <w:rFonts w:ascii="ＭＳ 明朝" w:eastAsia="ＭＳ 明朝" w:hAnsi="ＭＳ 明朝" w:cs="Times New Roman"/>
        </w:rPr>
        <w:t xml:space="preserve"> A accepts both x and y, they </w:t>
      </w:r>
      <w:r w:rsidR="008C4507" w:rsidRPr="00FA4E2F">
        <w:rPr>
          <w:rFonts w:ascii="ＭＳ 明朝" w:eastAsia="ＭＳ 明朝" w:hAnsi="ＭＳ 明朝" w:cs="Times New Roman"/>
        </w:rPr>
        <w:t>give</w:t>
      </w:r>
      <w:r w:rsidRPr="00FA4E2F">
        <w:rPr>
          <w:rFonts w:ascii="ＭＳ 明朝" w:eastAsia="ＭＳ 明朝" w:hAnsi="ＭＳ 明朝" w:cs="Times New Roman"/>
        </w:rPr>
        <w:t xml:space="preserve"> </w:t>
      </w:r>
      <w:r w:rsidR="004E3565" w:rsidRPr="00FA4E2F">
        <w:rPr>
          <w:rFonts w:ascii="ＭＳ 明朝" w:eastAsia="ＭＳ 明朝" w:hAnsi="ＭＳ 明朝" w:cs="Times New Roman"/>
        </w:rPr>
        <w:t xml:space="preserve">score of </w:t>
      </w:r>
      <w:r w:rsidRPr="00FA4E2F">
        <w:rPr>
          <w:rFonts w:ascii="ＭＳ 明朝" w:eastAsia="ＭＳ 明朝" w:hAnsi="ＭＳ 明朝" w:cs="Times New Roman"/>
        </w:rPr>
        <w:t xml:space="preserve">2 to x and </w:t>
      </w:r>
      <w:r w:rsidR="004E3565" w:rsidRPr="00FA4E2F">
        <w:rPr>
          <w:rFonts w:ascii="ＭＳ 明朝" w:eastAsia="ＭＳ 明朝" w:hAnsi="ＭＳ 明朝" w:cs="Times New Roman"/>
        </w:rPr>
        <w:t xml:space="preserve">score of </w:t>
      </w:r>
      <w:r w:rsidRPr="00FA4E2F">
        <w:rPr>
          <w:rFonts w:ascii="ＭＳ 明朝" w:eastAsia="ＭＳ 明朝" w:hAnsi="ＭＳ 明朝" w:cs="Times New Roman"/>
        </w:rPr>
        <w:t xml:space="preserve">1 to y. </w:t>
      </w:r>
      <w:r w:rsidR="000D696B" w:rsidRPr="00FA4E2F">
        <w:rPr>
          <w:rFonts w:ascii="ＭＳ 明朝" w:eastAsia="ＭＳ 明朝" w:hAnsi="ＭＳ 明朝" w:cs="Times New Roman"/>
        </w:rPr>
        <w:t>The aggregated scores yield the social ranking y &gt; x &gt; z.</w:t>
      </w:r>
      <w:r w:rsidR="00241D8F" w:rsidRPr="00FA4E2F">
        <w:rPr>
          <w:rFonts w:ascii="ＭＳ 明朝" w:eastAsia="ＭＳ 明朝" w:hAnsi="ＭＳ 明朝" w:cs="Times New Roman"/>
        </w:rPr>
        <w:t xml:space="preserve"> </w:t>
      </w:r>
    </w:p>
    <w:p w14:paraId="0D24F9A4" w14:textId="197BCA2E" w:rsidR="00241D8F" w:rsidRPr="00FA4E2F" w:rsidRDefault="00241D8F" w:rsidP="00241D8F">
      <w:pPr>
        <w:ind w:firstLineChars="50" w:firstLine="105"/>
        <w:rPr>
          <w:rFonts w:ascii="ＭＳ 明朝" w:eastAsia="ＭＳ 明朝" w:hAnsi="ＭＳ 明朝" w:cs="Times New Roman"/>
        </w:rPr>
      </w:pPr>
      <w:r w:rsidRPr="00FA4E2F">
        <w:rPr>
          <w:rFonts w:ascii="ＭＳ 明朝" w:eastAsia="ＭＳ 明朝" w:hAnsi="ＭＳ 明朝" w:cs="Times New Roman"/>
          <w:noProof/>
        </w:rPr>
        <w:drawing>
          <wp:inline distT="0" distB="0" distL="0" distR="0" wp14:anchorId="0769FBDA" wp14:editId="2F30D841">
            <wp:extent cx="5400040" cy="1537335"/>
            <wp:effectExtent l="0" t="0" r="0" b="5715"/>
            <wp:docPr id="40" name="図 39" descr="グラフィカル ユーザー インターフェイス, アプリケーション&#10;&#10;AI 生成コンテンツは誤りを含む可能性があります。">
              <a:extLst xmlns:a="http://schemas.openxmlformats.org/drawingml/2006/main">
                <a:ext uri="{FF2B5EF4-FFF2-40B4-BE49-F238E27FC236}">
                  <a16:creationId xmlns:a16="http://schemas.microsoft.com/office/drawing/2014/main" id="{13BFC987-E253-8BA6-4450-E0A4F0CEE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39" descr="グラフィカル ユーザー インターフェイス, アプリケーション&#10;&#10;AI 生成コンテンツは誤りを含む可能性があります。">
                      <a:extLst>
                        <a:ext uri="{FF2B5EF4-FFF2-40B4-BE49-F238E27FC236}">
                          <a16:creationId xmlns:a16="http://schemas.microsoft.com/office/drawing/2014/main" id="{13BFC987-E253-8BA6-4450-E0A4F0CEECD7}"/>
                        </a:ext>
                      </a:extLst>
                    </pic:cNvPr>
                    <pic:cNvPicPr>
                      <a:picLocks noChangeAspect="1"/>
                    </pic:cNvPicPr>
                  </pic:nvPicPr>
                  <pic:blipFill>
                    <a:blip r:embed="rId10"/>
                    <a:stretch>
                      <a:fillRect/>
                    </a:stretch>
                  </pic:blipFill>
                  <pic:spPr>
                    <a:xfrm>
                      <a:off x="0" y="0"/>
                      <a:ext cx="5400040" cy="1537335"/>
                    </a:xfrm>
                    <a:prstGeom prst="rect">
                      <a:avLst/>
                    </a:prstGeom>
                  </pic:spPr>
                </pic:pic>
              </a:graphicData>
            </a:graphic>
          </wp:inline>
        </w:drawing>
      </w:r>
    </w:p>
    <w:p w14:paraId="168FFF19" w14:textId="646F57DC" w:rsidR="000871BC" w:rsidRPr="00FA4E2F" w:rsidRDefault="003F7071" w:rsidP="003F7071">
      <w:pPr>
        <w:ind w:firstLineChars="50" w:firstLine="105"/>
        <w:rPr>
          <w:rFonts w:ascii="ＭＳ 明朝" w:eastAsia="ＭＳ 明朝" w:hAnsi="ＭＳ 明朝" w:cs="Times New Roman"/>
        </w:rPr>
      </w:pPr>
      <w:r w:rsidRPr="00FA4E2F">
        <w:rPr>
          <w:rFonts w:ascii="ＭＳ 明朝" w:eastAsia="ＭＳ 明朝" w:hAnsi="ＭＳ 明朝" w:cs="Times New Roman"/>
        </w:rPr>
        <w:t xml:space="preserve">We define </w:t>
      </w:r>
      <w:r w:rsidRPr="00FA4E2F">
        <w:rPr>
          <w:rFonts w:ascii="ＭＳ 明朝" w:eastAsia="ＭＳ 明朝" w:hAnsi="ＭＳ 明朝" w:cs="Times New Roman"/>
          <w:b/>
          <w:bCs/>
        </w:rPr>
        <w:t>truncation-proofness</w:t>
      </w:r>
      <w:r w:rsidRPr="00FA4E2F">
        <w:rPr>
          <w:rFonts w:ascii="ＭＳ 明朝" w:eastAsia="ＭＳ 明朝" w:hAnsi="ＭＳ 明朝" w:cs="Times New Roman"/>
        </w:rPr>
        <w:t xml:space="preserve"> as the axiom that requires that any voter cannot improve the social ranking by truncating their approval set. We show that top-restricted Borda rule satisfies truncation-proofness.</w:t>
      </w:r>
      <w:r w:rsidRPr="00FA4E2F">
        <w:rPr>
          <w:rFonts w:ascii="ＭＳ 明朝" w:eastAsia="ＭＳ 明朝" w:hAnsi="ＭＳ 明朝" w:cs="Times New Roman" w:hint="eastAsia"/>
        </w:rPr>
        <w:t xml:space="preserve"> </w:t>
      </w:r>
      <w:r w:rsidR="000871BC" w:rsidRPr="00FA4E2F">
        <w:rPr>
          <w:rFonts w:ascii="ＭＳ 明朝" w:eastAsia="ＭＳ 明朝" w:hAnsi="ＭＳ 明朝" w:cs="Times New Roman"/>
        </w:rPr>
        <w:t xml:space="preserve">We also axiomatize the top-restricted Borda rule within the class of </w:t>
      </w:r>
      <w:r w:rsidR="00E32A97" w:rsidRPr="00FA4E2F">
        <w:rPr>
          <w:rFonts w:ascii="ＭＳ 明朝" w:eastAsia="ＭＳ 明朝" w:hAnsi="ＭＳ 明朝" w:cs="Times New Roman"/>
        </w:rPr>
        <w:t>a</w:t>
      </w:r>
      <w:r w:rsidR="000871BC" w:rsidRPr="00FA4E2F">
        <w:rPr>
          <w:rFonts w:ascii="ＭＳ 明朝" w:eastAsia="ＭＳ 明朝" w:hAnsi="ＭＳ 明朝" w:cs="Times New Roman"/>
        </w:rPr>
        <w:t xml:space="preserve">pproval scoring rules, which assign 0 points to unacceptable </w:t>
      </w:r>
      <w:r w:rsidR="00396673" w:rsidRPr="00FA4E2F">
        <w:rPr>
          <w:rFonts w:ascii="ＭＳ 明朝" w:eastAsia="ＭＳ 明朝" w:hAnsi="ＭＳ 明朝" w:cs="Times New Roman"/>
        </w:rPr>
        <w:t>alternative</w:t>
      </w:r>
      <w:r w:rsidR="000871BC" w:rsidRPr="00FA4E2F">
        <w:rPr>
          <w:rFonts w:ascii="ＭＳ 明朝" w:eastAsia="ＭＳ 明朝" w:hAnsi="ＭＳ 明朝" w:cs="Times New Roman"/>
        </w:rPr>
        <w:t>s. In addition to truncation</w:t>
      </w:r>
      <w:r w:rsidR="00001177" w:rsidRPr="00FA4E2F">
        <w:rPr>
          <w:rFonts w:ascii="ＭＳ 明朝" w:eastAsia="ＭＳ 明朝" w:hAnsi="ＭＳ 明朝" w:cs="Times New Roman"/>
        </w:rPr>
        <w:t>-</w:t>
      </w:r>
      <w:r w:rsidR="000871BC" w:rsidRPr="00FA4E2F">
        <w:rPr>
          <w:rFonts w:ascii="ＭＳ 明朝" w:eastAsia="ＭＳ 明朝" w:hAnsi="ＭＳ 明朝" w:cs="Times New Roman"/>
        </w:rPr>
        <w:t xml:space="preserve">proofness, we introduce </w:t>
      </w:r>
      <w:r w:rsidR="007844FA" w:rsidRPr="00FA4E2F">
        <w:rPr>
          <w:rFonts w:ascii="ＭＳ 明朝" w:eastAsia="ＭＳ 明朝" w:hAnsi="ＭＳ 明朝" w:cs="Times New Roman"/>
          <w:b/>
          <w:bCs/>
        </w:rPr>
        <w:t>a</w:t>
      </w:r>
      <w:r w:rsidR="000871BC" w:rsidRPr="00FA4E2F">
        <w:rPr>
          <w:rFonts w:ascii="ＭＳ 明朝" w:eastAsia="ＭＳ 明朝" w:hAnsi="ＭＳ 明朝" w:cs="Times New Roman"/>
          <w:b/>
          <w:bCs/>
        </w:rPr>
        <w:t>pproval monotonicity</w:t>
      </w:r>
      <w:r w:rsidR="000871BC" w:rsidRPr="00FA4E2F">
        <w:rPr>
          <w:rFonts w:ascii="ＭＳ 明朝" w:eastAsia="ＭＳ 明朝" w:hAnsi="ＭＳ 明朝" w:cs="Times New Roman"/>
        </w:rPr>
        <w:t xml:space="preserve">, </w:t>
      </w:r>
      <w:r w:rsidR="007844FA" w:rsidRPr="00FA4E2F">
        <w:rPr>
          <w:rFonts w:ascii="ＭＳ 明朝" w:eastAsia="ＭＳ 明朝" w:hAnsi="ＭＳ 明朝" w:cs="Times New Roman"/>
          <w:b/>
          <w:bCs/>
        </w:rPr>
        <w:t>n</w:t>
      </w:r>
      <w:r w:rsidR="000871BC" w:rsidRPr="00FA4E2F">
        <w:rPr>
          <w:rFonts w:ascii="ＭＳ 明朝" w:eastAsia="ＭＳ 明朝" w:hAnsi="ＭＳ 明朝" w:cs="Times New Roman"/>
          <w:b/>
          <w:bCs/>
        </w:rPr>
        <w:t>on-imposition</w:t>
      </w:r>
      <w:r w:rsidR="000871BC" w:rsidRPr="00FA4E2F">
        <w:rPr>
          <w:rFonts w:ascii="ＭＳ 明朝" w:eastAsia="ＭＳ 明朝" w:hAnsi="ＭＳ 明朝" w:cs="Times New Roman"/>
        </w:rPr>
        <w:t xml:space="preserve">, and </w:t>
      </w:r>
      <w:r w:rsidR="007844FA" w:rsidRPr="00FA4E2F">
        <w:rPr>
          <w:rFonts w:ascii="ＭＳ 明朝" w:eastAsia="ＭＳ 明朝" w:hAnsi="ＭＳ 明朝" w:cs="Times New Roman"/>
          <w:b/>
          <w:bCs/>
        </w:rPr>
        <w:t>a</w:t>
      </w:r>
      <w:r w:rsidR="000871BC" w:rsidRPr="00FA4E2F">
        <w:rPr>
          <w:rFonts w:ascii="ＭＳ 明朝" w:eastAsia="ＭＳ 明朝" w:hAnsi="ＭＳ 明朝" w:cs="Times New Roman"/>
          <w:b/>
          <w:bCs/>
        </w:rPr>
        <w:t>djacency symmetry</w:t>
      </w:r>
      <w:r w:rsidR="000871BC" w:rsidRPr="00FA4E2F">
        <w:rPr>
          <w:rFonts w:ascii="ＭＳ 明朝" w:eastAsia="ＭＳ 明朝" w:hAnsi="ＭＳ 明朝" w:cs="Times New Roman"/>
        </w:rPr>
        <w:t>.</w:t>
      </w:r>
    </w:p>
    <w:p w14:paraId="2D3A1542" w14:textId="28215496" w:rsidR="000871BC" w:rsidRPr="00FA4E2F" w:rsidRDefault="000871BC" w:rsidP="000871BC">
      <w:pPr>
        <w:numPr>
          <w:ilvl w:val="0"/>
          <w:numId w:val="11"/>
        </w:numPr>
        <w:rPr>
          <w:rFonts w:ascii="ＭＳ 明朝" w:eastAsia="ＭＳ 明朝" w:hAnsi="ＭＳ 明朝" w:cs="Times New Roman"/>
        </w:rPr>
      </w:pPr>
      <w:r w:rsidRPr="00FA4E2F">
        <w:rPr>
          <w:rFonts w:ascii="ＭＳ 明朝" w:eastAsia="ＭＳ 明朝" w:hAnsi="ＭＳ 明朝" w:cs="Times New Roman"/>
          <w:b/>
          <w:bCs/>
        </w:rPr>
        <w:t>Approval</w:t>
      </w:r>
      <w:r w:rsidR="00123C7D" w:rsidRPr="00FA4E2F">
        <w:rPr>
          <w:rFonts w:ascii="ＭＳ 明朝" w:eastAsia="ＭＳ 明朝" w:hAnsi="ＭＳ 明朝" w:cs="Times New Roman"/>
          <w:b/>
          <w:bCs/>
        </w:rPr>
        <w:t xml:space="preserve"> </w:t>
      </w:r>
      <w:r w:rsidRPr="00FA4E2F">
        <w:rPr>
          <w:rFonts w:ascii="ＭＳ 明朝" w:eastAsia="ＭＳ 明朝" w:hAnsi="ＭＳ 明朝" w:cs="Times New Roman"/>
          <w:b/>
          <w:bCs/>
        </w:rPr>
        <w:t>monotonicity</w:t>
      </w:r>
      <w:r w:rsidRPr="00FA4E2F">
        <w:rPr>
          <w:rFonts w:ascii="ＭＳ 明朝" w:eastAsia="ＭＳ 明朝" w:hAnsi="ＭＳ 明朝" w:cs="Times New Roman"/>
        </w:rPr>
        <w:t xml:space="preserve"> ensures that a</w:t>
      </w:r>
      <w:r w:rsidR="00CC5BE4" w:rsidRPr="00FA4E2F">
        <w:rPr>
          <w:rFonts w:ascii="ＭＳ 明朝" w:eastAsia="ＭＳ 明朝" w:hAnsi="ＭＳ 明朝" w:cs="Times New Roman"/>
        </w:rPr>
        <w:t>n alternative’s</w:t>
      </w:r>
      <w:r w:rsidRPr="00FA4E2F">
        <w:rPr>
          <w:rFonts w:ascii="ＭＳ 明朝" w:eastAsia="ＭＳ 明朝" w:hAnsi="ＭＳ 明朝" w:cs="Times New Roman"/>
        </w:rPr>
        <w:t xml:space="preserve"> social ranking doe</w:t>
      </w:r>
      <w:r w:rsidR="00001177" w:rsidRPr="00FA4E2F">
        <w:rPr>
          <w:rFonts w:ascii="ＭＳ 明朝" w:eastAsia="ＭＳ 明朝" w:hAnsi="ＭＳ 明朝" w:cs="Times New Roman"/>
        </w:rPr>
        <w:t>s not</w:t>
      </w:r>
      <w:r w:rsidRPr="00FA4E2F">
        <w:rPr>
          <w:rFonts w:ascii="ＭＳ 明朝" w:eastAsia="ＭＳ 明朝" w:hAnsi="ＭＳ 明朝" w:cs="Times New Roman"/>
        </w:rPr>
        <w:t xml:space="preserve"> decrease when it </w:t>
      </w:r>
      <w:r w:rsidR="00001177" w:rsidRPr="00FA4E2F">
        <w:rPr>
          <w:rFonts w:ascii="ＭＳ 明朝" w:eastAsia="ＭＳ 明朝" w:hAnsi="ＭＳ 明朝" w:cs="Times New Roman"/>
        </w:rPr>
        <w:t>rec</w:t>
      </w:r>
      <w:r w:rsidR="00BE69E3" w:rsidRPr="00FA4E2F">
        <w:rPr>
          <w:rFonts w:ascii="ＭＳ 明朝" w:eastAsia="ＭＳ 明朝" w:hAnsi="ＭＳ 明朝" w:cs="Times New Roman"/>
        </w:rPr>
        <w:t>eive</w:t>
      </w:r>
      <w:r w:rsidR="000C34C3" w:rsidRPr="00FA4E2F">
        <w:rPr>
          <w:rFonts w:ascii="ＭＳ 明朝" w:eastAsia="ＭＳ 明朝" w:hAnsi="ＭＳ 明朝" w:cs="Times New Roman"/>
        </w:rPr>
        <w:t>s</w:t>
      </w:r>
      <w:r w:rsidRPr="00FA4E2F">
        <w:rPr>
          <w:rFonts w:ascii="ＭＳ 明朝" w:eastAsia="ＭＳ 明朝" w:hAnsi="ＭＳ 明朝" w:cs="Times New Roman"/>
        </w:rPr>
        <w:t xml:space="preserve"> </w:t>
      </w:r>
      <w:r w:rsidR="00CC5BE4" w:rsidRPr="00FA4E2F">
        <w:rPr>
          <w:rFonts w:ascii="ＭＳ 明朝" w:eastAsia="ＭＳ 明朝" w:hAnsi="ＭＳ 明朝" w:cs="Times New Roman"/>
        </w:rPr>
        <w:t xml:space="preserve">one </w:t>
      </w:r>
      <w:r w:rsidR="00BE69E3" w:rsidRPr="00FA4E2F">
        <w:rPr>
          <w:rFonts w:ascii="ＭＳ 明朝" w:eastAsia="ＭＳ 明朝" w:hAnsi="ＭＳ 明朝" w:cs="Times New Roman"/>
        </w:rPr>
        <w:t xml:space="preserve">additional </w:t>
      </w:r>
      <w:r w:rsidR="006C7FA1" w:rsidRPr="00FA4E2F">
        <w:rPr>
          <w:rFonts w:ascii="ＭＳ 明朝" w:eastAsia="ＭＳ 明朝" w:hAnsi="ＭＳ 明朝" w:cs="Times New Roman"/>
        </w:rPr>
        <w:t>approval</w:t>
      </w:r>
      <w:r w:rsidRPr="00FA4E2F">
        <w:rPr>
          <w:rFonts w:ascii="ＭＳ 明朝" w:eastAsia="ＭＳ 明朝" w:hAnsi="ＭＳ 明朝" w:cs="Times New Roman"/>
        </w:rPr>
        <w:t>.</w:t>
      </w:r>
    </w:p>
    <w:p w14:paraId="284E6124" w14:textId="266F17DC" w:rsidR="000871BC" w:rsidRPr="00FA4E2F" w:rsidRDefault="000871BC" w:rsidP="00704287">
      <w:pPr>
        <w:numPr>
          <w:ilvl w:val="0"/>
          <w:numId w:val="11"/>
        </w:numPr>
        <w:rPr>
          <w:rFonts w:ascii="ＭＳ 明朝" w:eastAsia="ＭＳ 明朝" w:hAnsi="ＭＳ 明朝" w:cs="Times New Roman"/>
        </w:rPr>
      </w:pPr>
      <w:r w:rsidRPr="00FA4E2F">
        <w:rPr>
          <w:rFonts w:ascii="ＭＳ 明朝" w:eastAsia="ＭＳ 明朝" w:hAnsi="ＭＳ 明朝" w:cs="Times New Roman"/>
          <w:b/>
          <w:bCs/>
        </w:rPr>
        <w:t>Non-imposition</w:t>
      </w:r>
      <w:r w:rsidRPr="00FA4E2F">
        <w:rPr>
          <w:rFonts w:ascii="ＭＳ 明朝" w:eastAsia="ＭＳ 明朝" w:hAnsi="ＭＳ 明朝" w:cs="Times New Roman"/>
        </w:rPr>
        <w:t xml:space="preserve"> ensures that</w:t>
      </w:r>
      <w:r w:rsidR="007D6E04" w:rsidRPr="00FA4E2F">
        <w:rPr>
          <w:rFonts w:ascii="ＭＳ 明朝" w:eastAsia="ＭＳ 明朝" w:hAnsi="ＭＳ 明朝" w:cs="Times New Roman"/>
        </w:rPr>
        <w:t xml:space="preserve"> </w:t>
      </w:r>
      <w:r w:rsidR="00704287" w:rsidRPr="00FA4E2F">
        <w:rPr>
          <w:rFonts w:ascii="ＭＳ 明朝" w:eastAsia="ＭＳ 明朝" w:hAnsi="ＭＳ 明朝" w:cs="Times New Roman"/>
        </w:rPr>
        <w:t>the social welfare function can produce a strict ranking between some pair</w:t>
      </w:r>
      <w:r w:rsidR="007B0582" w:rsidRPr="00FA4E2F">
        <w:rPr>
          <w:rFonts w:ascii="ＭＳ 明朝" w:eastAsia="ＭＳ 明朝" w:hAnsi="ＭＳ 明朝" w:cs="Times New Roman"/>
        </w:rPr>
        <w:t>s</w:t>
      </w:r>
      <w:r w:rsidR="00704287" w:rsidRPr="00FA4E2F">
        <w:rPr>
          <w:rFonts w:ascii="ＭＳ 明朝" w:eastAsia="ＭＳ 明朝" w:hAnsi="ＭＳ 明朝" w:cs="Times New Roman"/>
        </w:rPr>
        <w:t xml:space="preserve"> of alternatives for at least one evaluation profile.</w:t>
      </w:r>
    </w:p>
    <w:p w14:paraId="61F16596" w14:textId="22FE91E5" w:rsidR="000871BC" w:rsidRPr="00FA4E2F" w:rsidRDefault="000871BC" w:rsidP="000871BC">
      <w:pPr>
        <w:numPr>
          <w:ilvl w:val="0"/>
          <w:numId w:val="11"/>
        </w:numPr>
        <w:rPr>
          <w:rFonts w:ascii="ＭＳ 明朝" w:eastAsia="ＭＳ 明朝" w:hAnsi="ＭＳ 明朝" w:cs="Times New Roman"/>
        </w:rPr>
      </w:pPr>
      <w:r w:rsidRPr="00FA4E2F">
        <w:rPr>
          <w:rFonts w:ascii="ＭＳ 明朝" w:eastAsia="ＭＳ 明朝" w:hAnsi="ＭＳ 明朝" w:cs="Times New Roman"/>
          <w:b/>
          <w:bCs/>
        </w:rPr>
        <w:t>Adjacency symmetry</w:t>
      </w:r>
      <w:r w:rsidRPr="00FA4E2F">
        <w:rPr>
          <w:rFonts w:ascii="ＭＳ 明朝" w:eastAsia="ＭＳ 明朝" w:hAnsi="ＭＳ 明朝" w:cs="Times New Roman"/>
        </w:rPr>
        <w:t xml:space="preserve"> ensures that adjacent </w:t>
      </w:r>
      <w:r w:rsidR="002B3A9B" w:rsidRPr="00FA4E2F">
        <w:rPr>
          <w:rFonts w:ascii="ＭＳ 明朝" w:eastAsia="ＭＳ 明朝" w:hAnsi="ＭＳ 明朝" w:cs="Times New Roman"/>
        </w:rPr>
        <w:t>alternatives</w:t>
      </w:r>
      <w:r w:rsidR="004659DB" w:rsidRPr="00FA4E2F">
        <w:rPr>
          <w:rFonts w:ascii="ＭＳ 明朝" w:eastAsia="ＭＳ 明朝" w:hAnsi="ＭＳ 明朝" w:cs="Times New Roman"/>
        </w:rPr>
        <w:t xml:space="preserve"> </w:t>
      </w:r>
      <w:r w:rsidRPr="00FA4E2F">
        <w:rPr>
          <w:rFonts w:ascii="ＭＳ 明朝" w:eastAsia="ＭＳ 明朝" w:hAnsi="ＭＳ 明朝" w:cs="Times New Roman"/>
        </w:rPr>
        <w:t>are treated symmetrically under certain conditions.</w:t>
      </w:r>
    </w:p>
    <w:p w14:paraId="04D31E96" w14:textId="7625DBDF" w:rsidR="000871BC" w:rsidRPr="00FA4E2F" w:rsidRDefault="000871BC" w:rsidP="000871BC">
      <w:pPr>
        <w:rPr>
          <w:rFonts w:ascii="ＭＳ 明朝" w:eastAsia="ＭＳ 明朝" w:hAnsi="ＭＳ 明朝" w:cs="Times New Roman"/>
        </w:rPr>
      </w:pPr>
      <w:r w:rsidRPr="00FA4E2F">
        <w:rPr>
          <w:rFonts w:ascii="ＭＳ 明朝" w:eastAsia="ＭＳ 明朝" w:hAnsi="ＭＳ 明朝" w:cs="Times New Roman"/>
        </w:rPr>
        <w:t xml:space="preserve">This axiomatization provides a </w:t>
      </w:r>
      <w:r w:rsidR="00BE69E3" w:rsidRPr="00FA4E2F">
        <w:rPr>
          <w:rFonts w:ascii="ＭＳ 明朝" w:eastAsia="ＭＳ 明朝" w:hAnsi="ＭＳ 明朝" w:cs="Times New Roman"/>
        </w:rPr>
        <w:t>rationale for using</w:t>
      </w:r>
      <w:r w:rsidRPr="00FA4E2F">
        <w:rPr>
          <w:rFonts w:ascii="ＭＳ 明朝" w:eastAsia="ＭＳ 明朝" w:hAnsi="ＭＳ 明朝" w:cs="Times New Roman"/>
        </w:rPr>
        <w:t xml:space="preserve"> the top-restricted Borda rule over other voting rules that also satisfy truncation</w:t>
      </w:r>
      <w:r w:rsidR="00E52FEC" w:rsidRPr="00FA4E2F">
        <w:rPr>
          <w:rFonts w:ascii="ＭＳ 明朝" w:eastAsia="ＭＳ 明朝" w:hAnsi="ＭＳ 明朝" w:cs="Times New Roman"/>
        </w:rPr>
        <w:t>-</w:t>
      </w:r>
      <w:r w:rsidRPr="00FA4E2F">
        <w:rPr>
          <w:rFonts w:ascii="ＭＳ 明朝" w:eastAsia="ＭＳ 明朝" w:hAnsi="ＭＳ 明朝" w:cs="Times New Roman"/>
        </w:rPr>
        <w:t>proofness.</w:t>
      </w:r>
    </w:p>
    <w:p w14:paraId="0EB89344" w14:textId="77777777" w:rsidR="00271D6E" w:rsidRPr="00FA4E2F" w:rsidRDefault="00271D6E" w:rsidP="000871BC">
      <w:pPr>
        <w:rPr>
          <w:rFonts w:ascii="ＭＳ 明朝" w:eastAsia="ＭＳ 明朝" w:hAnsi="ＭＳ 明朝" w:cs="Times New Roman"/>
        </w:rPr>
      </w:pPr>
    </w:p>
    <w:p w14:paraId="324913F8" w14:textId="59F6482E" w:rsidR="000871BC" w:rsidRPr="00FA4E2F" w:rsidRDefault="000871BC" w:rsidP="000871BC">
      <w:pPr>
        <w:rPr>
          <w:rFonts w:ascii="ＭＳ 明朝" w:eastAsia="ＭＳ 明朝" w:hAnsi="ＭＳ 明朝" w:cs="Times New Roman"/>
          <w:u w:val="single"/>
        </w:rPr>
      </w:pPr>
      <w:r w:rsidRPr="00FA4E2F">
        <w:rPr>
          <w:rFonts w:ascii="ＭＳ 明朝" w:eastAsia="ＭＳ 明朝" w:hAnsi="ＭＳ 明朝" w:cs="Times New Roman"/>
          <w:b/>
          <w:bCs/>
          <w:u w:val="single"/>
        </w:rPr>
        <w:t>Progress to Date</w:t>
      </w:r>
    </w:p>
    <w:p w14:paraId="388FE2C4" w14:textId="190ABD4F" w:rsidR="000871BC" w:rsidRPr="00FA4E2F" w:rsidRDefault="000871BC" w:rsidP="000871BC">
      <w:pPr>
        <w:rPr>
          <w:rFonts w:ascii="ＭＳ 明朝" w:eastAsia="ＭＳ 明朝" w:hAnsi="ＭＳ 明朝" w:cs="Times New Roman"/>
        </w:rPr>
      </w:pPr>
      <w:r w:rsidRPr="00FA4E2F">
        <w:rPr>
          <w:rFonts w:ascii="ＭＳ 明朝" w:eastAsia="ＭＳ 明朝" w:hAnsi="ＭＳ 明朝" w:cs="Times New Roman"/>
        </w:rPr>
        <w:t xml:space="preserve">We have </w:t>
      </w:r>
      <w:r w:rsidR="00794F83" w:rsidRPr="00FA4E2F">
        <w:rPr>
          <w:rFonts w:ascii="ＭＳ 明朝" w:eastAsia="ＭＳ 明朝" w:hAnsi="ＭＳ 明朝" w:cs="Times New Roman"/>
        </w:rPr>
        <w:t xml:space="preserve">addressed </w:t>
      </w:r>
      <w:r w:rsidRPr="00FA4E2F">
        <w:rPr>
          <w:rFonts w:ascii="ＭＳ 明朝" w:eastAsia="ＭＳ 明朝" w:hAnsi="ＭＳ 明朝" w:cs="Times New Roman"/>
        </w:rPr>
        <w:t>the two research objectives:</w:t>
      </w:r>
    </w:p>
    <w:p w14:paraId="7E9C5F71" w14:textId="7FDA4681" w:rsidR="000871BC" w:rsidRPr="00FA4E2F" w:rsidRDefault="000871BC" w:rsidP="000871BC">
      <w:pPr>
        <w:numPr>
          <w:ilvl w:val="0"/>
          <w:numId w:val="12"/>
        </w:numPr>
        <w:rPr>
          <w:rFonts w:ascii="ＭＳ 明朝" w:eastAsia="ＭＳ 明朝" w:hAnsi="ＭＳ 明朝" w:cs="Times New Roman"/>
        </w:rPr>
      </w:pPr>
      <w:r w:rsidRPr="00FA4E2F">
        <w:rPr>
          <w:rFonts w:ascii="ＭＳ 明朝" w:eastAsia="ＭＳ 明朝" w:hAnsi="ＭＳ 明朝" w:cs="Times New Roman"/>
        </w:rPr>
        <w:t xml:space="preserve">We proposed the </w:t>
      </w:r>
      <w:r w:rsidRPr="00FA4E2F">
        <w:rPr>
          <w:rFonts w:ascii="ＭＳ 明朝" w:eastAsia="ＭＳ 明朝" w:hAnsi="ＭＳ 明朝" w:cs="Times New Roman"/>
          <w:b/>
          <w:bCs/>
        </w:rPr>
        <w:t>top-restricted Borda rule</w:t>
      </w:r>
      <w:r w:rsidRPr="00FA4E2F">
        <w:rPr>
          <w:rFonts w:ascii="ＭＳ 明朝" w:eastAsia="ＭＳ 明朝" w:hAnsi="ＭＳ 明朝" w:cs="Times New Roman"/>
        </w:rPr>
        <w:t xml:space="preserve"> as a rule that satisfies </w:t>
      </w:r>
      <w:r w:rsidRPr="00FA4E2F">
        <w:rPr>
          <w:rFonts w:ascii="ＭＳ 明朝" w:eastAsia="ＭＳ 明朝" w:hAnsi="ＭＳ 明朝" w:cs="Times New Roman"/>
          <w:b/>
          <w:bCs/>
        </w:rPr>
        <w:t>truncation</w:t>
      </w:r>
      <w:r w:rsidR="00794F83" w:rsidRPr="00FA4E2F">
        <w:rPr>
          <w:rFonts w:ascii="ＭＳ 明朝" w:eastAsia="ＭＳ 明朝" w:hAnsi="ＭＳ 明朝" w:cs="Times New Roman"/>
          <w:b/>
          <w:bCs/>
        </w:rPr>
        <w:t>-</w:t>
      </w:r>
      <w:r w:rsidRPr="00FA4E2F">
        <w:rPr>
          <w:rFonts w:ascii="ＭＳ 明朝" w:eastAsia="ＭＳ 明朝" w:hAnsi="ＭＳ 明朝" w:cs="Times New Roman"/>
          <w:b/>
          <w:bCs/>
        </w:rPr>
        <w:t>proofness</w:t>
      </w:r>
      <w:r w:rsidRPr="00FA4E2F">
        <w:rPr>
          <w:rFonts w:ascii="ＭＳ 明朝" w:eastAsia="ＭＳ 明朝" w:hAnsi="ＭＳ 明朝" w:cs="Times New Roman"/>
        </w:rPr>
        <w:t>, and we prove</w:t>
      </w:r>
      <w:r w:rsidR="006206B5" w:rsidRPr="00FA4E2F">
        <w:rPr>
          <w:rFonts w:ascii="ＭＳ 明朝" w:eastAsia="ＭＳ 明朝" w:hAnsi="ＭＳ 明朝" w:cs="Times New Roman"/>
        </w:rPr>
        <w:t>d</w:t>
      </w:r>
      <w:r w:rsidRPr="00FA4E2F">
        <w:rPr>
          <w:rFonts w:ascii="ＭＳ 明朝" w:eastAsia="ＭＳ 明朝" w:hAnsi="ＭＳ 明朝" w:cs="Times New Roman"/>
        </w:rPr>
        <w:t xml:space="preserve"> that it</w:t>
      </w:r>
      <w:r w:rsidR="0000570F" w:rsidRPr="00FA4E2F">
        <w:rPr>
          <w:rFonts w:ascii="ＭＳ 明朝" w:eastAsia="ＭＳ 明朝" w:hAnsi="ＭＳ 明朝" w:cs="Times New Roman"/>
        </w:rPr>
        <w:t xml:space="preserve"> </w:t>
      </w:r>
      <w:r w:rsidRPr="00FA4E2F">
        <w:rPr>
          <w:rFonts w:ascii="ＭＳ 明朝" w:eastAsia="ＭＳ 明朝" w:hAnsi="ＭＳ 明朝" w:cs="Times New Roman"/>
        </w:rPr>
        <w:t>does.</w:t>
      </w:r>
    </w:p>
    <w:p w14:paraId="203DA89B" w14:textId="54E1F3FC" w:rsidR="000871BC" w:rsidRPr="00FA4E2F" w:rsidRDefault="000871BC" w:rsidP="000871BC">
      <w:pPr>
        <w:numPr>
          <w:ilvl w:val="0"/>
          <w:numId w:val="12"/>
        </w:numPr>
        <w:rPr>
          <w:rFonts w:ascii="ＭＳ 明朝" w:eastAsia="ＭＳ 明朝" w:hAnsi="ＭＳ 明朝" w:cs="Times New Roman"/>
        </w:rPr>
      </w:pPr>
      <w:r w:rsidRPr="00FA4E2F">
        <w:rPr>
          <w:rFonts w:ascii="ＭＳ 明朝" w:eastAsia="ＭＳ 明朝" w:hAnsi="ＭＳ 明朝" w:cs="Times New Roman"/>
        </w:rPr>
        <w:lastRenderedPageBreak/>
        <w:t>We</w:t>
      </w:r>
      <w:r w:rsidR="00C07A35" w:rsidRPr="00FA4E2F">
        <w:rPr>
          <w:rFonts w:ascii="ＭＳ 明朝" w:eastAsia="ＭＳ 明朝" w:hAnsi="ＭＳ 明朝" w:cs="Times New Roman"/>
        </w:rPr>
        <w:t xml:space="preserve"> proved</w:t>
      </w:r>
      <w:r w:rsidRPr="00FA4E2F">
        <w:rPr>
          <w:rFonts w:ascii="ＭＳ 明朝" w:eastAsia="ＭＳ 明朝" w:hAnsi="ＭＳ 明朝" w:cs="Times New Roman"/>
        </w:rPr>
        <w:t xml:space="preserve"> that the </w:t>
      </w:r>
      <w:r w:rsidRPr="00FA4E2F">
        <w:rPr>
          <w:rFonts w:ascii="ＭＳ 明朝" w:eastAsia="ＭＳ 明朝" w:hAnsi="ＭＳ 明朝" w:cs="Times New Roman"/>
          <w:b/>
          <w:bCs/>
        </w:rPr>
        <w:t>top-restricted Borda rule</w:t>
      </w:r>
      <w:r w:rsidRPr="00FA4E2F">
        <w:rPr>
          <w:rFonts w:ascii="ＭＳ 明朝" w:eastAsia="ＭＳ 明朝" w:hAnsi="ＭＳ 明朝" w:cs="Times New Roman"/>
        </w:rPr>
        <w:t xml:space="preserve"> is the unique </w:t>
      </w:r>
      <w:r w:rsidR="00C07A35" w:rsidRPr="00FA4E2F">
        <w:rPr>
          <w:rFonts w:ascii="ＭＳ 明朝" w:eastAsia="ＭＳ 明朝" w:hAnsi="ＭＳ 明朝" w:cs="Times New Roman"/>
        </w:rPr>
        <w:t>a</w:t>
      </w:r>
      <w:r w:rsidRPr="00FA4E2F">
        <w:rPr>
          <w:rFonts w:ascii="ＭＳ 明朝" w:eastAsia="ＭＳ 明朝" w:hAnsi="ＭＳ 明朝" w:cs="Times New Roman"/>
        </w:rPr>
        <w:t xml:space="preserve">pproval scoring rule that satisfies </w:t>
      </w:r>
      <w:r w:rsidRPr="00FA4E2F">
        <w:rPr>
          <w:rFonts w:ascii="ＭＳ 明朝" w:eastAsia="ＭＳ 明朝" w:hAnsi="ＭＳ 明朝" w:cs="Times New Roman"/>
          <w:b/>
          <w:bCs/>
        </w:rPr>
        <w:t>truncation</w:t>
      </w:r>
      <w:r w:rsidR="00C07A35" w:rsidRPr="00FA4E2F">
        <w:rPr>
          <w:rFonts w:ascii="ＭＳ 明朝" w:eastAsia="ＭＳ 明朝" w:hAnsi="ＭＳ 明朝" w:cs="Times New Roman"/>
          <w:b/>
          <w:bCs/>
        </w:rPr>
        <w:t>-</w:t>
      </w:r>
      <w:r w:rsidRPr="00FA4E2F">
        <w:rPr>
          <w:rFonts w:ascii="ＭＳ 明朝" w:eastAsia="ＭＳ 明朝" w:hAnsi="ＭＳ 明朝" w:cs="Times New Roman"/>
          <w:b/>
          <w:bCs/>
        </w:rPr>
        <w:t>proofness</w:t>
      </w:r>
      <w:r w:rsidRPr="00FA4E2F">
        <w:rPr>
          <w:rFonts w:ascii="ＭＳ 明朝" w:eastAsia="ＭＳ 明朝" w:hAnsi="ＭＳ 明朝" w:cs="Times New Roman"/>
        </w:rPr>
        <w:t xml:space="preserve">, </w:t>
      </w:r>
      <w:r w:rsidR="00C07A35" w:rsidRPr="00FA4E2F">
        <w:rPr>
          <w:rFonts w:ascii="ＭＳ 明朝" w:eastAsia="ＭＳ 明朝" w:hAnsi="ＭＳ 明朝" w:cs="Times New Roman"/>
          <w:b/>
          <w:bCs/>
        </w:rPr>
        <w:t>a</w:t>
      </w:r>
      <w:r w:rsidRPr="00FA4E2F">
        <w:rPr>
          <w:rFonts w:ascii="ＭＳ 明朝" w:eastAsia="ＭＳ 明朝" w:hAnsi="ＭＳ 明朝" w:cs="Times New Roman"/>
          <w:b/>
          <w:bCs/>
        </w:rPr>
        <w:t>pproval monotonicity</w:t>
      </w:r>
      <w:r w:rsidRPr="00FA4E2F">
        <w:rPr>
          <w:rFonts w:ascii="ＭＳ 明朝" w:eastAsia="ＭＳ 明朝" w:hAnsi="ＭＳ 明朝" w:cs="Times New Roman"/>
        </w:rPr>
        <w:t xml:space="preserve">, </w:t>
      </w:r>
      <w:r w:rsidR="00C07A35" w:rsidRPr="00FA4E2F">
        <w:rPr>
          <w:rFonts w:ascii="ＭＳ 明朝" w:eastAsia="ＭＳ 明朝" w:hAnsi="ＭＳ 明朝" w:cs="Times New Roman"/>
          <w:b/>
          <w:bCs/>
        </w:rPr>
        <w:t>n</w:t>
      </w:r>
      <w:r w:rsidRPr="00FA4E2F">
        <w:rPr>
          <w:rFonts w:ascii="ＭＳ 明朝" w:eastAsia="ＭＳ 明朝" w:hAnsi="ＭＳ 明朝" w:cs="Times New Roman"/>
          <w:b/>
          <w:bCs/>
        </w:rPr>
        <w:t>on-imposition</w:t>
      </w:r>
      <w:r w:rsidRPr="00FA4E2F">
        <w:rPr>
          <w:rFonts w:ascii="ＭＳ 明朝" w:eastAsia="ＭＳ 明朝" w:hAnsi="ＭＳ 明朝" w:cs="Times New Roman"/>
        </w:rPr>
        <w:t xml:space="preserve">, and </w:t>
      </w:r>
      <w:r w:rsidR="00C07A35" w:rsidRPr="00FA4E2F">
        <w:rPr>
          <w:rFonts w:ascii="ＭＳ 明朝" w:eastAsia="ＭＳ 明朝" w:hAnsi="ＭＳ 明朝" w:cs="Times New Roman"/>
          <w:b/>
          <w:bCs/>
        </w:rPr>
        <w:t>a</w:t>
      </w:r>
      <w:r w:rsidRPr="00FA4E2F">
        <w:rPr>
          <w:rFonts w:ascii="ＭＳ 明朝" w:eastAsia="ＭＳ 明朝" w:hAnsi="ＭＳ 明朝" w:cs="Times New Roman"/>
          <w:b/>
          <w:bCs/>
        </w:rPr>
        <w:t>djacency symmetry</w:t>
      </w:r>
      <w:r w:rsidRPr="00FA4E2F">
        <w:rPr>
          <w:rFonts w:ascii="ＭＳ 明朝" w:eastAsia="ＭＳ 明朝" w:hAnsi="ＭＳ 明朝" w:cs="Times New Roman"/>
        </w:rPr>
        <w:t>.</w:t>
      </w:r>
    </w:p>
    <w:p w14:paraId="1007FE5E" w14:textId="77777777" w:rsidR="00271D6E" w:rsidRPr="00FA4E2F" w:rsidRDefault="00271D6E" w:rsidP="00271D6E">
      <w:pPr>
        <w:rPr>
          <w:rFonts w:ascii="ＭＳ 明朝" w:eastAsia="ＭＳ 明朝" w:hAnsi="ＭＳ 明朝" w:cs="Times New Roman"/>
        </w:rPr>
      </w:pPr>
    </w:p>
    <w:p w14:paraId="7879F3C2" w14:textId="70659476" w:rsidR="000871BC" w:rsidRPr="00FA4E2F" w:rsidRDefault="00D9450C" w:rsidP="000871BC">
      <w:pPr>
        <w:rPr>
          <w:rFonts w:ascii="ＭＳ 明朝" w:eastAsia="ＭＳ 明朝" w:hAnsi="ＭＳ 明朝" w:cs="Times New Roman"/>
          <w:b/>
          <w:bCs/>
          <w:u w:val="single"/>
        </w:rPr>
      </w:pPr>
      <w:r>
        <w:rPr>
          <w:rFonts w:ascii="ＭＳ 明朝" w:eastAsia="ＭＳ 明朝" w:hAnsi="ＭＳ 明朝" w:cs="Times New Roman" w:hint="eastAsia"/>
          <w:b/>
          <w:bCs/>
          <w:u w:val="single"/>
        </w:rPr>
        <w:t>今後の計画</w:t>
      </w:r>
    </w:p>
    <w:p w14:paraId="6952CF69" w14:textId="77777777" w:rsidR="00D9450C" w:rsidRPr="00D9450C" w:rsidRDefault="00D9450C" w:rsidP="00D9450C">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修士論文の執筆と磨き込み</w:t>
      </w:r>
    </w:p>
    <w:p w14:paraId="64314651" w14:textId="2630C067" w:rsidR="00D9450C" w:rsidRPr="00D9450C" w:rsidRDefault="00D9450C" w:rsidP="00D9450C">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容量制約だけに限らず、下限制約・教科横断の結合制約・多様性制約、弱順序（同順位）や確率的配分にも拡張して、公平・個人合理・実現可能なルール全般の中で、提案する教科別カットオフ調整ルールの</w:t>
      </w:r>
      <w:r w:rsidRPr="00D9450C">
        <w:rPr>
          <w:rFonts w:ascii="ＭＳ 明朝" w:eastAsia="ＭＳ 明朝" w:hAnsi="ＭＳ 明朝" w:cs="Times New Roman"/>
        </w:rPr>
        <w:t>教師最適性（最良性）と特性付け（唯一性／極大性）をより強固に示す。</w:t>
      </w:r>
    </w:p>
    <w:p w14:paraId="5D23A9B9" w14:textId="77777777" w:rsidR="00D9450C" w:rsidRDefault="00D9450C" w:rsidP="000871BC">
      <w:pPr>
        <w:rPr>
          <w:rFonts w:ascii="ＭＳ 明朝" w:eastAsia="ＭＳ 明朝" w:hAnsi="ＭＳ 明朝" w:cs="Times New Roman"/>
        </w:rPr>
      </w:pPr>
    </w:p>
    <w:p w14:paraId="10F66BF0" w14:textId="23AA24BA" w:rsidR="000871BC" w:rsidRPr="00D06A4F" w:rsidRDefault="00D06A4F" w:rsidP="000871BC">
      <w:pPr>
        <w:rPr>
          <w:rFonts w:ascii="ＭＳ 明朝" w:eastAsia="ＭＳ 明朝" w:hAnsi="ＭＳ 明朝" w:cs="Times New Roman"/>
          <w:b/>
          <w:bCs/>
        </w:rPr>
      </w:pPr>
      <w:r w:rsidRPr="00D06A4F">
        <w:rPr>
          <w:rFonts w:ascii="ＭＳ 明朝" w:eastAsia="ＭＳ 明朝" w:hAnsi="ＭＳ 明朝" w:cs="Times New Roman" w:hint="eastAsia"/>
          <w:b/>
          <w:bCs/>
        </w:rPr>
        <w:t>論文の構成</w:t>
      </w:r>
      <w:r w:rsidR="000871BC" w:rsidRPr="00D06A4F">
        <w:rPr>
          <w:rFonts w:ascii="ＭＳ 明朝" w:eastAsia="ＭＳ 明朝" w:hAnsi="ＭＳ 明朝" w:cs="Times New Roman"/>
          <w:b/>
          <w:bCs/>
        </w:rPr>
        <w:t xml:space="preserve"> </w:t>
      </w:r>
    </w:p>
    <w:p w14:paraId="76D5A055" w14:textId="666FFC0A"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はじめに</w:t>
      </w:r>
      <w:r>
        <w:rPr>
          <w:rFonts w:ascii="ＭＳ 明朝" w:eastAsia="ＭＳ 明朝" w:hAnsi="ＭＳ 明朝" w:cs="Times New Roman" w:hint="eastAsia"/>
        </w:rPr>
        <w:t>：</w:t>
      </w:r>
      <w:r w:rsidRPr="00C12F65">
        <w:rPr>
          <w:rFonts w:ascii="ＭＳ 明朝" w:eastAsia="ＭＳ 明朝" w:hAnsi="ＭＳ 明朝" w:cs="Times New Roman" w:hint="eastAsia"/>
        </w:rPr>
        <w:t>研究目的・主要な問い・社会的背景（教員配属の現状と課題）・関連研究の整理と本研究の位置づけ。</w:t>
      </w:r>
    </w:p>
    <w:p w14:paraId="21A63D62" w14:textId="0896BBDB"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モデル</w:t>
      </w:r>
      <w:r>
        <w:rPr>
          <w:rFonts w:ascii="ＭＳ 明朝" w:eastAsia="ＭＳ 明朝" w:hAnsi="ＭＳ 明朝" w:cs="Times New Roman" w:hint="eastAsia"/>
        </w:rPr>
        <w:t>：</w:t>
      </w:r>
      <w:r w:rsidRPr="00C12F65">
        <w:rPr>
          <w:rFonts w:ascii="ＭＳ 明朝" w:eastAsia="ＭＳ 明朝" w:hAnsi="ＭＳ 明朝" w:cs="Times New Roman" w:hint="eastAsia"/>
        </w:rPr>
        <w:t>教員・学校・教科の集合、選好と優先順位、容量制約（定員）の定義、需要集合とカットオフ、マッチングと教科別拡張の形式化。</w:t>
      </w:r>
    </w:p>
    <w:p w14:paraId="68FBD590" w14:textId="100254F9"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公理／性質</w:t>
      </w:r>
      <w:r>
        <w:rPr>
          <w:rFonts w:ascii="ＭＳ 明朝" w:eastAsia="ＭＳ 明朝" w:hAnsi="ＭＳ 明朝" w:cs="Times New Roman" w:hint="eastAsia"/>
        </w:rPr>
        <w:t>：</w:t>
      </w:r>
      <w:r w:rsidRPr="00C12F65">
        <w:rPr>
          <w:rFonts w:ascii="ＭＳ 明朝" w:eastAsia="ＭＳ 明朝" w:hAnsi="ＭＳ 明朝" w:cs="Times New Roman" w:hint="eastAsia"/>
        </w:rPr>
        <w:t>本研究で用いる性質の提示と直観的説明：実現可能性、個人合理性、公平性、単調性（カットオフ上昇→需要縮減）、固定点の概念、教師最適性。</w:t>
      </w:r>
    </w:p>
    <w:p w14:paraId="13567A7D" w14:textId="77777777" w:rsid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主要結果</w:t>
      </w:r>
      <w:r>
        <w:rPr>
          <w:rFonts w:ascii="ＭＳ 明朝" w:eastAsia="ＭＳ 明朝" w:hAnsi="ＭＳ 明朝" w:cs="Times New Roman" w:hint="eastAsia"/>
        </w:rPr>
        <w:t>：</w:t>
      </w:r>
    </w:p>
    <w:p w14:paraId="58A70D5A" w14:textId="2A18C551" w:rsidR="00C12F65" w:rsidRPr="00C12F65" w:rsidRDefault="00C12F65" w:rsidP="00C12F65">
      <w:pPr>
        <w:pStyle w:val="a9"/>
        <w:ind w:left="425"/>
        <w:rPr>
          <w:rFonts w:ascii="ＭＳ 明朝" w:eastAsia="ＭＳ 明朝" w:hAnsi="ＭＳ 明朝" w:cs="Times New Roman"/>
        </w:rPr>
      </w:pPr>
      <w:r w:rsidRPr="00C12F65">
        <w:rPr>
          <w:rFonts w:ascii="ＭＳ 明朝" w:eastAsia="ＭＳ 明朝" w:hAnsi="ＭＳ 明朝" w:cs="Times New Roman"/>
        </w:rPr>
        <w:t>4.1 教科別カットオフ調整ルールが上記の性質（実現可能性・個人合理性・公平性・単調性・固定点存在）を満たすことの証明。</w:t>
      </w:r>
    </w:p>
    <w:p w14:paraId="3113BE95" w14:textId="2BF14122" w:rsidR="00795CDA" w:rsidRPr="00C12F65" w:rsidRDefault="00C12F65" w:rsidP="00C12F65">
      <w:pPr>
        <w:pStyle w:val="a9"/>
        <w:ind w:left="425"/>
        <w:rPr>
          <w:rFonts w:ascii="ＭＳ 明朝" w:eastAsia="ＭＳ 明朝" w:hAnsi="ＭＳ 明朝" w:cs="Times New Roman" w:hint="eastAsia"/>
        </w:rPr>
      </w:pPr>
      <w:r w:rsidRPr="00C12F65">
        <w:rPr>
          <w:rFonts w:ascii="ＭＳ 明朝" w:eastAsia="ＭＳ 明朝" w:hAnsi="ＭＳ 明朝" w:cs="Times New Roman"/>
        </w:rPr>
        <w:t>4.2 許容されるクラス内での教師最適性および特性付け（必要十分条件の提示／一意性の主張可能範囲の整理）。</w:t>
      </w:r>
    </w:p>
    <w:sectPr w:rsidR="00795CDA" w:rsidRPr="00C12F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5AAFF" w14:textId="77777777" w:rsidR="00DC65B8" w:rsidRDefault="00DC65B8" w:rsidP="001E2316">
      <w:r>
        <w:separator/>
      </w:r>
    </w:p>
  </w:endnote>
  <w:endnote w:type="continuationSeparator" w:id="0">
    <w:p w14:paraId="5EC90581" w14:textId="77777777" w:rsidR="00DC65B8" w:rsidRDefault="00DC65B8" w:rsidP="001E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A86D2" w14:textId="77777777" w:rsidR="00DC65B8" w:rsidRDefault="00DC65B8" w:rsidP="001E2316">
      <w:r>
        <w:separator/>
      </w:r>
    </w:p>
  </w:footnote>
  <w:footnote w:type="continuationSeparator" w:id="0">
    <w:p w14:paraId="5971D0FF" w14:textId="77777777" w:rsidR="00DC65B8" w:rsidRDefault="00DC65B8" w:rsidP="001E2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E50"/>
    <w:multiLevelType w:val="multilevel"/>
    <w:tmpl w:val="115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00860"/>
    <w:multiLevelType w:val="multilevel"/>
    <w:tmpl w:val="096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976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7A214D"/>
    <w:multiLevelType w:val="multilevel"/>
    <w:tmpl w:val="9AFE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0032E"/>
    <w:multiLevelType w:val="multilevel"/>
    <w:tmpl w:val="368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61243"/>
    <w:multiLevelType w:val="hybridMultilevel"/>
    <w:tmpl w:val="5CCEE4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37451E8"/>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aiueoFullWidth"/>
      <w:lvlText w:val="(%2)"/>
      <w:lvlJc w:val="left"/>
      <w:pPr>
        <w:ind w:left="880" w:hanging="440"/>
      </w:pPr>
      <w:rPr>
        <w:rFonts w:hint="default"/>
        <w:sz w:val="20"/>
      </w:rPr>
    </w:lvl>
    <w:lvl w:ilvl="2" w:tplc="FFFFFFFF" w:tentative="1">
      <w:start w:val="1"/>
      <w:numFmt w:val="decimalEnclosedCircle"/>
      <w:lvlText w:val="%3"/>
      <w:lvlJc w:val="lef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aiueoFullWidth"/>
      <w:lvlText w:val="(%5)"/>
      <w:lvlJc w:val="left"/>
      <w:pPr>
        <w:ind w:left="2200" w:hanging="440"/>
      </w:pPr>
      <w:rPr>
        <w:rFonts w:hint="default"/>
        <w:sz w:val="20"/>
      </w:rPr>
    </w:lvl>
    <w:lvl w:ilvl="5" w:tplc="FFFFFFFF" w:tentative="1">
      <w:start w:val="1"/>
      <w:numFmt w:val="decimalEnclosedCircle"/>
      <w:lvlText w:val="%6"/>
      <w:lvlJc w:val="lef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aiueoFullWidth"/>
      <w:lvlText w:val="(%8)"/>
      <w:lvlJc w:val="left"/>
      <w:pPr>
        <w:ind w:left="3520" w:hanging="440"/>
      </w:pPr>
      <w:rPr>
        <w:rFonts w:hint="default"/>
        <w:sz w:val="20"/>
      </w:rPr>
    </w:lvl>
    <w:lvl w:ilvl="8" w:tplc="FFFFFFFF" w:tentative="1">
      <w:start w:val="1"/>
      <w:numFmt w:val="decimalEnclosedCircle"/>
      <w:lvlText w:val="%9"/>
      <w:lvlJc w:val="left"/>
      <w:pPr>
        <w:ind w:left="3960" w:hanging="440"/>
      </w:pPr>
      <w:rPr>
        <w:rFonts w:hint="default"/>
        <w:sz w:val="20"/>
      </w:rPr>
    </w:lvl>
  </w:abstractNum>
  <w:abstractNum w:abstractNumId="7" w15:restartNumberingAfterBreak="0">
    <w:nsid w:val="2C155BDB"/>
    <w:multiLevelType w:val="multilevel"/>
    <w:tmpl w:val="76F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51529"/>
    <w:multiLevelType w:val="multilevel"/>
    <w:tmpl w:val="FF3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83952"/>
    <w:multiLevelType w:val="multilevel"/>
    <w:tmpl w:val="664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71C58"/>
    <w:multiLevelType w:val="multilevel"/>
    <w:tmpl w:val="4AC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456FB"/>
    <w:multiLevelType w:val="multilevel"/>
    <w:tmpl w:val="2D1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65F25"/>
    <w:multiLevelType w:val="multilevel"/>
    <w:tmpl w:val="D39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B1238"/>
    <w:multiLevelType w:val="multilevel"/>
    <w:tmpl w:val="209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93AAD"/>
    <w:multiLevelType w:val="hybridMultilevel"/>
    <w:tmpl w:val="66205D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607B1916"/>
    <w:multiLevelType w:val="multilevel"/>
    <w:tmpl w:val="0990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E35D0"/>
    <w:multiLevelType w:val="multilevel"/>
    <w:tmpl w:val="39C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092656">
    <w:abstractNumId w:val="13"/>
  </w:num>
  <w:num w:numId="2" w16cid:durableId="1445923105">
    <w:abstractNumId w:val="9"/>
  </w:num>
  <w:num w:numId="3" w16cid:durableId="1285381971">
    <w:abstractNumId w:val="15"/>
  </w:num>
  <w:num w:numId="4" w16cid:durableId="1074663980">
    <w:abstractNumId w:val="8"/>
  </w:num>
  <w:num w:numId="5" w16cid:durableId="521944426">
    <w:abstractNumId w:val="11"/>
  </w:num>
  <w:num w:numId="6" w16cid:durableId="481385551">
    <w:abstractNumId w:val="12"/>
  </w:num>
  <w:num w:numId="7" w16cid:durableId="471364095">
    <w:abstractNumId w:val="0"/>
  </w:num>
  <w:num w:numId="8" w16cid:durableId="1420637735">
    <w:abstractNumId w:val="1"/>
  </w:num>
  <w:num w:numId="9" w16cid:durableId="1848708363">
    <w:abstractNumId w:val="7"/>
  </w:num>
  <w:num w:numId="10" w16cid:durableId="640186300">
    <w:abstractNumId w:val="3"/>
  </w:num>
  <w:num w:numId="11" w16cid:durableId="1926575670">
    <w:abstractNumId w:val="10"/>
  </w:num>
  <w:num w:numId="12" w16cid:durableId="72246719">
    <w:abstractNumId w:val="16"/>
  </w:num>
  <w:num w:numId="13" w16cid:durableId="816529909">
    <w:abstractNumId w:val="4"/>
  </w:num>
  <w:num w:numId="14" w16cid:durableId="642928286">
    <w:abstractNumId w:val="6"/>
  </w:num>
  <w:num w:numId="15" w16cid:durableId="310329695">
    <w:abstractNumId w:val="2"/>
  </w:num>
  <w:num w:numId="16" w16cid:durableId="294216601">
    <w:abstractNumId w:val="5"/>
  </w:num>
  <w:num w:numId="17" w16cid:durableId="7915615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17"/>
    <w:rsid w:val="00001177"/>
    <w:rsid w:val="0000570F"/>
    <w:rsid w:val="00023009"/>
    <w:rsid w:val="00065D28"/>
    <w:rsid w:val="00072D62"/>
    <w:rsid w:val="000871BC"/>
    <w:rsid w:val="000A35D7"/>
    <w:rsid w:val="000C34C3"/>
    <w:rsid w:val="000D10E6"/>
    <w:rsid w:val="000D50CA"/>
    <w:rsid w:val="000D696B"/>
    <w:rsid w:val="001037B6"/>
    <w:rsid w:val="00123C7D"/>
    <w:rsid w:val="001441D4"/>
    <w:rsid w:val="00191205"/>
    <w:rsid w:val="001C3DA2"/>
    <w:rsid w:val="001D29DC"/>
    <w:rsid w:val="001D43CE"/>
    <w:rsid w:val="001E0894"/>
    <w:rsid w:val="001E2316"/>
    <w:rsid w:val="002070F9"/>
    <w:rsid w:val="002374FC"/>
    <w:rsid w:val="00241D8F"/>
    <w:rsid w:val="002430AF"/>
    <w:rsid w:val="00266ADE"/>
    <w:rsid w:val="00271D6E"/>
    <w:rsid w:val="002848F5"/>
    <w:rsid w:val="00287B98"/>
    <w:rsid w:val="002A5520"/>
    <w:rsid w:val="002B0E42"/>
    <w:rsid w:val="002B3A9B"/>
    <w:rsid w:val="002C6823"/>
    <w:rsid w:val="002C7B16"/>
    <w:rsid w:val="00310E53"/>
    <w:rsid w:val="00327A5D"/>
    <w:rsid w:val="00335221"/>
    <w:rsid w:val="0034729A"/>
    <w:rsid w:val="00372144"/>
    <w:rsid w:val="003753E1"/>
    <w:rsid w:val="00384C0E"/>
    <w:rsid w:val="00396673"/>
    <w:rsid w:val="003B6AF9"/>
    <w:rsid w:val="003C5FC9"/>
    <w:rsid w:val="003D1879"/>
    <w:rsid w:val="003F7071"/>
    <w:rsid w:val="00422EF7"/>
    <w:rsid w:val="004659DB"/>
    <w:rsid w:val="00482EC8"/>
    <w:rsid w:val="004A52FA"/>
    <w:rsid w:val="004E024F"/>
    <w:rsid w:val="004E1505"/>
    <w:rsid w:val="004E3565"/>
    <w:rsid w:val="004F3525"/>
    <w:rsid w:val="00515F0C"/>
    <w:rsid w:val="00532E7A"/>
    <w:rsid w:val="00545BEE"/>
    <w:rsid w:val="00564221"/>
    <w:rsid w:val="00586BCA"/>
    <w:rsid w:val="00596D12"/>
    <w:rsid w:val="005A175E"/>
    <w:rsid w:val="005B35B1"/>
    <w:rsid w:val="005D1547"/>
    <w:rsid w:val="005F1A31"/>
    <w:rsid w:val="006206B5"/>
    <w:rsid w:val="006452E8"/>
    <w:rsid w:val="006717D2"/>
    <w:rsid w:val="006864B8"/>
    <w:rsid w:val="00697E8D"/>
    <w:rsid w:val="006A723F"/>
    <w:rsid w:val="006B6C75"/>
    <w:rsid w:val="006B7477"/>
    <w:rsid w:val="006C32BD"/>
    <w:rsid w:val="006C7FA1"/>
    <w:rsid w:val="006D2FC8"/>
    <w:rsid w:val="006E305E"/>
    <w:rsid w:val="00704287"/>
    <w:rsid w:val="007045C0"/>
    <w:rsid w:val="00704D0D"/>
    <w:rsid w:val="007078A4"/>
    <w:rsid w:val="00713348"/>
    <w:rsid w:val="0072326B"/>
    <w:rsid w:val="00755540"/>
    <w:rsid w:val="0076666C"/>
    <w:rsid w:val="007844FA"/>
    <w:rsid w:val="00785DC8"/>
    <w:rsid w:val="00794F83"/>
    <w:rsid w:val="00795CDA"/>
    <w:rsid w:val="007B0582"/>
    <w:rsid w:val="007D5A34"/>
    <w:rsid w:val="007D6E04"/>
    <w:rsid w:val="007E30B3"/>
    <w:rsid w:val="007E5C94"/>
    <w:rsid w:val="007F1D99"/>
    <w:rsid w:val="00802104"/>
    <w:rsid w:val="0080412C"/>
    <w:rsid w:val="00820B17"/>
    <w:rsid w:val="00862157"/>
    <w:rsid w:val="00865743"/>
    <w:rsid w:val="008C033D"/>
    <w:rsid w:val="008C4507"/>
    <w:rsid w:val="008E0763"/>
    <w:rsid w:val="00900C62"/>
    <w:rsid w:val="009633D9"/>
    <w:rsid w:val="0097665B"/>
    <w:rsid w:val="009A250C"/>
    <w:rsid w:val="009B5461"/>
    <w:rsid w:val="009B71EF"/>
    <w:rsid w:val="009D37A9"/>
    <w:rsid w:val="009F5A1B"/>
    <w:rsid w:val="00A168EC"/>
    <w:rsid w:val="00A1756C"/>
    <w:rsid w:val="00A9066A"/>
    <w:rsid w:val="00AA3E72"/>
    <w:rsid w:val="00AA75AB"/>
    <w:rsid w:val="00AD14A5"/>
    <w:rsid w:val="00AD5B4D"/>
    <w:rsid w:val="00B207EE"/>
    <w:rsid w:val="00B267CC"/>
    <w:rsid w:val="00B70AEC"/>
    <w:rsid w:val="00B77D8B"/>
    <w:rsid w:val="00B81B88"/>
    <w:rsid w:val="00B87B63"/>
    <w:rsid w:val="00BD5EEB"/>
    <w:rsid w:val="00BE69E3"/>
    <w:rsid w:val="00C07A35"/>
    <w:rsid w:val="00C12F65"/>
    <w:rsid w:val="00C90545"/>
    <w:rsid w:val="00C908E2"/>
    <w:rsid w:val="00C95481"/>
    <w:rsid w:val="00CC5BE4"/>
    <w:rsid w:val="00CC6C3A"/>
    <w:rsid w:val="00D02AA2"/>
    <w:rsid w:val="00D06A4F"/>
    <w:rsid w:val="00D71FEC"/>
    <w:rsid w:val="00D81189"/>
    <w:rsid w:val="00D81E21"/>
    <w:rsid w:val="00D9450C"/>
    <w:rsid w:val="00DC4414"/>
    <w:rsid w:val="00DC65B8"/>
    <w:rsid w:val="00E32A97"/>
    <w:rsid w:val="00E52FEC"/>
    <w:rsid w:val="00E70F07"/>
    <w:rsid w:val="00E76A21"/>
    <w:rsid w:val="00E823DA"/>
    <w:rsid w:val="00EB3867"/>
    <w:rsid w:val="00ED2C2C"/>
    <w:rsid w:val="00F3184A"/>
    <w:rsid w:val="00F46F28"/>
    <w:rsid w:val="00F632C1"/>
    <w:rsid w:val="00F65666"/>
    <w:rsid w:val="00F932EB"/>
    <w:rsid w:val="00F94455"/>
    <w:rsid w:val="00FA2226"/>
    <w:rsid w:val="00FA4E2F"/>
    <w:rsid w:val="00FB5C8A"/>
    <w:rsid w:val="00FE0B72"/>
    <w:rsid w:val="00FE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B876B"/>
  <w15:chartTrackingRefBased/>
  <w15:docId w15:val="{0211B533-9D80-4E25-B330-6EFBCF55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0B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20B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20B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20B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20B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20B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20B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20B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20B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0B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20B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20B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20B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20B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20B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20B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20B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20B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20B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20B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20B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0B17"/>
    <w:pPr>
      <w:spacing w:before="160" w:after="160"/>
      <w:jc w:val="center"/>
    </w:pPr>
    <w:rPr>
      <w:i/>
      <w:iCs/>
      <w:color w:val="404040" w:themeColor="text1" w:themeTint="BF"/>
    </w:rPr>
  </w:style>
  <w:style w:type="character" w:customStyle="1" w:styleId="a8">
    <w:name w:val="引用文 (文字)"/>
    <w:basedOn w:val="a0"/>
    <w:link w:val="a7"/>
    <w:uiPriority w:val="29"/>
    <w:rsid w:val="00820B17"/>
    <w:rPr>
      <w:i/>
      <w:iCs/>
      <w:color w:val="404040" w:themeColor="text1" w:themeTint="BF"/>
    </w:rPr>
  </w:style>
  <w:style w:type="paragraph" w:styleId="a9">
    <w:name w:val="List Paragraph"/>
    <w:basedOn w:val="a"/>
    <w:uiPriority w:val="34"/>
    <w:qFormat/>
    <w:rsid w:val="00820B17"/>
    <w:pPr>
      <w:ind w:left="720"/>
      <w:contextualSpacing/>
    </w:pPr>
  </w:style>
  <w:style w:type="character" w:styleId="21">
    <w:name w:val="Intense Emphasis"/>
    <w:basedOn w:val="a0"/>
    <w:uiPriority w:val="21"/>
    <w:qFormat/>
    <w:rsid w:val="00820B17"/>
    <w:rPr>
      <w:i/>
      <w:iCs/>
      <w:color w:val="0F4761" w:themeColor="accent1" w:themeShade="BF"/>
    </w:rPr>
  </w:style>
  <w:style w:type="paragraph" w:styleId="22">
    <w:name w:val="Intense Quote"/>
    <w:basedOn w:val="a"/>
    <w:next w:val="a"/>
    <w:link w:val="23"/>
    <w:uiPriority w:val="30"/>
    <w:qFormat/>
    <w:rsid w:val="0082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20B17"/>
    <w:rPr>
      <w:i/>
      <w:iCs/>
      <w:color w:val="0F4761" w:themeColor="accent1" w:themeShade="BF"/>
    </w:rPr>
  </w:style>
  <w:style w:type="character" w:styleId="24">
    <w:name w:val="Intense Reference"/>
    <w:basedOn w:val="a0"/>
    <w:uiPriority w:val="32"/>
    <w:qFormat/>
    <w:rsid w:val="00820B17"/>
    <w:rPr>
      <w:b/>
      <w:bCs/>
      <w:smallCaps/>
      <w:color w:val="0F4761" w:themeColor="accent1" w:themeShade="BF"/>
      <w:spacing w:val="5"/>
    </w:rPr>
  </w:style>
  <w:style w:type="paragraph" w:styleId="aa">
    <w:name w:val="header"/>
    <w:basedOn w:val="a"/>
    <w:link w:val="ab"/>
    <w:uiPriority w:val="99"/>
    <w:unhideWhenUsed/>
    <w:rsid w:val="001E2316"/>
    <w:pPr>
      <w:tabs>
        <w:tab w:val="center" w:pos="4252"/>
        <w:tab w:val="right" w:pos="8504"/>
      </w:tabs>
      <w:snapToGrid w:val="0"/>
    </w:pPr>
  </w:style>
  <w:style w:type="character" w:customStyle="1" w:styleId="ab">
    <w:name w:val="ヘッダー (文字)"/>
    <w:basedOn w:val="a0"/>
    <w:link w:val="aa"/>
    <w:uiPriority w:val="99"/>
    <w:rsid w:val="001E2316"/>
  </w:style>
  <w:style w:type="paragraph" w:styleId="ac">
    <w:name w:val="footer"/>
    <w:basedOn w:val="a"/>
    <w:link w:val="ad"/>
    <w:uiPriority w:val="99"/>
    <w:unhideWhenUsed/>
    <w:rsid w:val="001E2316"/>
    <w:pPr>
      <w:tabs>
        <w:tab w:val="center" w:pos="4252"/>
        <w:tab w:val="right" w:pos="8504"/>
      </w:tabs>
      <w:snapToGrid w:val="0"/>
    </w:pPr>
  </w:style>
  <w:style w:type="character" w:customStyle="1" w:styleId="ad">
    <w:name w:val="フッター (文字)"/>
    <w:basedOn w:val="a0"/>
    <w:link w:val="ac"/>
    <w:uiPriority w:val="99"/>
    <w:rsid w:val="001E2316"/>
  </w:style>
  <w:style w:type="paragraph" w:styleId="Web">
    <w:name w:val="Normal (Web)"/>
    <w:basedOn w:val="a"/>
    <w:uiPriority w:val="99"/>
    <w:semiHidden/>
    <w:unhideWhenUsed/>
    <w:rsid w:val="007042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caption"/>
    <w:basedOn w:val="a"/>
    <w:next w:val="a"/>
    <w:uiPriority w:val="35"/>
    <w:unhideWhenUsed/>
    <w:qFormat/>
    <w:rsid w:val="00564221"/>
    <w:rPr>
      <w:b/>
      <w:bCs/>
      <w:szCs w:val="21"/>
    </w:rPr>
  </w:style>
  <w:style w:type="character" w:styleId="af">
    <w:name w:val="Strong"/>
    <w:basedOn w:val="a0"/>
    <w:uiPriority w:val="22"/>
    <w:qFormat/>
    <w:rsid w:val="00C12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4</Pages>
  <Words>716</Words>
  <Characters>4087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矢島　萌乃</dc:creator>
  <cp:keywords/>
  <dc:description/>
  <cp:lastModifiedBy>倉持　誠</cp:lastModifiedBy>
  <cp:revision>145</cp:revision>
  <dcterms:created xsi:type="dcterms:W3CDTF">2025-09-02T06:21:00Z</dcterms:created>
  <dcterms:modified xsi:type="dcterms:W3CDTF">2025-09-15T08:00:00Z</dcterms:modified>
</cp:coreProperties>
</file>