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1001">
      <w:pPr>
        <w:spacing w:after="160" w:before="2400" w:lineRule="auto"/>
        <w:jc w:val="center"/>
        <w:rPr/>
      </w:pPr>
      <w:r w:rsidDel="00000000" w:rsidR="00000000" w:rsidRPr="00000000">
        <w:rPr>
          <w:rFonts w:ascii="Calibri" w:cs="Calibri" w:eastAsia="Calibri" w:hAnsi="Calibri"/>
          <w:b w:val="1"/>
          <w:bCs w:val="1"/>
          <w:i w:val="0"/>
          <w:iCs w:val="0"/>
          <w:color w:val="000000"/>
          <w:sz w:val="40"/>
          <w:szCs w:val="40"/>
          <w:rtl w:val="0"/>
        </w:rPr>
        <w:t xml:space="preserve">Modelo conceptual de datos</w:t>
      </w:r>
      <w:r w:rsidDel="00000000" w:rsidR="00000000" w:rsidRPr="00000000">
        <w:rPr>
          <w:rtl w:val="0"/>
        </w:rPr>
      </w:r>
    </w:p>
    <w:p w:rsidR="00000000" w:rsidDel="00000000" w:rsidP="00000000" w:rsidRDefault="00000000" w:rsidRPr="00000000" w14:paraId="00001002">
      <w:pPr>
        <w:spacing w:after="100" w:lineRule="auto"/>
        <w:jc w:val="center"/>
        <w:rPr/>
      </w:pPr>
      <w:r w:rsidDel="00000000" w:rsidR="00000000" w:rsidRPr="00000000">
        <w:rPr>
          <w:rFonts w:ascii="Calibri" w:cs="Calibri" w:eastAsia="Calibri" w:hAnsi="Calibri"/>
          <w:b w:val="1"/>
          <w:bCs w:val="1"/>
          <w:i w:val="0"/>
          <w:iCs w:val="0"/>
          <w:color w:val="000000"/>
          <w:sz w:val="26"/>
          <w:szCs w:val="26"/>
          <w:rtl w:val="0"/>
        </w:rPr>
        <w:t xml:space="preserve">Entidades, atributos, identificadores y relaciones</w:t>
      </w:r>
      <w:r w:rsidDel="00000000" w:rsidR="00000000" w:rsidRPr="00000000">
        <w:rPr>
          <w:rtl w:val="0"/>
        </w:rPr>
      </w:r>
    </w:p>
    <w:p w:rsidR="00000000" w:rsidDel="00000000" w:rsidP="00000000" w:rsidRDefault="00000000" w:rsidRPr="00000000" w14:paraId="00001003">
      <w:pPr>
        <w:spacing w:after="420" w:lineRule="auto"/>
        <w:jc w:val="center"/>
        <w:rPr/>
      </w:pPr>
      <w:r w:rsidDel="00000000" w:rsidR="00000000" w:rsidRPr="00000000">
        <w:rPr>
          <w:rFonts w:ascii="Calibri" w:cs="Calibri" w:eastAsia="Calibri" w:hAnsi="Calibri"/>
          <w:b w:val="1"/>
          <w:bCs w:val="1"/>
          <w:i w:val="1"/>
          <w:iCs w:val="1"/>
          <w:color w:val="595959"/>
          <w:sz w:val="26"/>
          <w:szCs w:val="26"/>
          <w:rtl w:val="0"/>
        </w:rPr>
        <w:t xml:space="preserve">[SIREMA]</w:t>
      </w:r>
      <w:r w:rsidDel="00000000" w:rsidR="00000000" w:rsidRPr="00000000">
        <w:rPr>
          <w:rtl w:val="0"/>
        </w:rPr>
      </w:r>
    </w:p>
    <w:p w:rsidR="00000000" w:rsidDel="00000000" w:rsidP="00000000" w:rsidRDefault="00000000" w:rsidRPr="00000000" w14:paraId="00001004">
      <w:pPr>
        <w:spacing w:after="500" w:lineRule="auto"/>
        <w:jc w:val="center"/>
        <w:rPr/>
      </w:pPr>
      <w:r w:rsidDel="00000000" w:rsidR="00000000" w:rsidRPr="00000000">
        <w:rPr>
          <w:rFonts w:ascii="Calibri" w:cs="Calibri" w:eastAsia="Calibri" w:hAnsi="Calibri"/>
          <w:b w:val="0"/>
          <w:bCs w:val="0"/>
          <w:i w:val="0"/>
          <w:iCs w:val="0"/>
          <w:color w:val="595959"/>
          <w:sz w:val="22"/>
          <w:szCs w:val="22"/>
          <w:rtl w:val="0"/>
        </w:rPr>
        <w:t xml:space="preserve">Modelo entidad-relación, independiente del motor de base de datos</w:t>
      </w:r>
      <w:r w:rsidDel="00000000" w:rsidR="00000000" w:rsidRPr="00000000">
        <w:rPr>
          <w:rtl w:val="0"/>
        </w:rPr>
      </w:r>
    </w:p>
    <w:p w:rsidR="00000000" w:rsidDel="00000000" w:rsidP="00000000" w:rsidRDefault="00000000" w:rsidRPr="00000000" w14:paraId="00001005">
      <w:pPr>
        <w:spacing w:after="60" w:lineRule="auto"/>
        <w:jc w:val="center"/>
        <w:rPr/>
      </w:pPr>
      <w:r w:rsidDel="00000000" w:rsidR="00000000" w:rsidRPr="00000000">
        <w:rPr>
          <w:rFonts w:ascii="Calibri" w:cs="Calibri" w:eastAsia="Calibri" w:hAnsi="Calibri"/>
          <w:b w:val="0"/>
          <w:bCs w:val="0"/>
          <w:i w:val="0"/>
          <w:iCs w:val="0"/>
          <w:color w:val="595959"/>
          <w:sz w:val="20"/>
          <w:szCs w:val="20"/>
          <w:rtl w:val="0"/>
        </w:rPr>
        <w:t xml:space="preserve">Octava Compañía del Cuerpo de Bomberos de Talcahuano</w:t>
      </w:r>
      <w:r w:rsidDel="00000000" w:rsidR="00000000" w:rsidRPr="00000000">
        <w:rPr>
          <w:rtl w:val="0"/>
        </w:rPr>
      </w:r>
    </w:p>
    <w:p w:rsidR="00000000" w:rsidDel="00000000" w:rsidP="00000000" w:rsidRDefault="00000000" w:rsidRPr="00000000" w14:paraId="00001006">
      <w:pPr>
        <w:spacing w:after="60" w:lineRule="auto"/>
        <w:jc w:val="center"/>
        <w:rPr/>
      </w:pPr>
      <w:r w:rsidDel="00000000" w:rsidR="00000000" w:rsidRPr="00000000">
        <w:rPr>
          <w:rFonts w:ascii="Calibri" w:cs="Calibri" w:eastAsia="Calibri" w:hAnsi="Calibri"/>
          <w:b w:val="0"/>
          <w:bCs w:val="0"/>
          <w:i w:val="0"/>
          <w:iCs w:val="0"/>
          <w:color w:val="595959"/>
          <w:sz w:val="20"/>
          <w:szCs w:val="20"/>
          <w:rtl w:val="0"/>
        </w:rPr>
        <w:t xml:space="preserve">Ingeniería en Informática, Duoc UC, Sede San Andrés</w:t>
      </w:r>
      <w:r w:rsidDel="00000000" w:rsidR="00000000" w:rsidRPr="00000000">
        <w:rPr>
          <w:rtl w:val="0"/>
        </w:rPr>
      </w:r>
    </w:p>
    <w:p w:rsidR="00000000" w:rsidDel="00000000" w:rsidP="00000000" w:rsidRDefault="00000000" w:rsidRPr="00000000" w14:paraId="00001007">
      <w:pPr>
        <w:spacing w:after="60" w:lineRule="auto"/>
        <w:jc w:val="center"/>
        <w:rPr/>
      </w:pPr>
      <w:r w:rsidDel="00000000" w:rsidR="00000000" w:rsidRPr="00000000">
        <w:rPr>
          <w:rFonts w:ascii="Calibri" w:cs="Calibri" w:eastAsia="Calibri" w:hAnsi="Calibri"/>
          <w:b w:val="0"/>
          <w:bCs w:val="0"/>
          <w:i w:val="0"/>
          <w:iCs w:val="0"/>
          <w:color w:val="595959"/>
          <w:sz w:val="20"/>
          <w:szCs w:val="20"/>
          <w:rtl w:val="0"/>
        </w:rPr>
        <w:t xml:space="preserve">Capstone APT122, sección 004D, Grupo 1</w:t>
      </w:r>
      <w:r w:rsidDel="00000000" w:rsidR="00000000" w:rsidRPr="00000000">
        <w:rPr>
          <w:rtl w:val="0"/>
        </w:rPr>
      </w:r>
    </w:p>
    <w:p w:rsidR="00000000" w:rsidDel="00000000" w:rsidP="00000000" w:rsidRDefault="00000000" w:rsidRPr="00000000" w14:paraId="00001008">
      <w:pPr>
        <w:spacing w:after="300" w:lineRule="auto"/>
        <w:jc w:val="center"/>
        <w:rPr/>
      </w:pPr>
      <w:r w:rsidDel="00000000" w:rsidR="00000000" w:rsidRPr="00000000">
        <w:rPr>
          <w:rFonts w:ascii="Calibri" w:cs="Calibri" w:eastAsia="Calibri" w:hAnsi="Calibri"/>
          <w:b w:val="0"/>
          <w:bCs w:val="0"/>
          <w:i w:val="0"/>
          <w:iCs w:val="0"/>
          <w:color w:val="595959"/>
          <w:sz w:val="20"/>
          <w:szCs w:val="20"/>
          <w:rtl w:val="0"/>
        </w:rPr>
        <w:t xml:space="preserve">Fase 2, diseño de la solución</w:t>
      </w:r>
      <w:r w:rsidDel="00000000" w:rsidR="00000000" w:rsidRPr="00000000">
        <w:rPr>
          <w:rtl w:val="0"/>
        </w:rPr>
      </w:r>
    </w:p>
    <w:p w:rsidR="00000000" w:rsidDel="00000000" w:rsidP="00000000" w:rsidRDefault="00000000" w:rsidRPr="00000000" w14:paraId="00001009">
      <w:pPr>
        <w:spacing w:after="600" w:lineRule="auto"/>
        <w:jc w:val="center"/>
        <w:rPr/>
      </w:pPr>
      <w:r w:rsidDel="00000000" w:rsidR="00000000" w:rsidRPr="00000000">
        <w:rPr>
          <w:rFonts w:ascii="Calibri" w:cs="Calibri" w:eastAsia="Calibri" w:hAnsi="Calibri"/>
          <w:b w:val="0"/>
          <w:bCs w:val="0"/>
          <w:i w:val="0"/>
          <w:iCs w:val="0"/>
          <w:color w:val="595959"/>
          <w:sz w:val="20"/>
          <w:szCs w:val="20"/>
          <w:rtl w:val="0"/>
        </w:rPr>
        <w:t xml:space="preserve">Fecha: 24/09/2026</w:t>
      </w:r>
      <w:r w:rsidDel="00000000" w:rsidR="00000000" w:rsidRPr="00000000">
        <w:rPr>
          <w:rtl w:val="0"/>
        </w:rPr>
      </w:r>
    </w:p>
    <w:p w:rsidR="00000000" w:rsidDel="00000000" w:rsidP="00000000" w:rsidRDefault="00000000" w:rsidRPr="00000000" w14:paraId="0000100A">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Propósito y nivel de abstracción</w:t>
      </w:r>
      <w:r w:rsidDel="00000000" w:rsidR="00000000" w:rsidRPr="00000000">
        <w:rPr>
          <w:rtl w:val="0"/>
        </w:rPr>
      </w:r>
    </w:p>
    <w:p w:rsidR="00000000" w:rsidDel="00000000" w:rsidP="00000000" w:rsidRDefault="00000000" w:rsidRPr="00000000" w14:paraId="0000100B">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Este documento presenta el modelo conceptual del sistema: las entidades sobre las que opera SIREMA, sus atributos, los identificadores que distinguen cada ocurrencia y las relaciones entre ellas con su cardinalidad y su participación. Describe qué información necesita el sistema, con independencia del motor de base de datos y de cualquier decisión de implementación.</w:t>
      </w:r>
      <w:r w:rsidDel="00000000" w:rsidR="00000000" w:rsidRPr="00000000">
        <w:rPr>
          <w:rtl w:val="0"/>
        </w:rPr>
      </w:r>
    </w:p>
    <w:p w:rsidR="00000000" w:rsidDel="00000000" w:rsidP="00000000" w:rsidRDefault="00000000" w:rsidRPr="00000000" w14:paraId="0000100C">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modelo relacional correspondiente, que detalla tablas, claves primarias y foráneas, tipos de dato de PostgreSQL y reglas de integridad referencial, se entrega en el documento </w:t>
      </w:r>
      <w:r w:rsidDel="00000000" w:rsidR="00000000" w:rsidRPr="00000000">
        <w:rPr>
          <w:rFonts w:ascii="Consolas" w:cs="Consolas" w:eastAsia="Consolas" w:hAnsi="Consolas"/>
          <w:b w:val="0"/>
          <w:bCs w:val="0"/>
          <w:i w:val="0"/>
          <w:iCs w:val="0"/>
          <w:color w:val="000000"/>
          <w:sz w:val="19"/>
          <w:szCs w:val="19"/>
          <w:rtl w:val="0"/>
        </w:rPr>
        <w:t xml:space="preserve">SIREMA_Modelo_Relacional.docx</w:t>
      </w:r>
      <w:r w:rsidDel="00000000" w:rsidR="00000000" w:rsidRPr="00000000">
        <w:rPr>
          <w:rFonts w:ascii="Calibri" w:cs="Calibri" w:eastAsia="Calibri" w:hAnsi="Calibri"/>
          <w:b w:val="0"/>
          <w:bCs w:val="0"/>
          <w:i w:val="0"/>
          <w:iCs w:val="0"/>
          <w:color w:val="000000"/>
          <w:sz w:val="21"/>
          <w:szCs w:val="21"/>
          <w:rtl w:val="0"/>
        </w:rPr>
        <w:t xml:space="preserve"> y constituye la derivación lógica de este modelo.</w:t>
      </w:r>
      <w:r w:rsidDel="00000000" w:rsidR="00000000" w:rsidRPr="00000000">
        <w:rPr>
          <w:rtl w:val="0"/>
        </w:rPr>
      </w:r>
    </w:p>
    <w:p w:rsidR="00000000" w:rsidDel="00000000" w:rsidP="00000000" w:rsidRDefault="00000000" w:rsidRPr="00000000" w14:paraId="0000100D">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Convenciones de notación</w:t>
      </w:r>
      <w:r w:rsidDel="00000000" w:rsidR="00000000" w:rsidRPr="00000000">
        <w:rPr>
          <w:rtl w:val="0"/>
        </w:rPr>
      </w:r>
    </w:p>
    <w:p w:rsidR="00000000" w:rsidDel="00000000" w:rsidP="00000000" w:rsidRDefault="00000000" w:rsidRPr="00000000" w14:paraId="0000100E">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Las marcas siguientes acompañan a los atributos en las tablas de la sección de definición de entidades.</w:t>
      </w:r>
      <w:r w:rsidDel="00000000" w:rsidR="00000000" w:rsidRPr="00000000">
        <w:rPr>
          <w:rtl w:val="0"/>
        </w:rPr>
      </w:r>
    </w:p>
    <w:tbl>
      <w:tblPr>
        <w:tblStyle w:val="Table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100"/>
        <w:gridCol w:w="7538"/>
        <w:tblGridChange w:id="0">
          <w:tblGrid>
            <w:gridCol w:w="2100"/>
            <w:gridCol w:w="753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0F">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10">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Significado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1">
            <w:pPr>
              <w:spacing w:after="0" w:line="240" w:lineRule="auto"/>
              <w:jc w:val="left"/>
              <w:rPr/>
            </w:pPr>
            <w:r w:rsidDel="00000000" w:rsidR="00000000" w:rsidRPr="00000000">
              <w:rPr>
                <w:rFonts w:ascii="Consolas" w:cs="Consolas" w:eastAsia="Consolas" w:hAnsi="Consolas"/>
                <w:b w:val="1"/>
                <w:bCs w:val="1"/>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 la entidad: distingue de forma unívoca cada ocurrencia.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3">
            <w:pPr>
              <w:spacing w:after="0" w:line="240" w:lineRule="auto"/>
              <w:jc w:val="left"/>
              <w:rPr/>
            </w:pPr>
            <w:r w:rsidDel="00000000" w:rsidR="00000000" w:rsidRPr="00000000">
              <w:rPr>
                <w:rFonts w:ascii="Consolas" w:cs="Consolas" w:eastAsia="Consolas" w:hAnsi="Consolas"/>
                <w:b w:val="1"/>
                <w:bCs w:val="1"/>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alternativo: valor único que también permite distinguir una ocurrencia.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5">
            <w:pPr>
              <w:spacing w:after="0" w:line="240" w:lineRule="auto"/>
              <w:jc w:val="left"/>
              <w:rPr/>
            </w:pPr>
            <w:r w:rsidDel="00000000" w:rsidR="00000000" w:rsidRPr="00000000">
              <w:rPr>
                <w:rFonts w:ascii="Consolas" w:cs="Consolas" w:eastAsia="Consolas" w:hAnsi="Consolas"/>
                <w:b w:val="1"/>
                <w:bCs w:val="1"/>
                <w:i w:val="0"/>
                <w:iCs w:val="0"/>
                <w:color w:val="000000"/>
                <w:sz w:val="16"/>
                <w:szCs w:val="16"/>
                <w:rtl w:val="0"/>
              </w:rPr>
              <w:t xml:space="preserve">Discriminante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Atributo que distingue una ocurrencia dentro de la entidad de la que depende, no en todo 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17">
            <w:pPr>
              <w:spacing w:after="0" w:line="240" w:lineRule="auto"/>
              <w:jc w:val="left"/>
              <w:rPr/>
            </w:pPr>
            <w:r w:rsidDel="00000000" w:rsidR="00000000" w:rsidRPr="00000000">
              <w:rPr>
                <w:rFonts w:ascii="Consolas" w:cs="Consolas" w:eastAsia="Consolas" w:hAnsi="Consolas"/>
                <w:b w:val="1"/>
                <w:bCs w:val="1"/>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1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El atributo admite ausencia de valor.</w:t>
            </w:r>
            <w:r w:rsidDel="00000000" w:rsidR="00000000" w:rsidRPr="00000000">
              <w:rPr>
                <w:rtl w:val="0"/>
              </w:rPr>
            </w:r>
          </w:p>
        </w:tc>
      </w:tr>
    </w:tbl>
    <w:p w:rsidR="00000000" w:rsidDel="00000000" w:rsidP="00000000" w:rsidRDefault="00000000" w:rsidRPr="00000000" w14:paraId="00001019">
      <w:pPr>
        <w:spacing w:after="0" w:lineRule="auto"/>
        <w:rPr/>
      </w:pPr>
      <w:r w:rsidDel="00000000" w:rsidR="00000000" w:rsidRPr="00000000">
        <w:rPr>
          <w:rtl w:val="0"/>
        </w:rPr>
      </w:r>
    </w:p>
    <w:p w:rsidR="00000000" w:rsidDel="00000000" w:rsidP="00000000" w:rsidRDefault="00000000" w:rsidRPr="00000000" w14:paraId="0000101A">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Participación en las relaciones</w:t>
      </w:r>
      <w:r w:rsidDel="00000000" w:rsidR="00000000" w:rsidRPr="00000000">
        <w:rPr>
          <w:rtl w:val="0"/>
        </w:rPr>
      </w:r>
    </w:p>
    <w:p w:rsidR="00000000" w:rsidDel="00000000" w:rsidP="00000000" w:rsidRDefault="00000000" w:rsidRPr="00000000" w14:paraId="0000101B">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Obligatoria (total).</w:t>
      </w:r>
      <w:r w:rsidDel="00000000" w:rsidR="00000000" w:rsidRPr="00000000">
        <w:rPr>
          <w:rFonts w:ascii="Calibri" w:cs="Calibri" w:eastAsia="Calibri" w:hAnsi="Calibri"/>
          <w:b w:val="0"/>
          <w:bCs w:val="0"/>
          <w:i w:val="0"/>
          <w:iCs w:val="0"/>
          <w:color w:val="000000"/>
          <w:sz w:val="21"/>
          <w:szCs w:val="21"/>
          <w:rtl w:val="0"/>
        </w:rPr>
        <w:t xml:space="preserve"> Toda ocurrencia de la entidad participa necesariamente en la relación. En la derivación lógica se traduce en una clave foránea que no admite valor vacío.</w:t>
      </w:r>
      <w:r w:rsidDel="00000000" w:rsidR="00000000" w:rsidRPr="00000000">
        <w:rPr>
          <w:rtl w:val="0"/>
        </w:rPr>
      </w:r>
    </w:p>
    <w:p w:rsidR="00000000" w:rsidDel="00000000" w:rsidP="00000000" w:rsidRDefault="00000000" w:rsidRPr="00000000" w14:paraId="0000101C">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Opcional (parcial).</w:t>
      </w:r>
      <w:r w:rsidDel="00000000" w:rsidR="00000000" w:rsidRPr="00000000">
        <w:rPr>
          <w:rFonts w:ascii="Calibri" w:cs="Calibri" w:eastAsia="Calibri" w:hAnsi="Calibri"/>
          <w:b w:val="0"/>
          <w:bCs w:val="0"/>
          <w:i w:val="0"/>
          <w:iCs w:val="0"/>
          <w:color w:val="000000"/>
          <w:sz w:val="21"/>
          <w:szCs w:val="21"/>
          <w:rtl w:val="0"/>
        </w:rPr>
        <w:t xml:space="preserve"> Una ocurrencia puede existir sin participar en la relación. En la derivación lógica se traduce en una clave foránea que admite valor vacío.</w:t>
      </w:r>
      <w:r w:rsidDel="00000000" w:rsidR="00000000" w:rsidRPr="00000000">
        <w:rPr>
          <w:rtl w:val="0"/>
        </w:rPr>
      </w:r>
    </w:p>
    <w:p w:rsidR="00000000" w:rsidDel="00000000" w:rsidP="00000000" w:rsidRDefault="00000000" w:rsidRPr="00000000" w14:paraId="0000101D">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Tipos de entidad</w:t>
      </w:r>
      <w:r w:rsidDel="00000000" w:rsidR="00000000" w:rsidRPr="00000000">
        <w:rPr>
          <w:rtl w:val="0"/>
        </w:rPr>
      </w:r>
    </w:p>
    <w:p w:rsidR="00000000" w:rsidDel="00000000" w:rsidP="00000000" w:rsidRDefault="00000000" w:rsidRPr="00000000" w14:paraId="0000101E">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Entidad débil.</w:t>
      </w:r>
      <w:r w:rsidDel="00000000" w:rsidR="00000000" w:rsidRPr="00000000">
        <w:rPr>
          <w:rFonts w:ascii="Calibri" w:cs="Calibri" w:eastAsia="Calibri" w:hAnsi="Calibri"/>
          <w:b w:val="0"/>
          <w:bCs w:val="0"/>
          <w:i w:val="0"/>
          <w:iCs w:val="0"/>
          <w:color w:val="000000"/>
          <w:sz w:val="21"/>
          <w:szCs w:val="21"/>
          <w:rtl w:val="0"/>
        </w:rPr>
        <w:t xml:space="preserve"> Su existencia depende de otra entidad y no se identifica por sí sola: necesita el identificador de la entidad de la que depende más su propio discriminante.</w:t>
      </w:r>
      <w:r w:rsidDel="00000000" w:rsidR="00000000" w:rsidRPr="00000000">
        <w:rPr>
          <w:rtl w:val="0"/>
        </w:rPr>
      </w:r>
    </w:p>
    <w:p w:rsidR="00000000" w:rsidDel="00000000" w:rsidP="00000000" w:rsidRDefault="00000000" w:rsidRPr="00000000" w14:paraId="0000101F">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Entidad asociativa.</w:t>
      </w:r>
      <w:r w:rsidDel="00000000" w:rsidR="00000000" w:rsidRPr="00000000">
        <w:rPr>
          <w:rFonts w:ascii="Calibri" w:cs="Calibri" w:eastAsia="Calibri" w:hAnsi="Calibri"/>
          <w:b w:val="0"/>
          <w:bCs w:val="0"/>
          <w:i w:val="0"/>
          <w:iCs w:val="0"/>
          <w:color w:val="000000"/>
          <w:sz w:val="21"/>
          <w:szCs w:val="21"/>
          <w:rtl w:val="0"/>
        </w:rPr>
        <w:t xml:space="preserve"> Nace de una relación entre otras entidades y posee atributos propios, lo que obliga a tratarla como entidad y no como simple vínculo.</w:t>
      </w:r>
      <w:r w:rsidDel="00000000" w:rsidR="00000000" w:rsidRPr="00000000">
        <w:rPr>
          <w:rtl w:val="0"/>
        </w:rPr>
      </w:r>
    </w:p>
    <w:p w:rsidR="00000000" w:rsidDel="00000000" w:rsidP="00000000" w:rsidRDefault="00000000" w:rsidRPr="00000000" w14:paraId="00001020">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Resumen del modelo</w:t>
      </w:r>
      <w:r w:rsidDel="00000000" w:rsidR="00000000" w:rsidRPr="00000000">
        <w:rPr>
          <w:rtl w:val="0"/>
        </w:rPr>
      </w:r>
    </w:p>
    <w:p w:rsidR="00000000" w:rsidDel="00000000" w:rsidP="00000000" w:rsidRDefault="00000000" w:rsidRPr="00000000" w14:paraId="00001021">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modelo comprende </w:t>
      </w:r>
      <w:r w:rsidDel="00000000" w:rsidR="00000000" w:rsidRPr="00000000">
        <w:rPr>
          <w:rFonts w:ascii="Calibri" w:cs="Calibri" w:eastAsia="Calibri" w:hAnsi="Calibri"/>
          <w:b w:val="1"/>
          <w:bCs w:val="1"/>
          <w:i w:val="0"/>
          <w:iCs w:val="0"/>
          <w:color w:val="000000"/>
          <w:sz w:val="21"/>
          <w:szCs w:val="21"/>
          <w:rtl w:val="0"/>
        </w:rPr>
        <w:t xml:space="preserve">18 entidades</w:t>
      </w:r>
      <w:r w:rsidDel="00000000" w:rsidR="00000000" w:rsidRPr="00000000">
        <w:rPr>
          <w:rFonts w:ascii="Calibri" w:cs="Calibri" w:eastAsia="Calibri" w:hAnsi="Calibri"/>
          <w:b w:val="0"/>
          <w:bCs w:val="0"/>
          <w:i w:val="0"/>
          <w:iCs w:val="0"/>
          <w:color w:val="000000"/>
          <w:sz w:val="21"/>
          <w:szCs w:val="21"/>
          <w:rtl w:val="0"/>
        </w:rPr>
        <w:t xml:space="preserve"> y </w:t>
      </w:r>
      <w:r w:rsidDel="00000000" w:rsidR="00000000" w:rsidRPr="00000000">
        <w:rPr>
          <w:rFonts w:ascii="Calibri" w:cs="Calibri" w:eastAsia="Calibri" w:hAnsi="Calibri"/>
          <w:b w:val="1"/>
          <w:bCs w:val="1"/>
          <w:i w:val="0"/>
          <w:iCs w:val="0"/>
          <w:color w:val="000000"/>
          <w:sz w:val="21"/>
          <w:szCs w:val="21"/>
          <w:rtl w:val="0"/>
        </w:rPr>
        <w:t xml:space="preserve">28 relaciones</w:t>
      </w:r>
      <w:r w:rsidDel="00000000" w:rsidR="00000000" w:rsidRPr="00000000">
        <w:rPr>
          <w:rFonts w:ascii="Calibri" w:cs="Calibri" w:eastAsia="Calibri" w:hAnsi="Calibri"/>
          <w:b w:val="0"/>
          <w:bCs w:val="0"/>
          <w:i w:val="0"/>
          <w:iCs w:val="0"/>
          <w:color w:val="000000"/>
          <w:sz w:val="21"/>
          <w:szCs w:val="21"/>
          <w:rtl w:val="0"/>
        </w:rPr>
        <w:t xml:space="preserve">, organizadas en los tres ámbitos funcionales que estructuran el sistema.</w:t>
      </w:r>
      <w:r w:rsidDel="00000000" w:rsidR="00000000" w:rsidRPr="00000000">
        <w:rPr>
          <w:rtl w:val="0"/>
        </w:rPr>
      </w:r>
    </w:p>
    <w:tbl>
      <w:tblPr>
        <w:tblStyle w:val="Table3"/>
        <w:tblW w:w="963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400"/>
        <w:gridCol w:w="7238"/>
        <w:tblGridChange w:id="0">
          <w:tblGrid>
            <w:gridCol w:w="2400"/>
            <w:gridCol w:w="723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2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Ámbito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23">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Entidades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24">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Accesos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Rol · Permiso · Usuario ·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26">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Inventario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Unidad · Cajonera · Categoría · Material · Movimiento · Baja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28">
            <w:pPr>
              <w:spacing w:after="0" w:line="240" w:lineRule="auto"/>
              <w:jc w:val="left"/>
              <w:rPr/>
            </w:pPr>
            <w:r w:rsidDel="00000000" w:rsidR="00000000" w:rsidRPr="00000000">
              <w:rPr>
                <w:rFonts w:ascii="Calibri" w:cs="Calibri" w:eastAsia="Calibri" w:hAnsi="Calibri"/>
                <w:b w:val="1"/>
                <w:bCs w:val="1"/>
                <w:i w:val="0"/>
                <w:iCs w:val="0"/>
                <w:color w:val="000000"/>
                <w:sz w:val="16"/>
                <w:szCs w:val="16"/>
                <w:rtl w:val="0"/>
              </w:rPr>
              <w:t xml:space="preserve">Revisiones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2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Plan de revisión · Punto de control · Asignación de plan · Revisión · Resultado de punto · Fotografía · Hallazgo · Notificación</w:t>
            </w:r>
            <w:r w:rsidDel="00000000" w:rsidR="00000000" w:rsidRPr="00000000">
              <w:rPr>
                <w:rtl w:val="0"/>
              </w:rPr>
            </w:r>
          </w:p>
        </w:tc>
      </w:tr>
    </w:tbl>
    <w:p w:rsidR="00000000" w:rsidDel="00000000" w:rsidP="00000000" w:rsidRDefault="00000000" w:rsidRPr="00000000" w14:paraId="0000102A">
      <w:pPr>
        <w:spacing w:after="0" w:lineRule="auto"/>
        <w:rPr/>
      </w:pPr>
      <w:r w:rsidDel="00000000" w:rsidR="00000000" w:rsidRPr="00000000">
        <w:rPr>
          <w:rtl w:val="0"/>
        </w:rPr>
      </w:r>
    </w:p>
    <w:p w:rsidR="00000000" w:rsidDel="00000000" w:rsidP="00000000" w:rsidRDefault="00000000" w:rsidRPr="00000000" w14:paraId="0000102B">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Por qué 18 entidades y no 19 tablas</w:t>
      </w:r>
      <w:r w:rsidDel="00000000" w:rsidR="00000000" w:rsidRPr="00000000">
        <w:rPr>
          <w:rtl w:val="0"/>
        </w:rPr>
      </w:r>
    </w:p>
    <w:p w:rsidR="00000000" w:rsidDel="00000000" w:rsidP="00000000" w:rsidRDefault="00000000" w:rsidRPr="00000000" w14:paraId="0000102C">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modelo relacional contiene 19 tablas. La diferencia es </w:t>
      </w:r>
      <w:r w:rsidDel="00000000" w:rsidR="00000000" w:rsidRPr="00000000">
        <w:rPr>
          <w:rFonts w:ascii="Consolas" w:cs="Consolas" w:eastAsia="Consolas" w:hAnsi="Consolas"/>
          <w:b w:val="0"/>
          <w:bCs w:val="0"/>
          <w:i w:val="0"/>
          <w:iCs w:val="0"/>
          <w:color w:val="000000"/>
          <w:sz w:val="19"/>
          <w:szCs w:val="19"/>
          <w:rtl w:val="0"/>
        </w:rPr>
        <w:t xml:space="preserve">rol_permiso</w:t>
      </w:r>
      <w:r w:rsidDel="00000000" w:rsidR="00000000" w:rsidRPr="00000000">
        <w:rPr>
          <w:rFonts w:ascii="Calibri" w:cs="Calibri" w:eastAsia="Calibri" w:hAnsi="Calibri"/>
          <w:b w:val="0"/>
          <w:bCs w:val="0"/>
          <w:i w:val="0"/>
          <w:iCs w:val="0"/>
          <w:color w:val="000000"/>
          <w:sz w:val="21"/>
          <w:szCs w:val="21"/>
          <w:rtl w:val="0"/>
        </w:rPr>
        <w:t xml:space="preserve">, que allí es una tabla intermedia pero que en el nivel conceptual no constituye una entidad: es la relación de muchos a muchos entre Rol y Permiso, y solo se materializa como tabla al derivar el modelo lógico.</w:t>
      </w:r>
      <w:r w:rsidDel="00000000" w:rsidR="00000000" w:rsidRPr="00000000">
        <w:rPr>
          <w:rtl w:val="0"/>
        </w:rPr>
      </w:r>
    </w:p>
    <w:p w:rsidR="00000000" w:rsidDel="00000000" w:rsidP="00000000" w:rsidRDefault="00000000" w:rsidRPr="00000000" w14:paraId="0000102D">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Entidades débiles</w:t>
      </w:r>
      <w:r w:rsidDel="00000000" w:rsidR="00000000" w:rsidRPr="00000000">
        <w:rPr>
          <w:rtl w:val="0"/>
        </w:rPr>
      </w:r>
    </w:p>
    <w:p w:rsidR="00000000" w:rsidDel="00000000" w:rsidP="00000000" w:rsidRDefault="00000000" w:rsidRPr="00000000" w14:paraId="0000102E">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Cajonera</w:t>
      </w:r>
      <w:r w:rsidDel="00000000" w:rsidR="00000000" w:rsidRPr="00000000">
        <w:rPr>
          <w:rFonts w:ascii="Calibri" w:cs="Calibri" w:eastAsia="Calibri" w:hAnsi="Calibri"/>
          <w:b w:val="0"/>
          <w:bCs w:val="0"/>
          <w:i w:val="0"/>
          <w:iCs w:val="0"/>
          <w:color w:val="000000"/>
          <w:sz w:val="21"/>
          <w:szCs w:val="21"/>
          <w:rtl w:val="0"/>
        </w:rPr>
        <w:t xml:space="preserve"> depende de </w:t>
      </w:r>
      <w:r w:rsidDel="00000000" w:rsidR="00000000" w:rsidRPr="00000000">
        <w:rPr>
          <w:rFonts w:ascii="Calibri" w:cs="Calibri" w:eastAsia="Calibri" w:hAnsi="Calibri"/>
          <w:b w:val="1"/>
          <w:bCs w:val="1"/>
          <w:i w:val="0"/>
          <w:iCs w:val="0"/>
          <w:color w:val="000000"/>
          <w:sz w:val="21"/>
          <w:szCs w:val="21"/>
          <w:rtl w:val="0"/>
        </w:rPr>
        <w:t xml:space="preserve">Unidad</w:t>
      </w:r>
      <w:r w:rsidDel="00000000" w:rsidR="00000000" w:rsidRPr="00000000">
        <w:rPr>
          <w:rFonts w:ascii="Calibri" w:cs="Calibri" w:eastAsia="Calibri" w:hAnsi="Calibri"/>
          <w:b w:val="0"/>
          <w:bCs w:val="0"/>
          <w:i w:val="0"/>
          <w:iCs w:val="0"/>
          <w:color w:val="000000"/>
          <w:sz w:val="21"/>
          <w:szCs w:val="21"/>
          <w:rtl w:val="0"/>
        </w:rPr>
        <w:t xml:space="preserve">. Una cajonera no existe fuera de la unidad que la contiene, y su nombre solo distingue dentro de ella: CABINA existe tanto en B-8 como en H-8.</w:t>
      </w:r>
      <w:r w:rsidDel="00000000" w:rsidR="00000000" w:rsidRPr="00000000">
        <w:rPr>
          <w:rtl w:val="0"/>
        </w:rPr>
      </w:r>
    </w:p>
    <w:p w:rsidR="00000000" w:rsidDel="00000000" w:rsidP="00000000" w:rsidRDefault="00000000" w:rsidRPr="00000000" w14:paraId="0000102F">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Punto de control</w:t>
      </w:r>
      <w:r w:rsidDel="00000000" w:rsidR="00000000" w:rsidRPr="00000000">
        <w:rPr>
          <w:rFonts w:ascii="Calibri" w:cs="Calibri" w:eastAsia="Calibri" w:hAnsi="Calibri"/>
          <w:b w:val="0"/>
          <w:bCs w:val="0"/>
          <w:i w:val="0"/>
          <w:iCs w:val="0"/>
          <w:color w:val="000000"/>
          <w:sz w:val="21"/>
          <w:szCs w:val="21"/>
          <w:rtl w:val="0"/>
        </w:rPr>
        <w:t xml:space="preserve"> depende de </w:t>
      </w:r>
      <w:r w:rsidDel="00000000" w:rsidR="00000000" w:rsidRPr="00000000">
        <w:rPr>
          <w:rFonts w:ascii="Calibri" w:cs="Calibri" w:eastAsia="Calibri" w:hAnsi="Calibri"/>
          <w:b w:val="1"/>
          <w:bCs w:val="1"/>
          <w:i w:val="0"/>
          <w:iCs w:val="0"/>
          <w:color w:val="000000"/>
          <w:sz w:val="21"/>
          <w:szCs w:val="21"/>
          <w:rtl w:val="0"/>
        </w:rPr>
        <w:t xml:space="preserve">Plan de revisión</w:t>
      </w:r>
      <w:r w:rsidDel="00000000" w:rsidR="00000000" w:rsidRPr="00000000">
        <w:rPr>
          <w:rFonts w:ascii="Calibri" w:cs="Calibri" w:eastAsia="Calibri" w:hAnsi="Calibri"/>
          <w:b w:val="0"/>
          <w:bCs w:val="0"/>
          <w:i w:val="0"/>
          <w:iCs w:val="0"/>
          <w:color w:val="000000"/>
          <w:sz w:val="21"/>
          <w:szCs w:val="21"/>
          <w:rtl w:val="0"/>
        </w:rPr>
        <w:t xml:space="preserve">. Un punto no tiene sentido fuera del plan que lo define, y su número de orden solo distingue dentro de ese plan.</w:t>
      </w:r>
      <w:r w:rsidDel="00000000" w:rsidR="00000000" w:rsidRPr="00000000">
        <w:rPr>
          <w:rtl w:val="0"/>
        </w:rPr>
      </w:r>
    </w:p>
    <w:p w:rsidR="00000000" w:rsidDel="00000000" w:rsidP="00000000" w:rsidRDefault="00000000" w:rsidRPr="00000000" w14:paraId="00001030">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Entidades asociativas</w:t>
      </w:r>
      <w:r w:rsidDel="00000000" w:rsidR="00000000" w:rsidRPr="00000000">
        <w:rPr>
          <w:rtl w:val="0"/>
        </w:rPr>
      </w:r>
    </w:p>
    <w:p w:rsidR="00000000" w:rsidDel="00000000" w:rsidP="00000000" w:rsidRDefault="00000000" w:rsidRPr="00000000" w14:paraId="00001031">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Movimiento</w:t>
      </w:r>
      <w:r w:rsidDel="00000000" w:rsidR="00000000" w:rsidRPr="00000000">
        <w:rPr>
          <w:rFonts w:ascii="Calibri" w:cs="Calibri" w:eastAsia="Calibri" w:hAnsi="Calibri"/>
          <w:b w:val="0"/>
          <w:bCs w:val="0"/>
          <w:i w:val="0"/>
          <w:iCs w:val="0"/>
          <w:color w:val="000000"/>
          <w:sz w:val="21"/>
          <w:szCs w:val="21"/>
          <w:rtl w:val="0"/>
        </w:rPr>
        <w:t xml:space="preserve"> nace de la relación entre Material y Cajonera, y aporta fecha, motivo y responsable.</w:t>
      </w:r>
      <w:r w:rsidDel="00000000" w:rsidR="00000000" w:rsidRPr="00000000">
        <w:rPr>
          <w:rtl w:val="0"/>
        </w:rPr>
      </w:r>
    </w:p>
    <w:p w:rsidR="00000000" w:rsidDel="00000000" w:rsidP="00000000" w:rsidRDefault="00000000" w:rsidRPr="00000000" w14:paraId="00001032">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Asignación de plan</w:t>
      </w:r>
      <w:r w:rsidDel="00000000" w:rsidR="00000000" w:rsidRPr="00000000">
        <w:rPr>
          <w:rFonts w:ascii="Calibri" w:cs="Calibri" w:eastAsia="Calibri" w:hAnsi="Calibri"/>
          <w:b w:val="0"/>
          <w:bCs w:val="0"/>
          <w:i w:val="0"/>
          <w:iCs w:val="0"/>
          <w:color w:val="000000"/>
          <w:sz w:val="21"/>
          <w:szCs w:val="21"/>
          <w:rtl w:val="0"/>
        </w:rPr>
        <w:t xml:space="preserve"> nace de la relación entre Plan de revisión y Material, y aporta el período de vigencia.</w:t>
      </w:r>
      <w:r w:rsidDel="00000000" w:rsidR="00000000" w:rsidRPr="00000000">
        <w:rPr>
          <w:rtl w:val="0"/>
        </w:rPr>
      </w:r>
    </w:p>
    <w:p w:rsidR="00000000" w:rsidDel="00000000" w:rsidP="00000000" w:rsidRDefault="00000000" w:rsidRPr="00000000" w14:paraId="00001033">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Resultado de punto</w:t>
      </w:r>
      <w:r w:rsidDel="00000000" w:rsidR="00000000" w:rsidRPr="00000000">
        <w:rPr>
          <w:rFonts w:ascii="Calibri" w:cs="Calibri" w:eastAsia="Calibri" w:hAnsi="Calibri"/>
          <w:b w:val="0"/>
          <w:bCs w:val="0"/>
          <w:i w:val="0"/>
          <w:iCs w:val="0"/>
          <w:color w:val="000000"/>
          <w:sz w:val="21"/>
          <w:szCs w:val="21"/>
          <w:rtl w:val="0"/>
        </w:rPr>
        <w:t xml:space="preserve"> nace de la relación entre Revisión y Punto de control, y aporta el valor registrado y su resultado.</w:t>
      </w:r>
      <w:r w:rsidDel="00000000" w:rsidR="00000000" w:rsidRPr="00000000">
        <w:rPr>
          <w:rtl w:val="0"/>
        </w:rPr>
      </w:r>
    </w:p>
    <w:p w:rsidR="00000000" w:rsidDel="00000000" w:rsidP="00000000" w:rsidRDefault="00000000" w:rsidRPr="00000000" w14:paraId="00001034">
      <w:pPr>
        <w:rPr/>
        <w:sectPr>
          <w:footerReference r:id="rId7" w:type="default"/>
          <w:pgSz w:h="16838" w:w="11906" w:orient="portrait"/>
          <w:pgMar w:bottom="1134" w:top="1134" w:left="1134" w:right="1134" w:header="708" w:footer="708" w:gutter="0"/>
          <w:pgNumType w:start="1"/>
        </w:sectPr>
      </w:pPr>
      <w:r w:rsidDel="00000000" w:rsidR="00000000" w:rsidRPr="00000000">
        <w:rPr>
          <w:rtl w:val="0"/>
        </w:rPr>
      </w:r>
    </w:p>
    <w:p w:rsidR="00000000" w:rsidDel="00000000" w:rsidP="00000000" w:rsidRDefault="00000000" w:rsidRPr="00000000" w14:paraId="00001035">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Definición de las entidades</w:t>
      </w:r>
      <w:r w:rsidDel="00000000" w:rsidR="00000000" w:rsidRPr="00000000">
        <w:rPr>
          <w:rtl w:val="0"/>
        </w:rPr>
      </w:r>
    </w:p>
    <w:p w:rsidR="00000000" w:rsidDel="00000000" w:rsidP="00000000" w:rsidRDefault="00000000" w:rsidRPr="00000000" w14:paraId="00001036">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Las entidades se presentan agrupadas por ámbito funcional. Los atributos que sirven de vínculo con otras entidades no se enumeran aquí: en el nivel conceptual las relaciones se expresan en la sección siguiente, y solo aparecen como claves foráneas al derivar el modelo lógico.</w:t>
      </w:r>
      <w:r w:rsidDel="00000000" w:rsidR="00000000" w:rsidRPr="00000000">
        <w:rPr>
          <w:rtl w:val="0"/>
        </w:rPr>
      </w:r>
    </w:p>
    <w:p w:rsidR="00000000" w:rsidDel="00000000" w:rsidP="00000000" w:rsidRDefault="00000000" w:rsidRPr="00000000" w14:paraId="00001037">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Ámbito de accesos</w:t>
      </w:r>
      <w:r w:rsidDel="00000000" w:rsidR="00000000" w:rsidRPr="00000000">
        <w:rPr>
          <w:rtl w:val="0"/>
        </w:rPr>
      </w:r>
    </w:p>
    <w:p w:rsidR="00000000" w:rsidDel="00000000" w:rsidP="00000000" w:rsidRDefault="00000000" w:rsidRPr="00000000" w14:paraId="00001038">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ROL</w:t>
      </w:r>
      <w:r w:rsidDel="00000000" w:rsidR="00000000" w:rsidRPr="00000000">
        <w:rPr>
          <w:rtl w:val="0"/>
        </w:rPr>
      </w:r>
    </w:p>
    <w:p w:rsidR="00000000" w:rsidDel="00000000" w:rsidP="00000000" w:rsidRDefault="00000000" w:rsidRPr="00000000" w14:paraId="00001039">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Perfil de acceso que agrupa las atribuciones de un usuario dentro de la compañía.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3A">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3B">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3C">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3D">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3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del perfil.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Único. administrador, jefatura, bombero, consulta.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3">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descripcion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Atribuciones del perfil.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6">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activo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7">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4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Indica si el perfil sigue vigente.</w:t>
            </w:r>
            <w:r w:rsidDel="00000000" w:rsidR="00000000" w:rsidRPr="00000000">
              <w:rPr>
                <w:rtl w:val="0"/>
              </w:rPr>
            </w:r>
          </w:p>
        </w:tc>
      </w:tr>
    </w:tbl>
    <w:p w:rsidR="00000000" w:rsidDel="00000000" w:rsidP="00000000" w:rsidRDefault="00000000" w:rsidRPr="00000000" w14:paraId="00001049">
      <w:pPr>
        <w:spacing w:after="0" w:lineRule="auto"/>
        <w:rPr/>
      </w:pPr>
      <w:r w:rsidDel="00000000" w:rsidR="00000000" w:rsidRPr="00000000">
        <w:rPr>
          <w:rtl w:val="0"/>
        </w:rPr>
      </w:r>
    </w:p>
    <w:p w:rsidR="00000000" w:rsidDel="00000000" w:rsidP="00000000" w:rsidRDefault="00000000" w:rsidRPr="00000000" w14:paraId="0000104A">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PERMISO</w:t>
      </w:r>
      <w:r w:rsidDel="00000000" w:rsidR="00000000" w:rsidRPr="00000000">
        <w:rPr>
          <w:rtl w:val="0"/>
        </w:rPr>
      </w:r>
    </w:p>
    <w:p w:rsidR="00000000" w:rsidDel="00000000" w:rsidP="00000000" w:rsidRDefault="00000000" w:rsidRPr="00000000" w14:paraId="0000104B">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Acción autorizable del sistema, expresada como código funcional.</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4C">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4D">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4E">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4F">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id_permiso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del permiso.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2">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codigo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Único. Por ejemplo, material.dar_de_baja.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5">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6">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Denominación legible del permiso.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5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modulo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9">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5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Ámbito al que pertenece: accesos, inventario o revisiones.</w:t>
            </w:r>
            <w:r w:rsidDel="00000000" w:rsidR="00000000" w:rsidRPr="00000000">
              <w:rPr>
                <w:rtl w:val="0"/>
              </w:rPr>
            </w:r>
          </w:p>
        </w:tc>
      </w:tr>
    </w:tbl>
    <w:p w:rsidR="00000000" w:rsidDel="00000000" w:rsidP="00000000" w:rsidRDefault="00000000" w:rsidRPr="00000000" w14:paraId="0000105B">
      <w:pPr>
        <w:spacing w:after="0" w:lineRule="auto"/>
        <w:rPr/>
      </w:pPr>
      <w:r w:rsidDel="00000000" w:rsidR="00000000" w:rsidRPr="00000000">
        <w:rPr>
          <w:rtl w:val="0"/>
        </w:rPr>
      </w:r>
    </w:p>
    <w:p w:rsidR="00000000" w:rsidDel="00000000" w:rsidP="00000000" w:rsidRDefault="00000000" w:rsidRPr="00000000" w14:paraId="0000105C">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USUARIO</w:t>
      </w:r>
      <w:r w:rsidDel="00000000" w:rsidR="00000000" w:rsidRPr="00000000">
        <w:rPr>
          <w:rtl w:val="0"/>
        </w:rPr>
      </w:r>
    </w:p>
    <w:p w:rsidR="00000000" w:rsidDel="00000000" w:rsidP="00000000" w:rsidRDefault="00000000" w:rsidRPr="00000000" w14:paraId="0000105D">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Bombero o funcionario de la compañía con credenciales de acceso al sistema.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5E">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5F">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60">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id_usuario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 la persona dentro del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4">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rut</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Rol único tributario. Único.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7">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correo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Único. Credencial de acceso.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A">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B">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C">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6D">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apellidos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E">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6F">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clave_resumida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1">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Resumen criptográfico de la contraseña. La contraseña nunca se almacena.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3">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telefono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5">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6">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activo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7">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Indica si conserva acceso al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fecha_creacion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A">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Momento del alta del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7C">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ultimo_acceso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7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Vacío mientras no haya iniciado sesión por primera vez.</w:t>
            </w:r>
            <w:r w:rsidDel="00000000" w:rsidR="00000000" w:rsidRPr="00000000">
              <w:rPr>
                <w:rtl w:val="0"/>
              </w:rPr>
            </w:r>
          </w:p>
        </w:tc>
      </w:tr>
    </w:tbl>
    <w:p w:rsidR="00000000" w:rsidDel="00000000" w:rsidP="00000000" w:rsidRDefault="00000000" w:rsidRPr="00000000" w14:paraId="0000107F">
      <w:pPr>
        <w:spacing w:after="0" w:lineRule="auto"/>
        <w:rPr/>
      </w:pPr>
      <w:r w:rsidDel="00000000" w:rsidR="00000000" w:rsidRPr="00000000">
        <w:rPr>
          <w:rtl w:val="0"/>
        </w:rPr>
      </w:r>
    </w:p>
    <w:p w:rsidR="00000000" w:rsidDel="00000000" w:rsidP="00000000" w:rsidRDefault="00000000" w:rsidRPr="00000000" w14:paraId="00001080">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EVENTO_AUDITORIA</w:t>
      </w:r>
      <w:r w:rsidDel="00000000" w:rsidR="00000000" w:rsidRPr="00000000">
        <w:rPr>
          <w:rtl w:val="0"/>
        </w:rPr>
      </w:r>
    </w:p>
    <w:p w:rsidR="00000000" w:rsidDel="00000000" w:rsidP="00000000" w:rsidRDefault="00000000" w:rsidRPr="00000000" w14:paraId="00001081">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Registro inmutable de una acción relevante ejecutada sobre el sistema.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8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83">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84">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5">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id_evento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del evento.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fecha_hora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9">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Momento en que ocurrió la acción.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accion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C">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alta, modificación, baja, movimiento, revisión o acceso.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8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entidad_afectada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8F">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Entidad sobre la que recayó la acción.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9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id_registro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2">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Ocurrencia concreta afectada.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94">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datos_anteriores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Estado previo del registro. Vacío cuando la acción es un alta.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97">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datos_nuevos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Estado posterior del registro. Vacío cuando la acción es una baja.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9A">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direccion_red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9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Origen de la conexión desde la que se ejecutó la acción.</w:t>
            </w:r>
            <w:r w:rsidDel="00000000" w:rsidR="00000000" w:rsidRPr="00000000">
              <w:rPr>
                <w:rtl w:val="0"/>
              </w:rPr>
            </w:r>
          </w:p>
        </w:tc>
      </w:tr>
    </w:tbl>
    <w:p w:rsidR="00000000" w:rsidDel="00000000" w:rsidP="00000000" w:rsidRDefault="00000000" w:rsidRPr="00000000" w14:paraId="0000109D">
      <w:pPr>
        <w:spacing w:after="0" w:lineRule="auto"/>
        <w:rPr/>
      </w:pPr>
      <w:r w:rsidDel="00000000" w:rsidR="00000000" w:rsidRPr="00000000">
        <w:rPr>
          <w:rtl w:val="0"/>
        </w:rPr>
      </w:r>
    </w:p>
    <w:p w:rsidR="00000000" w:rsidDel="00000000" w:rsidP="00000000" w:rsidRDefault="00000000" w:rsidRPr="00000000" w14:paraId="0000109E">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Ámbito de inventario</w:t>
      </w:r>
      <w:r w:rsidDel="00000000" w:rsidR="00000000" w:rsidRPr="00000000">
        <w:rPr>
          <w:rtl w:val="0"/>
        </w:rPr>
      </w:r>
    </w:p>
    <w:p w:rsidR="00000000" w:rsidDel="00000000" w:rsidP="00000000" w:rsidRDefault="00000000" w:rsidRPr="00000000" w14:paraId="0000109F">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UNIDAD</w:t>
      </w:r>
      <w:r w:rsidDel="00000000" w:rsidR="00000000" w:rsidRPr="00000000">
        <w:rPr>
          <w:rtl w:val="0"/>
        </w:rPr>
      </w:r>
    </w:p>
    <w:p w:rsidR="00000000" w:rsidDel="00000000" w:rsidP="00000000" w:rsidRDefault="00000000" w:rsidRPr="00000000" w14:paraId="000010A0">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Carro de la compañía o bodega del cuartel donde se distribuye el material.</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A1">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A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A3">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4">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id_unidad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 la unidad.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7">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codigo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Único. B-8, H-8, F-8, BOD.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A">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B">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Carro de incendios, Unidad HazMat, Bodega.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AD">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tipo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E">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A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carro o bodega.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B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activo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1">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Indica si la unidad sigue en servicio.</w:t>
            </w:r>
            <w:r w:rsidDel="00000000" w:rsidR="00000000" w:rsidRPr="00000000">
              <w:rPr>
                <w:rtl w:val="0"/>
              </w:rPr>
            </w:r>
          </w:p>
        </w:tc>
      </w:tr>
    </w:tbl>
    <w:p w:rsidR="00000000" w:rsidDel="00000000" w:rsidP="00000000" w:rsidRDefault="00000000" w:rsidRPr="00000000" w14:paraId="000010B3">
      <w:pPr>
        <w:spacing w:after="0" w:lineRule="auto"/>
        <w:rPr/>
      </w:pPr>
      <w:r w:rsidDel="00000000" w:rsidR="00000000" w:rsidRPr="00000000">
        <w:rPr>
          <w:rtl w:val="0"/>
        </w:rPr>
      </w:r>
    </w:p>
    <w:p w:rsidR="00000000" w:rsidDel="00000000" w:rsidP="00000000" w:rsidRDefault="00000000" w:rsidRPr="00000000" w14:paraId="000010B4">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CAJONERA</w:t>
      </w:r>
      <w:r w:rsidDel="00000000" w:rsidR="00000000" w:rsidRPr="00000000">
        <w:rPr>
          <w:rtl w:val="0"/>
        </w:rPr>
      </w:r>
    </w:p>
    <w:p w:rsidR="00000000" w:rsidDel="00000000" w:rsidP="00000000" w:rsidRDefault="00000000" w:rsidRPr="00000000" w14:paraId="000010B5">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Entidad débil de Unidad. Compartimiento dentro de una unidad: no existe fuera de ella.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B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B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B8">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B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Discriminante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Distingue la cajonera dentro de su unidad, no en todo el sistema.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BC">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descripcion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BE">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BF">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orden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C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C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Posición de presentación dentro de la unidad.</w:t>
            </w:r>
            <w:r w:rsidDel="00000000" w:rsidR="00000000" w:rsidRPr="00000000">
              <w:rPr>
                <w:rtl w:val="0"/>
              </w:rPr>
            </w:r>
          </w:p>
        </w:tc>
      </w:tr>
    </w:tbl>
    <w:p w:rsidR="00000000" w:rsidDel="00000000" w:rsidP="00000000" w:rsidRDefault="00000000" w:rsidRPr="00000000" w14:paraId="000010C2">
      <w:pPr>
        <w:spacing w:after="0" w:lineRule="auto"/>
        <w:rPr/>
      </w:pPr>
      <w:r w:rsidDel="00000000" w:rsidR="00000000" w:rsidRPr="00000000">
        <w:rPr>
          <w:rtl w:val="0"/>
        </w:rPr>
      </w:r>
    </w:p>
    <w:p w:rsidR="00000000" w:rsidDel="00000000" w:rsidP="00000000" w:rsidRDefault="00000000" w:rsidRPr="00000000" w14:paraId="000010C3">
      <w:pPr>
        <w:spacing w:after="150" w:before="40" w:line="290" w:lineRule="auto"/>
        <w:ind w:left="280"/>
        <w:rPr/>
      </w:pPr>
      <w:r w:rsidDel="00000000" w:rsidR="00000000" w:rsidRPr="00000000">
        <w:rPr>
          <w:rFonts w:ascii="Calibri" w:cs="Calibri" w:eastAsia="Calibri" w:hAnsi="Calibri"/>
          <w:b w:val="0"/>
          <w:bCs w:val="0"/>
          <w:i w:val="1"/>
          <w:iCs w:val="1"/>
          <w:color w:val="404040"/>
          <w:sz w:val="20"/>
          <w:szCs w:val="20"/>
          <w:rtl w:val="0"/>
        </w:rPr>
        <w:t xml:space="preserve">Identificador: la unidad a la que pertenece, más el nombre de la cajonera.</w:t>
      </w:r>
      <w:r w:rsidDel="00000000" w:rsidR="00000000" w:rsidRPr="00000000">
        <w:rPr>
          <w:rtl w:val="0"/>
        </w:rPr>
      </w:r>
    </w:p>
    <w:p w:rsidR="00000000" w:rsidDel="00000000" w:rsidP="00000000" w:rsidRDefault="00000000" w:rsidRPr="00000000" w14:paraId="000010C4">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CATEGORIA</w:t>
      </w:r>
      <w:r w:rsidDel="00000000" w:rsidR="00000000" w:rsidRPr="00000000">
        <w:rPr>
          <w:rtl w:val="0"/>
        </w:rPr>
      </w:r>
    </w:p>
    <w:p w:rsidR="00000000" w:rsidDel="00000000" w:rsidP="00000000" w:rsidRDefault="00000000" w:rsidRPr="00000000" w14:paraId="000010C5">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Clasificación funcional del material menor.</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C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C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C8">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C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id_categoria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C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C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 la categoría.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CC">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C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C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Único. AGUA, ERA, HAZMAT, entre otras.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CF">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descripcion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1">
            <w:pPr>
              <w:spacing w:after="0" w:line="240" w:lineRule="auto"/>
              <w:jc w:val="left"/>
              <w:rPr/>
            </w:pPr>
            <w:r w:rsidDel="00000000" w:rsidR="00000000" w:rsidRPr="00000000">
              <w:rPr>
                <w:rtl w:val="0"/>
              </w:rPr>
            </w:r>
          </w:p>
        </w:tc>
      </w:tr>
    </w:tbl>
    <w:p w:rsidR="00000000" w:rsidDel="00000000" w:rsidP="00000000" w:rsidRDefault="00000000" w:rsidRPr="00000000" w14:paraId="000010D2">
      <w:pPr>
        <w:spacing w:after="0" w:lineRule="auto"/>
        <w:rPr/>
      </w:pPr>
      <w:r w:rsidDel="00000000" w:rsidR="00000000" w:rsidRPr="00000000">
        <w:rPr>
          <w:rtl w:val="0"/>
        </w:rPr>
      </w:r>
    </w:p>
    <w:p w:rsidR="00000000" w:rsidDel="00000000" w:rsidP="00000000" w:rsidRDefault="00000000" w:rsidRPr="00000000" w14:paraId="000010D3">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MATERIAL</w:t>
      </w:r>
      <w:r w:rsidDel="00000000" w:rsidR="00000000" w:rsidRPr="00000000">
        <w:rPr>
          <w:rtl w:val="0"/>
        </w:rPr>
      </w:r>
    </w:p>
    <w:p w:rsidR="00000000" w:rsidDel="00000000" w:rsidP="00000000" w:rsidRDefault="00000000" w:rsidRPr="00000000" w14:paraId="000010D4">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Ficha de un elemento del material menor. Entidad central del inventario.</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0D5">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D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0D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D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interno del elemento.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D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codigo_institucional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 (opcional)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Código rotulado por la compañía. Único entre los elementos que lo tienen.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D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DF">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0">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tipo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2">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unitario o granel.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4">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cantidad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5">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Número de unidades que ampara la ficha. Nunca menor que uno.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7">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marca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9">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A">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modelo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C">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ED">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numero_serie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E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No identifica: solo una parte del material lo registra.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estado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1">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activo o de baja.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3">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observaciones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5">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6">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fecha_alta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7">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Momento de incorporación al inventario.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0F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fecha_actualizacion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A">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0F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Momento de la última modificación de la ficha.</w:t>
            </w:r>
            <w:r w:rsidDel="00000000" w:rsidR="00000000" w:rsidRPr="00000000">
              <w:rPr>
                <w:rtl w:val="0"/>
              </w:rPr>
            </w:r>
          </w:p>
        </w:tc>
      </w:tr>
    </w:tbl>
    <w:p w:rsidR="00000000" w:rsidDel="00000000" w:rsidP="00000000" w:rsidRDefault="00000000" w:rsidRPr="00000000" w14:paraId="000010FC">
      <w:pPr>
        <w:spacing w:after="0" w:lineRule="auto"/>
        <w:rPr/>
      </w:pPr>
      <w:r w:rsidDel="00000000" w:rsidR="00000000" w:rsidRPr="00000000">
        <w:rPr>
          <w:rtl w:val="0"/>
        </w:rPr>
      </w:r>
    </w:p>
    <w:p w:rsidR="00000000" w:rsidDel="00000000" w:rsidP="00000000" w:rsidRDefault="00000000" w:rsidRPr="00000000" w14:paraId="000010FD">
      <w:pPr>
        <w:spacing w:after="150" w:before="40" w:line="290" w:lineRule="auto"/>
        <w:ind w:left="280"/>
        <w:rPr/>
      </w:pPr>
      <w:r w:rsidDel="00000000" w:rsidR="00000000" w:rsidRPr="00000000">
        <w:rPr>
          <w:rFonts w:ascii="Calibri" w:cs="Calibri" w:eastAsia="Calibri" w:hAnsi="Calibri"/>
          <w:b w:val="0"/>
          <w:bCs w:val="0"/>
          <w:i w:val="1"/>
          <w:iCs w:val="1"/>
          <w:color w:val="404040"/>
          <w:sz w:val="20"/>
          <w:szCs w:val="20"/>
          <w:rtl w:val="0"/>
        </w:rPr>
        <w:t xml:space="preserve">Sobre el identificador: el código institucional sería el identificador natural del elemento, pero no todo el material lo tiene rotulado. Por eso la entidad conserva un identificador propio y el código institucional queda como identificador alternativo de aplicación parcial.</w:t>
      </w:r>
      <w:r w:rsidDel="00000000" w:rsidR="00000000" w:rsidRPr="00000000">
        <w:rPr>
          <w:rtl w:val="0"/>
        </w:rPr>
      </w:r>
    </w:p>
    <w:p w:rsidR="00000000" w:rsidDel="00000000" w:rsidP="00000000" w:rsidRDefault="00000000" w:rsidRPr="00000000" w14:paraId="000010FE">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MOVIMIENTO</w:t>
      </w:r>
      <w:r w:rsidDel="00000000" w:rsidR="00000000" w:rsidRPr="00000000">
        <w:rPr>
          <w:rtl w:val="0"/>
        </w:rPr>
      </w:r>
    </w:p>
    <w:p w:rsidR="00000000" w:rsidDel="00000000" w:rsidP="00000000" w:rsidRDefault="00000000" w:rsidRPr="00000000" w14:paraId="000010FF">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Entidad asociativa. Traslado de un elemento entre cajoneras, atribuido a quien lo ejecuta.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00">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01">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0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03">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id_movimiento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del traslado.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06">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fecha_hora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7">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Momento en que se ejecutó el traslado.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0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motivo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0B">
            <w:pPr>
              <w:spacing w:after="0" w:line="240" w:lineRule="auto"/>
              <w:jc w:val="left"/>
              <w:rPr/>
            </w:pPr>
            <w:r w:rsidDel="00000000" w:rsidR="00000000" w:rsidRPr="00000000">
              <w:rPr>
                <w:rtl w:val="0"/>
              </w:rPr>
            </w:r>
          </w:p>
        </w:tc>
      </w:tr>
    </w:tbl>
    <w:p w:rsidR="00000000" w:rsidDel="00000000" w:rsidP="00000000" w:rsidRDefault="00000000" w:rsidRPr="00000000" w14:paraId="0000110C">
      <w:pPr>
        <w:spacing w:after="0" w:lineRule="auto"/>
        <w:rPr/>
      </w:pPr>
      <w:r w:rsidDel="00000000" w:rsidR="00000000" w:rsidRPr="00000000">
        <w:rPr>
          <w:rtl w:val="0"/>
        </w:rPr>
      </w:r>
    </w:p>
    <w:p w:rsidR="00000000" w:rsidDel="00000000" w:rsidP="00000000" w:rsidRDefault="00000000" w:rsidRPr="00000000" w14:paraId="0000110D">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BAJA</w:t>
      </w:r>
      <w:r w:rsidDel="00000000" w:rsidR="00000000" w:rsidRPr="00000000">
        <w:rPr>
          <w:rtl w:val="0"/>
        </w:rPr>
      </w:r>
    </w:p>
    <w:p w:rsidR="00000000" w:rsidDel="00000000" w:rsidP="00000000" w:rsidRDefault="00000000" w:rsidRPr="00000000" w14:paraId="0000110E">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Retiro definitivo de un elemento del inventario.</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0F">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10">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11">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2">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id_baja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 la baja.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5">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6">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Momento del retiro.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motivo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9">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Por ejemplo, roto en emergencia.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1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destino_final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1D">
            <w:pPr>
              <w:spacing w:after="0" w:line="240" w:lineRule="auto"/>
              <w:jc w:val="left"/>
              <w:rPr/>
            </w:pPr>
            <w:r w:rsidDel="00000000" w:rsidR="00000000" w:rsidRPr="00000000">
              <w:rPr>
                <w:rtl w:val="0"/>
              </w:rPr>
            </w:r>
          </w:p>
        </w:tc>
      </w:tr>
    </w:tbl>
    <w:p w:rsidR="00000000" w:rsidDel="00000000" w:rsidP="00000000" w:rsidRDefault="00000000" w:rsidRPr="00000000" w14:paraId="0000111E">
      <w:pPr>
        <w:spacing w:after="0" w:lineRule="auto"/>
        <w:rPr/>
      </w:pPr>
      <w:r w:rsidDel="00000000" w:rsidR="00000000" w:rsidRPr="00000000">
        <w:rPr>
          <w:rtl w:val="0"/>
        </w:rPr>
      </w:r>
    </w:p>
    <w:p w:rsidR="00000000" w:rsidDel="00000000" w:rsidP="00000000" w:rsidRDefault="00000000" w:rsidRPr="00000000" w14:paraId="0000111F">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Ámbito de revisiones</w:t>
      </w:r>
      <w:r w:rsidDel="00000000" w:rsidR="00000000" w:rsidRPr="00000000">
        <w:rPr>
          <w:rtl w:val="0"/>
        </w:rPr>
      </w:r>
    </w:p>
    <w:p w:rsidR="00000000" w:rsidDel="00000000" w:rsidP="00000000" w:rsidRDefault="00000000" w:rsidRPr="00000000" w14:paraId="00001120">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PLAN_REVISION</w:t>
      </w:r>
      <w:r w:rsidDel="00000000" w:rsidR="00000000" w:rsidRPr="00000000">
        <w:rPr>
          <w:rtl w:val="0"/>
        </w:rPr>
      </w:r>
    </w:p>
    <w:p w:rsidR="00000000" w:rsidDel="00000000" w:rsidP="00000000" w:rsidRDefault="00000000" w:rsidRPr="00000000" w14:paraId="00001121">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Plantilla de control: qué se revisa de un tipo de equipo y con qué frecuencia.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2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23">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24">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5">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id_plan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del plan.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Único en combinación con la versión.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version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Conserva la definición con que se ejecutaron las revisiones históricas.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2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descripcion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2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0">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frecuencia_valor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2">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Cuántas unidades de tiempo median entre una revisión y la siguiente.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4">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frecuencia_unidad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5">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día, semana, mes o año.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7">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dias_tolerancia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8">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Margen admitido antes de considerar vencida una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A">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exige_fotografia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B">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Indica si el plan requiere evidencia gráfica.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3D">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activo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E">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3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Indica si el plan sigue vigente.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4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fecha_creacion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1">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2">
            <w:pPr>
              <w:spacing w:after="0" w:line="240" w:lineRule="auto"/>
              <w:jc w:val="left"/>
              <w:rPr/>
            </w:pPr>
            <w:r w:rsidDel="00000000" w:rsidR="00000000" w:rsidRPr="00000000">
              <w:rPr>
                <w:rtl w:val="0"/>
              </w:rPr>
            </w:r>
          </w:p>
        </w:tc>
      </w:tr>
    </w:tbl>
    <w:p w:rsidR="00000000" w:rsidDel="00000000" w:rsidP="00000000" w:rsidRDefault="00000000" w:rsidRPr="00000000" w14:paraId="00001143">
      <w:pPr>
        <w:spacing w:after="0" w:lineRule="auto"/>
        <w:rPr/>
      </w:pPr>
      <w:r w:rsidDel="00000000" w:rsidR="00000000" w:rsidRPr="00000000">
        <w:rPr>
          <w:rtl w:val="0"/>
        </w:rPr>
      </w:r>
    </w:p>
    <w:p w:rsidR="00000000" w:rsidDel="00000000" w:rsidP="00000000" w:rsidRDefault="00000000" w:rsidRPr="00000000" w14:paraId="00001144">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PUNTO_CONTROL</w:t>
      </w:r>
      <w:r w:rsidDel="00000000" w:rsidR="00000000" w:rsidRPr="00000000">
        <w:rPr>
          <w:rtl w:val="0"/>
        </w:rPr>
      </w:r>
    </w:p>
    <w:p w:rsidR="00000000" w:rsidDel="00000000" w:rsidP="00000000" w:rsidRDefault="00000000" w:rsidRPr="00000000" w14:paraId="00001145">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Entidad débil de Plan de revisión. Ítem verificable dentro de un plan.</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4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4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48">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4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numero_orden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Discriminante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Secuencia de ejecución dentro de su plan.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4C">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descripcion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D">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4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Acción concreta que se debe verificar.</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4F">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tipo_dato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0">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booleano, numérico, texto o selección.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2">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unidad_medida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psi, ppm, bar.</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5">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valor_minimo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Límite inferior admisible de la medición.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valor_maximo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Límite superior admisible de la medición.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obligatorio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C">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Indica si el punto debe responderse para cerrar la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5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exige_fotografia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5F">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6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Indica si este punto en particular requiere evidencia gráfica.</w:t>
            </w:r>
            <w:r w:rsidDel="00000000" w:rsidR="00000000" w:rsidRPr="00000000">
              <w:rPr>
                <w:rtl w:val="0"/>
              </w:rPr>
            </w:r>
          </w:p>
        </w:tc>
      </w:tr>
    </w:tbl>
    <w:p w:rsidR="00000000" w:rsidDel="00000000" w:rsidP="00000000" w:rsidRDefault="00000000" w:rsidRPr="00000000" w14:paraId="00001161">
      <w:pPr>
        <w:spacing w:after="0" w:lineRule="auto"/>
        <w:rPr/>
      </w:pPr>
      <w:r w:rsidDel="00000000" w:rsidR="00000000" w:rsidRPr="00000000">
        <w:rPr>
          <w:rtl w:val="0"/>
        </w:rPr>
      </w:r>
    </w:p>
    <w:p w:rsidR="00000000" w:rsidDel="00000000" w:rsidP="00000000" w:rsidRDefault="00000000" w:rsidRPr="00000000" w14:paraId="00001162">
      <w:pPr>
        <w:spacing w:after="150" w:before="40" w:line="290" w:lineRule="auto"/>
        <w:ind w:left="280"/>
        <w:rPr/>
      </w:pPr>
      <w:r w:rsidDel="00000000" w:rsidR="00000000" w:rsidRPr="00000000">
        <w:rPr>
          <w:rFonts w:ascii="Calibri" w:cs="Calibri" w:eastAsia="Calibri" w:hAnsi="Calibri"/>
          <w:b w:val="0"/>
          <w:bCs w:val="0"/>
          <w:i w:val="1"/>
          <w:iCs w:val="1"/>
          <w:color w:val="404040"/>
          <w:sz w:val="20"/>
          <w:szCs w:val="20"/>
          <w:rtl w:val="0"/>
        </w:rPr>
        <w:t xml:space="preserve">Identificador: el plan al que pertenece, más su número de orden.</w:t>
      </w:r>
      <w:r w:rsidDel="00000000" w:rsidR="00000000" w:rsidRPr="00000000">
        <w:rPr>
          <w:rtl w:val="0"/>
        </w:rPr>
      </w:r>
    </w:p>
    <w:p w:rsidR="00000000" w:rsidDel="00000000" w:rsidP="00000000" w:rsidRDefault="00000000" w:rsidRPr="00000000" w14:paraId="00001163">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ASIGNACION_PLAN</w:t>
      </w:r>
      <w:r w:rsidDel="00000000" w:rsidR="00000000" w:rsidRPr="00000000">
        <w:rPr>
          <w:rtl w:val="0"/>
        </w:rPr>
      </w:r>
    </w:p>
    <w:p w:rsidR="00000000" w:rsidDel="00000000" w:rsidP="00000000" w:rsidRDefault="00000000" w:rsidRPr="00000000" w14:paraId="00001164">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Entidad asociativa. Vínculo vigente entre un plan de revisión y un elemento del inventario.</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65">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6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6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6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id_asignacion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6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6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 la asignación.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6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fecha_inicio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6C">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6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Inicio de vigencia de la asignación.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6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fecha_termino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6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7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Vacío mientras la asignación siga vigente.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7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activa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72">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7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Un mismo material no admite dos asignaciones activas del mismo plan.</w:t>
            </w:r>
            <w:r w:rsidDel="00000000" w:rsidR="00000000" w:rsidRPr="00000000">
              <w:rPr>
                <w:rtl w:val="0"/>
              </w:rPr>
            </w:r>
          </w:p>
        </w:tc>
      </w:tr>
    </w:tbl>
    <w:p w:rsidR="00000000" w:rsidDel="00000000" w:rsidP="00000000" w:rsidRDefault="00000000" w:rsidRPr="00000000" w14:paraId="00001174">
      <w:pPr>
        <w:spacing w:after="0" w:lineRule="auto"/>
        <w:rPr/>
      </w:pPr>
      <w:r w:rsidDel="00000000" w:rsidR="00000000" w:rsidRPr="00000000">
        <w:rPr>
          <w:rtl w:val="0"/>
        </w:rPr>
      </w:r>
    </w:p>
    <w:p w:rsidR="00000000" w:rsidDel="00000000" w:rsidP="00000000" w:rsidRDefault="00000000" w:rsidRPr="00000000" w14:paraId="00001175">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REVISION</w:t>
      </w:r>
      <w:r w:rsidDel="00000000" w:rsidR="00000000" w:rsidRPr="00000000">
        <w:rPr>
          <w:rtl w:val="0"/>
        </w:rPr>
      </w:r>
    </w:p>
    <w:p w:rsidR="00000000" w:rsidDel="00000000" w:rsidP="00000000" w:rsidRDefault="00000000" w:rsidRPr="00000000" w14:paraId="00001176">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Ocurrencia concreta de un control sobre un elemento. Entidad central del sistema.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7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78">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79">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7A">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id_revision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7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7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 la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7D">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fecha_programada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7E">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7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Fecha en que corresponde ejecutarla.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8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fecha_limite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1">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Fecha programada más los días de tolerancia del plan.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83">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estado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4">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pendiente, en curso, realizada, vencida o no realizada.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86">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fecha_hora_inicio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Vacío mientras la revisión no se inicie.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8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fecha_hora_termino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Vacío mientras la revisión no se cierre.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8C">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resultado_global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8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conforme, con observación o con falla. Se determina al cerrar la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8F">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observaciones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9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91">
            <w:pPr>
              <w:spacing w:after="0" w:line="240" w:lineRule="auto"/>
              <w:jc w:val="left"/>
              <w:rPr/>
            </w:pPr>
            <w:r w:rsidDel="00000000" w:rsidR="00000000" w:rsidRPr="00000000">
              <w:rPr>
                <w:rtl w:val="0"/>
              </w:rPr>
            </w:r>
          </w:p>
        </w:tc>
      </w:tr>
    </w:tbl>
    <w:p w:rsidR="00000000" w:rsidDel="00000000" w:rsidP="00000000" w:rsidRDefault="00000000" w:rsidRPr="00000000" w14:paraId="00001192">
      <w:pPr>
        <w:spacing w:after="0" w:lineRule="auto"/>
        <w:rPr/>
      </w:pPr>
      <w:r w:rsidDel="00000000" w:rsidR="00000000" w:rsidRPr="00000000">
        <w:rPr>
          <w:rtl w:val="0"/>
        </w:rPr>
      </w:r>
    </w:p>
    <w:p w:rsidR="00000000" w:rsidDel="00000000" w:rsidP="00000000" w:rsidRDefault="00000000" w:rsidRPr="00000000" w14:paraId="00001193">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RESULTADO_PUNTO</w:t>
      </w:r>
      <w:r w:rsidDel="00000000" w:rsidR="00000000" w:rsidRPr="00000000">
        <w:rPr>
          <w:rtl w:val="0"/>
        </w:rPr>
      </w:r>
    </w:p>
    <w:p w:rsidR="00000000" w:rsidDel="00000000" w:rsidP="00000000" w:rsidRDefault="00000000" w:rsidRPr="00000000" w14:paraId="00001194">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Entidad asociativa. Respuesta registrada para un punto de control dentro de una revisión.</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95">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9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9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9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valor_registrado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9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9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Valor medido o respuesta del ejecutor.</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9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resultado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9C">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9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conforme, con observación o con falla.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9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observacion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9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A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Exigida cuando el resultado no es conforme.</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A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fecha_hora_registro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A2">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A3">
            <w:pPr>
              <w:spacing w:after="0" w:line="240" w:lineRule="auto"/>
              <w:jc w:val="left"/>
              <w:rPr/>
            </w:pPr>
            <w:r w:rsidDel="00000000" w:rsidR="00000000" w:rsidRPr="00000000">
              <w:rPr>
                <w:rtl w:val="0"/>
              </w:rPr>
            </w:r>
          </w:p>
        </w:tc>
      </w:tr>
    </w:tbl>
    <w:p w:rsidR="00000000" w:rsidDel="00000000" w:rsidP="00000000" w:rsidRDefault="00000000" w:rsidRPr="00000000" w14:paraId="000011A4">
      <w:pPr>
        <w:spacing w:after="0" w:lineRule="auto"/>
        <w:rPr/>
      </w:pPr>
      <w:r w:rsidDel="00000000" w:rsidR="00000000" w:rsidRPr="00000000">
        <w:rPr>
          <w:rtl w:val="0"/>
        </w:rPr>
      </w:r>
    </w:p>
    <w:p w:rsidR="00000000" w:rsidDel="00000000" w:rsidP="00000000" w:rsidRDefault="00000000" w:rsidRPr="00000000" w14:paraId="000011A5">
      <w:pPr>
        <w:spacing w:after="150" w:before="40" w:line="290" w:lineRule="auto"/>
        <w:ind w:left="280"/>
        <w:rPr/>
      </w:pPr>
      <w:r w:rsidDel="00000000" w:rsidR="00000000" w:rsidRPr="00000000">
        <w:rPr>
          <w:rFonts w:ascii="Calibri" w:cs="Calibri" w:eastAsia="Calibri" w:hAnsi="Calibri"/>
          <w:b w:val="0"/>
          <w:bCs w:val="0"/>
          <w:i w:val="1"/>
          <w:iCs w:val="1"/>
          <w:color w:val="404040"/>
          <w:sz w:val="20"/>
          <w:szCs w:val="20"/>
          <w:rtl w:val="0"/>
        </w:rPr>
        <w:t xml:space="preserve">Identificador: la revisión, más el punto de control. La combinación impide dos respuestas para el mismo punto dentro de una revisión.</w:t>
      </w:r>
      <w:r w:rsidDel="00000000" w:rsidR="00000000" w:rsidRPr="00000000">
        <w:rPr>
          <w:rtl w:val="0"/>
        </w:rPr>
      </w:r>
    </w:p>
    <w:p w:rsidR="00000000" w:rsidDel="00000000" w:rsidP="00000000" w:rsidRDefault="00000000" w:rsidRPr="00000000" w14:paraId="000011A6">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FOTOGRAFIA</w:t>
      </w:r>
      <w:r w:rsidDel="00000000" w:rsidR="00000000" w:rsidRPr="00000000">
        <w:rPr>
          <w:rtl w:val="0"/>
        </w:rPr>
      </w:r>
    </w:p>
    <w:p w:rsidR="00000000" w:rsidDel="00000000" w:rsidP="00000000" w:rsidRDefault="00000000" w:rsidRPr="00000000" w14:paraId="000011A7">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Evidencia gráfica de que el control fue efectivamente realizado.</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A8">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A9">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AA">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A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id_fotografia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A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A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no predecible de la imagen.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A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resumen_sha256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A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Huella criptográfica. Impide cargar dos veces la misma imagen y permite detectar alteraciones.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B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nombre_archivo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2">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3">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B4">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ruta_almacenamiento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5">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Ubicación en el servidor local. La imagen no se guarda en la base de datos.</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B7">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tipo_imagen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8">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Formato admitido de la imagen.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BA">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tamano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B">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Peso del archivo.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BD">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fecha_hora_captura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E">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B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Obtenida de los metadatos del dispositivo.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C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fecha_hora_carga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1">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Nunca anterior a la captura.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C3">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latitud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5">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C6">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longitud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8">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C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descripcion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B">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CC">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anulada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D">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C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Las imágenes no se eliminan, se anulan.</w:t>
            </w:r>
            <w:r w:rsidDel="00000000" w:rsidR="00000000" w:rsidRPr="00000000">
              <w:rPr>
                <w:rtl w:val="0"/>
              </w:rPr>
            </w:r>
          </w:p>
        </w:tc>
      </w:tr>
    </w:tbl>
    <w:p w:rsidR="00000000" w:rsidDel="00000000" w:rsidP="00000000" w:rsidRDefault="00000000" w:rsidRPr="00000000" w14:paraId="000011CF">
      <w:pPr>
        <w:spacing w:after="0" w:lineRule="auto"/>
        <w:rPr/>
      </w:pPr>
      <w:r w:rsidDel="00000000" w:rsidR="00000000" w:rsidRPr="00000000">
        <w:rPr>
          <w:rtl w:val="0"/>
        </w:rPr>
      </w:r>
    </w:p>
    <w:p w:rsidR="00000000" w:rsidDel="00000000" w:rsidP="00000000" w:rsidRDefault="00000000" w:rsidRPr="00000000" w14:paraId="000011D0">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HALLAZGO</w:t>
      </w:r>
      <w:r w:rsidDel="00000000" w:rsidR="00000000" w:rsidRPr="00000000">
        <w:rPr>
          <w:rtl w:val="0"/>
        </w:rPr>
      </w:r>
    </w:p>
    <w:p w:rsidR="00000000" w:rsidDel="00000000" w:rsidP="00000000" w:rsidRDefault="00000000" w:rsidRPr="00000000" w14:paraId="000011D1">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Anomalía detectada en una revisión, con seguimiento propio hasta su cierre.</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D2">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D3">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D4">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D5">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D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D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del hallazgo.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D8">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descripcion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D9">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D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Anomalía detectada.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DB">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criticidad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DC">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D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alta, media o baja.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DE">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estado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DF">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E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abierto, en reparación o cerrado.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E1">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fecha_apertura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E2">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E3">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E4">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fecha_cierre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E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E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Vacío mientras el hallazgo siga abierto.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E7">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acciones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E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E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Medidas adoptadas para resolverlo.</w:t>
            </w:r>
            <w:r w:rsidDel="00000000" w:rsidR="00000000" w:rsidRPr="00000000">
              <w:rPr>
                <w:rtl w:val="0"/>
              </w:rPr>
            </w:r>
          </w:p>
        </w:tc>
      </w:tr>
    </w:tbl>
    <w:p w:rsidR="00000000" w:rsidDel="00000000" w:rsidP="00000000" w:rsidRDefault="00000000" w:rsidRPr="00000000" w14:paraId="000011EA">
      <w:pPr>
        <w:spacing w:after="0" w:lineRule="auto"/>
        <w:rPr/>
      </w:pPr>
      <w:r w:rsidDel="00000000" w:rsidR="00000000" w:rsidRPr="00000000">
        <w:rPr>
          <w:rtl w:val="0"/>
        </w:rPr>
      </w:r>
    </w:p>
    <w:p w:rsidR="00000000" w:rsidDel="00000000" w:rsidP="00000000" w:rsidRDefault="00000000" w:rsidRPr="00000000" w14:paraId="000011EB">
      <w:pPr>
        <w:spacing w:after="110" w:before="240" w:lineRule="auto"/>
        <w:rPr/>
      </w:pPr>
      <w:r w:rsidDel="00000000" w:rsidR="00000000" w:rsidRPr="00000000">
        <w:rPr>
          <w:rFonts w:ascii="Consolas" w:cs="Consolas" w:eastAsia="Consolas" w:hAnsi="Consolas"/>
          <w:b w:val="1"/>
          <w:bCs w:val="1"/>
          <w:i w:val="0"/>
          <w:iCs w:val="0"/>
          <w:color w:val="000000"/>
          <w:sz w:val="22"/>
          <w:szCs w:val="22"/>
          <w:rtl w:val="0"/>
        </w:rPr>
        <w:t xml:space="preserve">NOTIFICACION</w:t>
      </w:r>
      <w:r w:rsidDel="00000000" w:rsidR="00000000" w:rsidRPr="00000000">
        <w:rPr>
          <w:rtl w:val="0"/>
        </w:rPr>
      </w:r>
    </w:p>
    <w:p w:rsidR="00000000" w:rsidDel="00000000" w:rsidP="00000000" w:rsidRDefault="00000000" w:rsidRPr="00000000" w14:paraId="000011EC">
      <w:pPr>
        <w:spacing w:after="11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Aviso dirigido a un usuario dentro del sistema.</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000"/>
        <w:gridCol w:w="2200"/>
        <w:gridCol w:w="10198"/>
        <w:tblGridChange w:id="0">
          <w:tblGrid>
            <w:gridCol w:w="3000"/>
            <w:gridCol w:w="2200"/>
            <w:gridCol w:w="101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1ED">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Atributo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EE">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Marca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1EF">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Descripción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F0">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id_notificacion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ID</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Identificador del aviso.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F3">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tipo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4">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asignación, recordatorio, vencimiento o hallazgo.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F6">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mensaje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7">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Contenido del aviso.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F9">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fecha_generacion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A">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B">
            <w:pPr>
              <w:spacing w:after="0" w:line="240" w:lineRule="auto"/>
              <w:jc w:val="left"/>
              <w:rPr/>
            </w:pP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FC">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fecha_lectura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1F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Vacío mientras el aviso no se lea.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1FF">
            <w:pPr>
              <w:spacing w:after="0" w:line="240" w:lineRule="auto"/>
              <w:jc w:val="left"/>
              <w:rPr/>
            </w:pPr>
            <w:r w:rsidDel="00000000" w:rsidR="00000000" w:rsidRPr="00000000">
              <w:rPr>
                <w:rFonts w:ascii="Consolas" w:cs="Consolas" w:eastAsia="Consolas" w:hAnsi="Consolas"/>
                <w:b w:val="0"/>
                <w:bCs w:val="0"/>
                <w:i w:val="0"/>
                <w:iCs w:val="0"/>
                <w:color w:val="000000"/>
                <w:sz w:val="16"/>
                <w:szCs w:val="16"/>
                <w:rtl w:val="0"/>
              </w:rPr>
              <w:t xml:space="preserve">leida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00">
            <w:pPr>
              <w:spacing w:after="0" w:line="240" w:lineRule="auto"/>
              <w:jc w:val="center"/>
              <w:rPr/>
            </w:pP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01">
            <w:pPr>
              <w:spacing w:after="0" w:line="240" w:lineRule="auto"/>
              <w:jc w:val="left"/>
              <w:rPr/>
            </w:pPr>
            <w:r w:rsidDel="00000000" w:rsidR="00000000" w:rsidRPr="00000000">
              <w:rPr>
                <w:rtl w:val="0"/>
              </w:rPr>
            </w:r>
          </w:p>
        </w:tc>
      </w:tr>
    </w:tbl>
    <w:p w:rsidR="00000000" w:rsidDel="00000000" w:rsidP="00000000" w:rsidRDefault="00000000" w:rsidRPr="00000000" w14:paraId="00001202">
      <w:pPr>
        <w:spacing w:after="0" w:lineRule="auto"/>
        <w:rPr/>
      </w:pPr>
      <w:r w:rsidDel="00000000" w:rsidR="00000000" w:rsidRPr="00000000">
        <w:rPr>
          <w:rtl w:val="0"/>
        </w:rPr>
      </w:r>
    </w:p>
    <w:p w:rsidR="00000000" w:rsidDel="00000000" w:rsidP="00000000" w:rsidRDefault="00000000" w:rsidRPr="00000000" w14:paraId="00001203">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Relaciones, cardinalidad y participación</w:t>
      </w:r>
      <w:r w:rsidDel="00000000" w:rsidR="00000000" w:rsidRPr="00000000">
        <w:rPr>
          <w:rtl w:val="0"/>
        </w:rPr>
      </w:r>
    </w:p>
    <w:p w:rsidR="00000000" w:rsidDel="00000000" w:rsidP="00000000" w:rsidRDefault="00000000" w:rsidRPr="00000000" w14:paraId="00001204">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Las 28 relaciones del modelo. La participación se declara en ambos extremos: es obligatoria cuando toda ocurrencia de esa entidad participa necesariamente en la relación, y opcional cuando la ocurrencia puede existir sin participar. En la derivación lógica, la participación obligatoria se traduce en una clave foránea que no admite valor vacío.</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600"/>
        <w:gridCol w:w="3400"/>
        <w:gridCol w:w="4400"/>
        <w:gridCol w:w="1000"/>
        <w:gridCol w:w="2998"/>
        <w:gridCol w:w="3000"/>
        <w:tblGridChange w:id="0">
          <w:tblGrid>
            <w:gridCol w:w="600"/>
            <w:gridCol w:w="3400"/>
            <w:gridCol w:w="4400"/>
            <w:gridCol w:w="1000"/>
            <w:gridCol w:w="2998"/>
            <w:gridCol w:w="3000"/>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205">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N.º</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206">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Relación</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207">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Entidades</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208">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Card.</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209">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Participación izquierda</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20A">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Participación derecha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0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0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clasifica 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0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Rol — Usuario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0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0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1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otorga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Rol — Permiso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N:M</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1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contiene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Unidad — Cajonera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1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clasifica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1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Categoría —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2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aloja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Cajonera —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2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trasladado 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Material — Movimiento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2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2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origen de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Cajonera — Movimiento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3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8</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destino de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Cajonera — Movimiento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3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9</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Movimiento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3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4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retirado mediante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Material — Baja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4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autoriza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Baja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4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se compone de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4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Plan de revisión — Punto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5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se aplica 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Plan de revisión — Asignación de plan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5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recibe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Material — Asignación de plan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5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5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responsable por defecto de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Asignación de plan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6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origina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Asignación de plan —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6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responsable de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6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7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18</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7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19</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 Resultado de punto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7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20</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respondido en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7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Punto de control — Resultado de punto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8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21</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evidenciada por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 Fotografía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8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22</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es documentado por</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Resultado de punto — Fotografía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8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8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23</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captura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Fotografía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3">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9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24</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detecta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8">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9">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9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25</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cierra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E">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9F">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A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26</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recibe</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Notificación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4">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5">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6">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A7">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27</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motiva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 Notificación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A">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B">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C">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AD">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28</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origina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A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 Evento de auditoría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B0">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1:N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B1">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Opcional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B2">
            <w:pPr>
              <w:spacing w:after="0" w:line="240" w:lineRule="auto"/>
              <w:jc w:val="center"/>
              <w:rPr/>
            </w:pPr>
            <w:r w:rsidDel="00000000" w:rsidR="00000000" w:rsidRPr="00000000">
              <w:rPr>
                <w:rFonts w:ascii="Calibri" w:cs="Calibri" w:eastAsia="Calibri" w:hAnsi="Calibri"/>
                <w:b w:val="0"/>
                <w:bCs w:val="0"/>
                <w:i w:val="0"/>
                <w:iCs w:val="0"/>
                <w:color w:val="000000"/>
                <w:sz w:val="16"/>
                <w:szCs w:val="16"/>
                <w:rtl w:val="0"/>
              </w:rPr>
              <w:t xml:space="preserve">Obligatoria</w:t>
            </w:r>
            <w:r w:rsidDel="00000000" w:rsidR="00000000" w:rsidRPr="00000000">
              <w:rPr>
                <w:rtl w:val="0"/>
              </w:rPr>
            </w:r>
          </w:p>
        </w:tc>
      </w:tr>
    </w:tbl>
    <w:p w:rsidR="00000000" w:rsidDel="00000000" w:rsidP="00000000" w:rsidRDefault="00000000" w:rsidRPr="00000000" w14:paraId="000012B3">
      <w:pPr>
        <w:spacing w:after="0" w:lineRule="auto"/>
        <w:rPr/>
      </w:pPr>
      <w:r w:rsidDel="00000000" w:rsidR="00000000" w:rsidRPr="00000000">
        <w:rPr>
          <w:rtl w:val="0"/>
        </w:rPr>
      </w:r>
    </w:p>
    <w:p w:rsidR="00000000" w:rsidDel="00000000" w:rsidP="00000000" w:rsidRDefault="00000000" w:rsidRPr="00000000" w14:paraId="000012B4">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Lectura de las participaciones opcionales</w:t>
      </w:r>
      <w:r w:rsidDel="00000000" w:rsidR="00000000" w:rsidRPr="00000000">
        <w:rPr>
          <w:rtl w:val="0"/>
        </w:rPr>
      </w:r>
    </w:p>
    <w:p w:rsidR="00000000" w:rsidDel="00000000" w:rsidP="00000000" w:rsidRDefault="00000000" w:rsidRPr="00000000" w14:paraId="000012B5">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Las siete relaciones cuya participación derecha es opcional responden a situaciones reales de la operación en el cuartel, y conviene poder explicarlas una a una.</w:t>
      </w:r>
      <w:r w:rsidDel="00000000" w:rsidR="00000000" w:rsidRPr="00000000">
        <w:rPr>
          <w:rtl w:val="0"/>
        </w:rPr>
      </w:r>
    </w:p>
    <w:p w:rsidR="00000000" w:rsidDel="00000000" w:rsidP="00000000" w:rsidRDefault="00000000" w:rsidRPr="00000000" w14:paraId="000012B6">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7 · es origen de.</w:t>
      </w:r>
      <w:r w:rsidDel="00000000" w:rsidR="00000000" w:rsidRPr="00000000">
        <w:rPr>
          <w:rFonts w:ascii="Calibri" w:cs="Calibri" w:eastAsia="Calibri" w:hAnsi="Calibri"/>
          <w:b w:val="0"/>
          <w:bCs w:val="0"/>
          <w:i w:val="0"/>
          <w:iCs w:val="0"/>
          <w:color w:val="000000"/>
          <w:sz w:val="21"/>
          <w:szCs w:val="21"/>
          <w:rtl w:val="0"/>
        </w:rPr>
        <w:t xml:space="preserve"> El alta inicial de un elemento no tiene cajonera de origen: el material entra al inventario, no viene de otro compartimiento.</w:t>
      </w:r>
      <w:r w:rsidDel="00000000" w:rsidR="00000000" w:rsidRPr="00000000">
        <w:rPr>
          <w:rtl w:val="0"/>
        </w:rPr>
      </w:r>
    </w:p>
    <w:p w:rsidR="00000000" w:rsidDel="00000000" w:rsidP="00000000" w:rsidRDefault="00000000" w:rsidRPr="00000000" w14:paraId="000012B7">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15 · es responsable por defecto de.</w:t>
      </w:r>
      <w:r w:rsidDel="00000000" w:rsidR="00000000" w:rsidRPr="00000000">
        <w:rPr>
          <w:rFonts w:ascii="Calibri" w:cs="Calibri" w:eastAsia="Calibri" w:hAnsi="Calibri"/>
          <w:b w:val="0"/>
          <w:bCs w:val="0"/>
          <w:i w:val="0"/>
          <w:iCs w:val="0"/>
          <w:color w:val="000000"/>
          <w:sz w:val="21"/>
          <w:szCs w:val="21"/>
          <w:rtl w:val="0"/>
        </w:rPr>
        <w:t xml:space="preserve"> Una asignación puede quedar sin responsable fijo y resolverse revisión a revisión.</w:t>
      </w:r>
      <w:r w:rsidDel="00000000" w:rsidR="00000000" w:rsidRPr="00000000">
        <w:rPr>
          <w:rtl w:val="0"/>
        </w:rPr>
      </w:r>
    </w:p>
    <w:p w:rsidR="00000000" w:rsidDel="00000000" w:rsidP="00000000" w:rsidRDefault="00000000" w:rsidRPr="00000000" w14:paraId="000012B8">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18 · ejecuta.</w:t>
      </w:r>
      <w:r w:rsidDel="00000000" w:rsidR="00000000" w:rsidRPr="00000000">
        <w:rPr>
          <w:rFonts w:ascii="Calibri" w:cs="Calibri" w:eastAsia="Calibri" w:hAnsi="Calibri"/>
          <w:b w:val="0"/>
          <w:bCs w:val="0"/>
          <w:i w:val="0"/>
          <w:iCs w:val="0"/>
          <w:color w:val="000000"/>
          <w:sz w:val="21"/>
          <w:szCs w:val="21"/>
          <w:rtl w:val="0"/>
        </w:rPr>
        <w:t xml:space="preserve"> Mientras la revisión está pendiente todavía no existe un ejecutor.</w:t>
      </w:r>
      <w:r w:rsidDel="00000000" w:rsidR="00000000" w:rsidRPr="00000000">
        <w:rPr>
          <w:rtl w:val="0"/>
        </w:rPr>
      </w:r>
    </w:p>
    <w:p w:rsidR="00000000" w:rsidDel="00000000" w:rsidP="00000000" w:rsidRDefault="00000000" w:rsidRPr="00000000" w14:paraId="000012B9">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22 · es documentado por.</w:t>
      </w:r>
      <w:r w:rsidDel="00000000" w:rsidR="00000000" w:rsidRPr="00000000">
        <w:rPr>
          <w:rFonts w:ascii="Calibri" w:cs="Calibri" w:eastAsia="Calibri" w:hAnsi="Calibri"/>
          <w:b w:val="0"/>
          <w:bCs w:val="0"/>
          <w:i w:val="0"/>
          <w:iCs w:val="0"/>
          <w:color w:val="000000"/>
          <w:sz w:val="21"/>
          <w:szCs w:val="21"/>
          <w:rtl w:val="0"/>
        </w:rPr>
        <w:t xml:space="preserve"> Una fotografía puede ser general de la revisión y no referirse a un punto de control concreto.</w:t>
      </w:r>
      <w:r w:rsidDel="00000000" w:rsidR="00000000" w:rsidRPr="00000000">
        <w:rPr>
          <w:rtl w:val="0"/>
        </w:rPr>
      </w:r>
    </w:p>
    <w:p w:rsidR="00000000" w:rsidDel="00000000" w:rsidP="00000000" w:rsidRDefault="00000000" w:rsidRPr="00000000" w14:paraId="000012BA">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25 · cierra.</w:t>
      </w:r>
      <w:r w:rsidDel="00000000" w:rsidR="00000000" w:rsidRPr="00000000">
        <w:rPr>
          <w:rFonts w:ascii="Calibri" w:cs="Calibri" w:eastAsia="Calibri" w:hAnsi="Calibri"/>
          <w:b w:val="0"/>
          <w:bCs w:val="0"/>
          <w:i w:val="0"/>
          <w:iCs w:val="0"/>
          <w:color w:val="000000"/>
          <w:sz w:val="21"/>
          <w:szCs w:val="21"/>
          <w:rtl w:val="0"/>
        </w:rPr>
        <w:t xml:space="preserve"> Un hallazgo abierto aún no tiene quien lo cierre.</w:t>
      </w:r>
      <w:r w:rsidDel="00000000" w:rsidR="00000000" w:rsidRPr="00000000">
        <w:rPr>
          <w:rtl w:val="0"/>
        </w:rPr>
      </w:r>
    </w:p>
    <w:p w:rsidR="00000000" w:rsidDel="00000000" w:rsidP="00000000" w:rsidRDefault="00000000" w:rsidRPr="00000000" w14:paraId="000012BB">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27 · motiva.</w:t>
      </w:r>
      <w:r w:rsidDel="00000000" w:rsidR="00000000" w:rsidRPr="00000000">
        <w:rPr>
          <w:rFonts w:ascii="Calibri" w:cs="Calibri" w:eastAsia="Calibri" w:hAnsi="Calibri"/>
          <w:b w:val="0"/>
          <w:bCs w:val="0"/>
          <w:i w:val="0"/>
          <w:iCs w:val="0"/>
          <w:color w:val="000000"/>
          <w:sz w:val="21"/>
          <w:szCs w:val="21"/>
          <w:rtl w:val="0"/>
        </w:rPr>
        <w:t xml:space="preserve"> Existen avisos que no derivan de una revisión, como los de asignación.</w:t>
      </w:r>
      <w:r w:rsidDel="00000000" w:rsidR="00000000" w:rsidRPr="00000000">
        <w:rPr>
          <w:rtl w:val="0"/>
        </w:rPr>
      </w:r>
    </w:p>
    <w:p w:rsidR="00000000" w:rsidDel="00000000" w:rsidP="00000000" w:rsidRDefault="00000000" w:rsidRPr="00000000" w14:paraId="000012BC">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2 · otorga.</w:t>
      </w:r>
      <w:r w:rsidDel="00000000" w:rsidR="00000000" w:rsidRPr="00000000">
        <w:rPr>
          <w:rFonts w:ascii="Calibri" w:cs="Calibri" w:eastAsia="Calibri" w:hAnsi="Calibri"/>
          <w:b w:val="0"/>
          <w:bCs w:val="0"/>
          <w:i w:val="0"/>
          <w:iCs w:val="0"/>
          <w:color w:val="000000"/>
          <w:sz w:val="21"/>
          <w:szCs w:val="21"/>
          <w:rtl w:val="0"/>
        </w:rPr>
        <w:t xml:space="preserve"> Un permiso recién creado puede no estar asignado todavía a ningún perfil.</w:t>
      </w:r>
      <w:r w:rsidDel="00000000" w:rsidR="00000000" w:rsidRPr="00000000">
        <w:rPr>
          <w:rtl w:val="0"/>
        </w:rPr>
      </w:r>
    </w:p>
    <w:p w:rsidR="00000000" w:rsidDel="00000000" w:rsidP="00000000" w:rsidRDefault="00000000" w:rsidRPr="00000000" w14:paraId="000012BD">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Consistencia con el diagrama de casos de uso</w:t>
      </w:r>
      <w:r w:rsidDel="00000000" w:rsidR="00000000" w:rsidRPr="00000000">
        <w:rPr>
          <w:rtl w:val="0"/>
        </w:rPr>
      </w:r>
    </w:p>
    <w:p w:rsidR="00000000" w:rsidDel="00000000" w:rsidP="00000000" w:rsidRDefault="00000000" w:rsidRPr="00000000" w14:paraId="000012BE">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modelo cubre la información que requiere cada caso de uso del primer entregable. La tabla asocia cada caso de uso con las entidades que intervienen en su ejecución.</w:t>
      </w:r>
      <w:r w:rsidDel="00000000" w:rsidR="00000000" w:rsidRPr="00000000">
        <w:rPr>
          <w:rtl w:val="0"/>
        </w:rPr>
      </w:r>
    </w:p>
    <w:tbl>
      <w:tblPr>
        <w:tblStyle w:val="Table3"/>
        <w:tblW w:w="1539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5000"/>
        <w:gridCol w:w="10398"/>
        <w:tblGridChange w:id="0">
          <w:tblGrid>
            <w:gridCol w:w="5000"/>
            <w:gridCol w:w="10398"/>
          </w:tblGrid>
        </w:tblGridChange>
      </w:tblGrid>
      <w:tr>
        <w:trPr>
          <w:cantSplit w:val="0"/>
          <w:tblHeader w:val="1"/>
        </w:trPr>
        <w:tc>
          <w:tcPr>
            <w:shd w:fill="d9d9d9" w:val="clear"/>
            <w:tcMar>
              <w:top w:w="55.0" w:type="dxa"/>
              <w:left w:w="90.0" w:type="dxa"/>
              <w:bottom w:w="55.0" w:type="dxa"/>
              <w:right w:w="90.0" w:type="dxa"/>
            </w:tcMar>
          </w:tcPr>
          <w:p w:rsidR="00000000" w:rsidDel="00000000" w:rsidP="00000000" w:rsidRDefault="00000000" w:rsidRPr="00000000" w14:paraId="000012BF">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Caso de uso</w:t>
            </w:r>
            <w:r w:rsidDel="00000000" w:rsidR="00000000" w:rsidRPr="00000000">
              <w:rPr>
                <w:rtl w:val="0"/>
              </w:rPr>
            </w:r>
          </w:p>
        </w:tc>
        <w:tc>
          <w:tcPr>
            <w:shd w:fill="d9d9d9" w:val="clear"/>
            <w:tcMar>
              <w:top w:w="55.0" w:type="dxa"/>
              <w:left w:w="90.0" w:type="dxa"/>
              <w:bottom w:w="55.0" w:type="dxa"/>
              <w:right w:w="90.0" w:type="dxa"/>
            </w:tcMar>
          </w:tcPr>
          <w:p w:rsidR="00000000" w:rsidDel="00000000" w:rsidP="00000000" w:rsidRDefault="00000000" w:rsidRPr="00000000" w14:paraId="000012C0">
            <w:pPr>
              <w:spacing w:after="0" w:line="240" w:lineRule="auto"/>
              <w:jc w:val="center"/>
              <w:rPr/>
            </w:pPr>
            <w:r w:rsidDel="00000000" w:rsidR="00000000" w:rsidRPr="00000000">
              <w:rPr>
                <w:rFonts w:ascii="Calibri" w:cs="Calibri" w:eastAsia="Calibri" w:hAnsi="Calibri"/>
                <w:b w:val="1"/>
                <w:bCs w:val="1"/>
                <w:i w:val="0"/>
                <w:iCs w:val="0"/>
                <w:color w:val="000000"/>
                <w:sz w:val="16"/>
                <w:szCs w:val="16"/>
                <w:rtl w:val="0"/>
              </w:rPr>
              <w:t xml:space="preserve">Entidades que intervienen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Iniciar sesión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C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Rol, Permiso,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Cambiar contraseña propia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C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usuarios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C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Rol,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Asignar rol a usuario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C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Usuario, Rol,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permisos por 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C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Rol, Permiso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bitácora de auditoría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C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Evento de auditoría,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C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Material, Categoría, Cajonera,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C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Modificar ficha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Material,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Dar de baja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Baja, Material, Usuario, Evento de auditoría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Buscar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Material, Categoría, Cajonera, Unidad</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movimiento de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Movimiento, Material, Cajonera,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historial de un elemento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Material, Movimiento, Revisión, Hallazgo, Baja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unidades y cajoneras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Unidad, Cajonera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Administrar categorías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Categoría</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Definir plan de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D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Plan de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D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Definir puntos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Punto de control, Plan de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Asignar plan a material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Asignación de plan, Plan de revisión, Material,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Generar revisiones programadas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Asignación de plan, Plan de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Ejecutar revisión</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Resultado de punto, Punto de control,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7">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resultado de punto de control</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8">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Resultado de punto, Punto de control,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9">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Adjuntar fotografía de evidencia</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A">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Fotografía, Revisión, Resultado de punto,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B">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Registrar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C">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Hallazgo, Revisión</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D">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Cerrar hallazgo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EE">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Hallazgo,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EF">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revisiones pendientes</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F0">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Asignación de plan, Material,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F1">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Emitir notificación de vencimiento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F2">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Notificación, Revisión, Usuario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F3">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Consultar panel de cumplimiento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F4">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Asignación de plan, Material, Hallazgo</w:t>
            </w:r>
            <w:r w:rsidDel="00000000" w:rsidR="00000000" w:rsidRPr="00000000">
              <w:rPr>
                <w:rtl w:val="0"/>
              </w:rPr>
            </w:r>
          </w:p>
        </w:tc>
      </w:tr>
      <w:tr>
        <w:trPr>
          <w:cantSplit w:val="0"/>
          <w:tblHeader w:val="0"/>
        </w:trPr>
        <w:tc>
          <w:tcPr>
            <w:tcMar>
              <w:top w:w="55.0" w:type="dxa"/>
              <w:left w:w="90.0" w:type="dxa"/>
              <w:bottom w:w="55.0" w:type="dxa"/>
              <w:right w:w="90.0" w:type="dxa"/>
            </w:tcMar>
          </w:tcPr>
          <w:p w:rsidR="00000000" w:rsidDel="00000000" w:rsidP="00000000" w:rsidRDefault="00000000" w:rsidRPr="00000000" w14:paraId="000012F5">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Exportar reporte de cumplimiento</w:t>
            </w:r>
            <w:r w:rsidDel="00000000" w:rsidR="00000000" w:rsidRPr="00000000">
              <w:rPr>
                <w:rtl w:val="0"/>
              </w:rPr>
            </w:r>
          </w:p>
        </w:tc>
        <w:tc>
          <w:tcPr>
            <w:tcMar>
              <w:top w:w="55.0" w:type="dxa"/>
              <w:left w:w="90.0" w:type="dxa"/>
              <w:bottom w:w="55.0" w:type="dxa"/>
              <w:right w:w="90.0" w:type="dxa"/>
            </w:tcMar>
          </w:tcPr>
          <w:p w:rsidR="00000000" w:rsidDel="00000000" w:rsidP="00000000" w:rsidRDefault="00000000" w:rsidRPr="00000000" w14:paraId="000012F6">
            <w:pPr>
              <w:spacing w:after="0" w:line="240" w:lineRule="auto"/>
              <w:jc w:val="left"/>
              <w:rPr/>
            </w:pPr>
            <w:r w:rsidDel="00000000" w:rsidR="00000000" w:rsidRPr="00000000">
              <w:rPr>
                <w:rFonts w:ascii="Calibri" w:cs="Calibri" w:eastAsia="Calibri" w:hAnsi="Calibri"/>
                <w:b w:val="0"/>
                <w:bCs w:val="0"/>
                <w:i w:val="0"/>
                <w:iCs w:val="0"/>
                <w:color w:val="000000"/>
                <w:sz w:val="16"/>
                <w:szCs w:val="16"/>
                <w:rtl w:val="0"/>
              </w:rPr>
              <w:t xml:space="preserve">Revisión, Resultado de punto, Material, Hallazgo</w:t>
            </w:r>
            <w:r w:rsidDel="00000000" w:rsidR="00000000" w:rsidRPr="00000000">
              <w:rPr>
                <w:rtl w:val="0"/>
              </w:rPr>
            </w:r>
          </w:p>
        </w:tc>
      </w:tr>
    </w:tbl>
    <w:p w:rsidR="00000000" w:rsidDel="00000000" w:rsidP="00000000" w:rsidRDefault="00000000" w:rsidRPr="00000000" w14:paraId="000012F7">
      <w:pPr>
        <w:spacing w:after="0" w:lineRule="auto"/>
        <w:rPr/>
      </w:pPr>
      <w:r w:rsidDel="00000000" w:rsidR="00000000" w:rsidRPr="00000000">
        <w:rPr>
          <w:rtl w:val="0"/>
        </w:rPr>
      </w:r>
    </w:p>
    <w:p w:rsidR="00000000" w:rsidDel="00000000" w:rsidP="00000000" w:rsidRDefault="00000000" w:rsidRPr="00000000" w14:paraId="000012F8">
      <w:pPr>
        <w:spacing w:after="110" w:before="280" w:lineRule="auto"/>
        <w:rPr/>
      </w:pPr>
      <w:r w:rsidDel="00000000" w:rsidR="00000000" w:rsidRPr="00000000">
        <w:rPr>
          <w:rFonts w:ascii="Calibri" w:cs="Calibri" w:eastAsia="Calibri" w:hAnsi="Calibri"/>
          <w:b w:val="1"/>
          <w:bCs w:val="1"/>
          <w:i w:val="0"/>
          <w:iCs w:val="0"/>
          <w:color w:val="000000"/>
          <w:sz w:val="23"/>
          <w:szCs w:val="23"/>
          <w:rtl w:val="0"/>
        </w:rPr>
        <w:t xml:space="preserve">Verificación en el sentido inverso</w:t>
      </w:r>
      <w:r w:rsidDel="00000000" w:rsidR="00000000" w:rsidRPr="00000000">
        <w:rPr>
          <w:rtl w:val="0"/>
        </w:rPr>
      </w:r>
    </w:p>
    <w:p w:rsidR="00000000" w:rsidDel="00000000" w:rsidP="00000000" w:rsidRDefault="00000000" w:rsidRPr="00000000" w14:paraId="000012F9">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Las 18 entidades quedan cubiertas por al menos un caso de uso. Las dos que no se alimentan desde un caso operado por una persona se declaran de forma expresa, conforme a lo que exige el enunciado.</w:t>
      </w:r>
      <w:r w:rsidDel="00000000" w:rsidR="00000000" w:rsidRPr="00000000">
        <w:rPr>
          <w:rtl w:val="0"/>
        </w:rPr>
      </w:r>
    </w:p>
    <w:p w:rsidR="00000000" w:rsidDel="00000000" w:rsidP="00000000" w:rsidRDefault="00000000" w:rsidRPr="00000000" w14:paraId="000012FA">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Evento de auditoría</w:t>
      </w:r>
      <w:r w:rsidDel="00000000" w:rsidR="00000000" w:rsidRPr="00000000">
        <w:rPr>
          <w:rFonts w:ascii="Calibri" w:cs="Calibri" w:eastAsia="Calibri" w:hAnsi="Calibri"/>
          <w:b w:val="0"/>
          <w:bCs w:val="0"/>
          <w:i w:val="0"/>
          <w:iCs w:val="0"/>
          <w:color w:val="000000"/>
          <w:sz w:val="21"/>
          <w:szCs w:val="21"/>
          <w:rtl w:val="0"/>
        </w:rPr>
        <w:t xml:space="preserve"> no tiene un caso de uso de alta propio: se escribe como efecto de toda acción relevante, conforme al RNF-09, y solo se consulta mediante «Consultar bitácora de auditoría».</w:t>
      </w:r>
      <w:r w:rsidDel="00000000" w:rsidR="00000000" w:rsidRPr="00000000">
        <w:rPr>
          <w:rtl w:val="0"/>
        </w:rPr>
      </w:r>
    </w:p>
    <w:p w:rsidR="00000000" w:rsidDel="00000000" w:rsidP="00000000" w:rsidRDefault="00000000" w:rsidRPr="00000000" w14:paraId="000012FB">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w:t>
      </w:r>
      <w:r w:rsidDel="00000000" w:rsidR="00000000" w:rsidRPr="00000000">
        <w:rPr>
          <w:rFonts w:ascii="Calibri" w:cs="Calibri" w:eastAsia="Calibri" w:hAnsi="Calibri"/>
          <w:b w:val="1"/>
          <w:bCs w:val="1"/>
          <w:i w:val="0"/>
          <w:iCs w:val="0"/>
          <w:color w:val="000000"/>
          <w:sz w:val="21"/>
          <w:szCs w:val="21"/>
          <w:rtl w:val="0"/>
        </w:rPr>
        <w:t xml:space="preserve">Notificación</w:t>
      </w:r>
      <w:r w:rsidDel="00000000" w:rsidR="00000000" w:rsidRPr="00000000">
        <w:rPr>
          <w:rFonts w:ascii="Calibri" w:cs="Calibri" w:eastAsia="Calibri" w:hAnsi="Calibri"/>
          <w:b w:val="0"/>
          <w:bCs w:val="0"/>
          <w:i w:val="0"/>
          <w:iCs w:val="0"/>
          <w:color w:val="000000"/>
          <w:sz w:val="21"/>
          <w:szCs w:val="21"/>
          <w:rtl w:val="0"/>
        </w:rPr>
        <w:t xml:space="preserve"> se alimenta desde «Emitir notificación de vencimiento», ejecutado por el actor secundario Programador de tareas, sin intervención humana.</w:t>
      </w:r>
      <w:r w:rsidDel="00000000" w:rsidR="00000000" w:rsidRPr="00000000">
        <w:rPr>
          <w:rtl w:val="0"/>
        </w:rPr>
      </w:r>
    </w:p>
    <w:p w:rsidR="00000000" w:rsidDel="00000000" w:rsidP="00000000" w:rsidRDefault="00000000" w:rsidRPr="00000000" w14:paraId="000012FC">
      <w:pPr>
        <w:rPr/>
        <w:sectPr>
          <w:footerReference r:id="rId8" w:type="default"/>
          <w:type w:val="nextPage"/>
          <w:pgSz w:h="11906" w:w="16838" w:orient="landscape"/>
          <w:pgMar w:bottom="720" w:top="720" w:left="720" w:right="720" w:header="708" w:footer="708" w:gutter="0"/>
        </w:sectPr>
      </w:pPr>
      <w:r w:rsidDel="00000000" w:rsidR="00000000" w:rsidRPr="00000000">
        <w:rPr>
          <w:rtl w:val="0"/>
        </w:rPr>
      </w:r>
    </w:p>
    <w:p w:rsidR="00000000" w:rsidDel="00000000" w:rsidP="00000000" w:rsidRDefault="00000000" w:rsidRPr="00000000" w14:paraId="000012FD">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Decisiones de modelado</w:t>
      </w:r>
      <w:r w:rsidDel="00000000" w:rsidR="00000000" w:rsidRPr="00000000">
        <w:rPr>
          <w:rtl w:val="0"/>
        </w:rPr>
      </w:r>
    </w:p>
    <w:p w:rsidR="00000000" w:rsidDel="00000000" w:rsidP="00000000" w:rsidRDefault="00000000" w:rsidRPr="00000000" w14:paraId="000012FE">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Las decisiones siguientes se apartan de la solución más obvia y conviene poder justificarlas.</w:t>
      </w:r>
      <w:r w:rsidDel="00000000" w:rsidR="00000000" w:rsidRPr="00000000">
        <w:rPr>
          <w:rtl w:val="0"/>
        </w:rPr>
      </w:r>
    </w:p>
    <w:p w:rsidR="00000000" w:rsidDel="00000000" w:rsidP="00000000" w:rsidRDefault="00000000" w:rsidRPr="00000000" w14:paraId="000012FF">
      <w:pPr>
        <w:spacing w:after="11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1. </w:t>
      </w:r>
      <w:r w:rsidDel="00000000" w:rsidR="00000000" w:rsidRPr="00000000">
        <w:rPr>
          <w:rFonts w:ascii="Calibri" w:cs="Calibri" w:eastAsia="Calibri" w:hAnsi="Calibri"/>
          <w:b w:val="1"/>
          <w:bCs w:val="1"/>
          <w:i w:val="0"/>
          <w:iCs w:val="0"/>
          <w:color w:val="000000"/>
          <w:sz w:val="21"/>
          <w:szCs w:val="21"/>
          <w:rtl w:val="0"/>
        </w:rPr>
        <w:t xml:space="preserve">El plan de revisión se versiona, no se edita.</w:t>
      </w:r>
      <w:r w:rsidDel="00000000" w:rsidR="00000000" w:rsidRPr="00000000">
        <w:rPr>
          <w:rFonts w:ascii="Calibri" w:cs="Calibri" w:eastAsia="Calibri" w:hAnsi="Calibri"/>
          <w:b w:val="0"/>
          <w:bCs w:val="0"/>
          <w:i w:val="0"/>
          <w:iCs w:val="0"/>
          <w:color w:val="000000"/>
          <w:sz w:val="21"/>
          <w:szCs w:val="21"/>
          <w:rtl w:val="0"/>
        </w:rPr>
        <w:t xml:space="preserve"> Un plan que cambia genera una versión nueva en lugar de modificar la existente. Así las revisiones históricas conservan la definición con que fueron ejecutadas, que es lo que sostiene el valor probatorio del historial.</w:t>
      </w:r>
      <w:r w:rsidDel="00000000" w:rsidR="00000000" w:rsidRPr="00000000">
        <w:rPr>
          <w:rtl w:val="0"/>
        </w:rPr>
      </w:r>
    </w:p>
    <w:p w:rsidR="00000000" w:rsidDel="00000000" w:rsidP="00000000" w:rsidRDefault="00000000" w:rsidRPr="00000000" w14:paraId="00001300">
      <w:pPr>
        <w:spacing w:after="11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2. </w:t>
      </w:r>
      <w:r w:rsidDel="00000000" w:rsidR="00000000" w:rsidRPr="00000000">
        <w:rPr>
          <w:rFonts w:ascii="Calibri" w:cs="Calibri" w:eastAsia="Calibri" w:hAnsi="Calibri"/>
          <w:b w:val="1"/>
          <w:bCs w:val="1"/>
          <w:i w:val="0"/>
          <w:iCs w:val="0"/>
          <w:color w:val="000000"/>
          <w:sz w:val="21"/>
          <w:szCs w:val="21"/>
          <w:rtl w:val="0"/>
        </w:rPr>
        <w:t xml:space="preserve">La fotografía no se almacena en la base de datos.</w:t>
      </w:r>
      <w:r w:rsidDel="00000000" w:rsidR="00000000" w:rsidRPr="00000000">
        <w:rPr>
          <w:rFonts w:ascii="Calibri" w:cs="Calibri" w:eastAsia="Calibri" w:hAnsi="Calibri"/>
          <w:b w:val="0"/>
          <w:bCs w:val="0"/>
          <w:i w:val="0"/>
          <w:iCs w:val="0"/>
          <w:color w:val="000000"/>
          <w:sz w:val="21"/>
          <w:szCs w:val="21"/>
          <w:rtl w:val="0"/>
        </w:rPr>
        <w:t xml:space="preserve"> La entidad guarda la ruta del archivo en el servidor local y su resumen criptográfico. El resumen cumple dos funciones: impide cargar dos veces la misma imagen y permite detectar si fue alterada después de haberse cargado.</w:t>
      </w:r>
      <w:r w:rsidDel="00000000" w:rsidR="00000000" w:rsidRPr="00000000">
        <w:rPr>
          <w:rtl w:val="0"/>
        </w:rPr>
      </w:r>
    </w:p>
    <w:p w:rsidR="00000000" w:rsidDel="00000000" w:rsidP="00000000" w:rsidRDefault="00000000" w:rsidRPr="00000000" w14:paraId="00001301">
      <w:pPr>
        <w:spacing w:after="11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3. </w:t>
      </w:r>
      <w:r w:rsidDel="00000000" w:rsidR="00000000" w:rsidRPr="00000000">
        <w:rPr>
          <w:rFonts w:ascii="Calibri" w:cs="Calibri" w:eastAsia="Calibri" w:hAnsi="Calibri"/>
          <w:b w:val="1"/>
          <w:bCs w:val="1"/>
          <w:i w:val="0"/>
          <w:iCs w:val="0"/>
          <w:color w:val="000000"/>
          <w:sz w:val="21"/>
          <w:szCs w:val="21"/>
          <w:rtl w:val="0"/>
        </w:rPr>
        <w:t xml:space="preserve">Las imágenes se anulan, no se eliminan.</w:t>
      </w:r>
      <w:r w:rsidDel="00000000" w:rsidR="00000000" w:rsidRPr="00000000">
        <w:rPr>
          <w:rFonts w:ascii="Calibri" w:cs="Calibri" w:eastAsia="Calibri" w:hAnsi="Calibri"/>
          <w:b w:val="0"/>
          <w:bCs w:val="0"/>
          <w:i w:val="0"/>
          <w:iCs w:val="0"/>
          <w:color w:val="000000"/>
          <w:sz w:val="21"/>
          <w:szCs w:val="21"/>
          <w:rtl w:val="0"/>
        </w:rPr>
        <w:t xml:space="preserve"> Borrar evidencia contradice el propósito del sistema. Una fotografía anulada deja de mostrarse, pero permanece registrada.</w:t>
      </w:r>
      <w:r w:rsidDel="00000000" w:rsidR="00000000" w:rsidRPr="00000000">
        <w:rPr>
          <w:rtl w:val="0"/>
        </w:rPr>
      </w:r>
    </w:p>
    <w:p w:rsidR="00000000" w:rsidDel="00000000" w:rsidP="00000000" w:rsidRDefault="00000000" w:rsidRPr="00000000" w14:paraId="00001302">
      <w:pPr>
        <w:spacing w:after="11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4. </w:t>
      </w:r>
      <w:r w:rsidDel="00000000" w:rsidR="00000000" w:rsidRPr="00000000">
        <w:rPr>
          <w:rFonts w:ascii="Calibri" w:cs="Calibri" w:eastAsia="Calibri" w:hAnsi="Calibri"/>
          <w:b w:val="1"/>
          <w:bCs w:val="1"/>
          <w:i w:val="0"/>
          <w:iCs w:val="0"/>
          <w:color w:val="000000"/>
          <w:sz w:val="21"/>
          <w:szCs w:val="21"/>
          <w:rtl w:val="0"/>
        </w:rPr>
        <w:t xml:space="preserve">La cantidad reside en la ficha y no en el movimiento.</w:t>
      </w:r>
      <w:r w:rsidDel="00000000" w:rsidR="00000000" w:rsidRPr="00000000">
        <w:rPr>
          <w:rFonts w:ascii="Calibri" w:cs="Calibri" w:eastAsia="Calibri" w:hAnsi="Calibri"/>
          <w:b w:val="0"/>
          <w:bCs w:val="0"/>
          <w:i w:val="0"/>
          <w:iCs w:val="0"/>
          <w:color w:val="000000"/>
          <w:sz w:val="21"/>
          <w:szCs w:val="21"/>
          <w:rtl w:val="0"/>
        </w:rPr>
        <w:t xml:space="preserve"> El modelo traslada la ficha completa entre cajoneras. Para material de tipo granel, mover una fracción de la cantidad no resulta representable. Queda declarado como limitación conocida del modelo.</w:t>
      </w:r>
      <w:r w:rsidDel="00000000" w:rsidR="00000000" w:rsidRPr="00000000">
        <w:rPr>
          <w:rtl w:val="0"/>
        </w:rPr>
      </w:r>
    </w:p>
    <w:p w:rsidR="00000000" w:rsidDel="00000000" w:rsidP="00000000" w:rsidRDefault="00000000" w:rsidRPr="00000000" w14:paraId="00001303">
      <w:pPr>
        <w:spacing w:after="11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5. </w:t>
      </w:r>
      <w:r w:rsidDel="00000000" w:rsidR="00000000" w:rsidRPr="00000000">
        <w:rPr>
          <w:rFonts w:ascii="Calibri" w:cs="Calibri" w:eastAsia="Calibri" w:hAnsi="Calibri"/>
          <w:b w:val="1"/>
          <w:bCs w:val="1"/>
          <w:i w:val="0"/>
          <w:iCs w:val="0"/>
          <w:color w:val="000000"/>
          <w:sz w:val="21"/>
          <w:szCs w:val="21"/>
          <w:rtl w:val="0"/>
        </w:rPr>
        <w:t xml:space="preserve">El estado del material aparece en dos lugares.</w:t>
      </w:r>
      <w:r w:rsidDel="00000000" w:rsidR="00000000" w:rsidRPr="00000000">
        <w:rPr>
          <w:rFonts w:ascii="Calibri" w:cs="Calibri" w:eastAsia="Calibri" w:hAnsi="Calibri"/>
          <w:b w:val="0"/>
          <w:bCs w:val="0"/>
          <w:i w:val="0"/>
          <w:iCs w:val="0"/>
          <w:color w:val="000000"/>
          <w:sz w:val="21"/>
          <w:szCs w:val="21"/>
          <w:rtl w:val="0"/>
        </w:rPr>
        <w:t xml:space="preserve"> El atributo estado de Material y la existencia de una Baja expresan el mismo hecho. Es una redundancia deliberada que evita recorrer la entidad Baja en toda consulta de inventario, y que obliga a mantener ambos valores consistentes.</w:t>
      </w:r>
      <w:r w:rsidDel="00000000" w:rsidR="00000000" w:rsidRPr="00000000">
        <w:rPr>
          <w:rtl w:val="0"/>
        </w:rPr>
      </w:r>
    </w:p>
    <w:p w:rsidR="00000000" w:rsidDel="00000000" w:rsidP="00000000" w:rsidRDefault="00000000" w:rsidRPr="00000000" w14:paraId="00001304">
      <w:pPr>
        <w:spacing w:after="11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6. </w:t>
      </w:r>
      <w:r w:rsidDel="00000000" w:rsidR="00000000" w:rsidRPr="00000000">
        <w:rPr>
          <w:rFonts w:ascii="Calibri" w:cs="Calibri" w:eastAsia="Calibri" w:hAnsi="Calibri"/>
          <w:b w:val="1"/>
          <w:bCs w:val="1"/>
          <w:i w:val="0"/>
          <w:iCs w:val="0"/>
          <w:color w:val="000000"/>
          <w:sz w:val="21"/>
          <w:szCs w:val="21"/>
          <w:rtl w:val="0"/>
        </w:rPr>
        <w:t xml:space="preserve">Dos atributos derivados se almacenan.</w:t>
      </w:r>
      <w:r w:rsidDel="00000000" w:rsidR="00000000" w:rsidRPr="00000000">
        <w:rPr>
          <w:rFonts w:ascii="Calibri" w:cs="Calibri" w:eastAsia="Calibri" w:hAnsi="Calibri"/>
          <w:b w:val="0"/>
          <w:bCs w:val="0"/>
          <w:i w:val="0"/>
          <w:iCs w:val="0"/>
          <w:color w:val="000000"/>
          <w:sz w:val="21"/>
          <w:szCs w:val="21"/>
          <w:rtl w:val="0"/>
        </w:rPr>
        <w:t xml:space="preserve"> La fecha límite de una revisión se obtiene de la fecha programada más la tolerancia del plan, y el resultado global se obtiene de los resultados de sus puntos. Se conservan almacenados porque el panel de cumplimiento los consulta de forma intensiva, y porque la fecha límite debe reflejar la tolerancia vigente al momento de programar la revisión y no la actual.</w:t>
      </w:r>
      <w:r w:rsidDel="00000000" w:rsidR="00000000" w:rsidRPr="00000000">
        <w:rPr>
          <w:rtl w:val="0"/>
        </w:rPr>
      </w:r>
    </w:p>
    <w:p w:rsidR="00000000" w:rsidDel="00000000" w:rsidP="00000000" w:rsidRDefault="00000000" w:rsidRPr="00000000" w14:paraId="00001305">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Restricción de integridad que el modelo no expresa por sí solo</w:t>
      </w:r>
      <w:r w:rsidDel="00000000" w:rsidR="00000000" w:rsidRPr="00000000">
        <w:rPr>
          <w:rtl w:val="0"/>
        </w:rPr>
      </w:r>
    </w:p>
    <w:p w:rsidR="00000000" w:rsidDel="00000000" w:rsidP="00000000" w:rsidRDefault="00000000" w:rsidRPr="00000000" w14:paraId="00001306">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Un Resultado de punto se vincula a una Revisión y a un Punto de control de forma independiente. Nada en la estructura del modelo impide registrar el resultado de un punto que pertenece a un plan distinto del que originó esa revisión.</w:t>
      </w:r>
      <w:r w:rsidDel="00000000" w:rsidR="00000000" w:rsidRPr="00000000">
        <w:rPr>
          <w:rtl w:val="0"/>
        </w:rPr>
      </w:r>
    </w:p>
    <w:p w:rsidR="00000000" w:rsidDel="00000000" w:rsidP="00000000" w:rsidRDefault="00000000" w:rsidRPr="00000000" w14:paraId="00001307">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La regla que debe hacerse cumplir es la siguiente: el punto de control respondido tiene que pertenecer al plan de la asignación que originó la revisión. Se implementa en la derivación lógica, mediante una restricción de verificación o un disparador.</w:t>
      </w:r>
      <w:r w:rsidDel="00000000" w:rsidR="00000000" w:rsidRPr="00000000">
        <w:rPr>
          <w:rtl w:val="0"/>
        </w:rPr>
      </w:r>
    </w:p>
    <w:p w:rsidR="00000000" w:rsidDel="00000000" w:rsidP="00000000" w:rsidRDefault="00000000" w:rsidRPr="00000000" w14:paraId="00001308">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Se consigna en este documento porque afecta directamente a la trazabilidad del material, que es el fundamento del proyecto.</w:t>
      </w:r>
      <w:r w:rsidDel="00000000" w:rsidR="00000000" w:rsidRPr="00000000">
        <w:rPr>
          <w:rtl w:val="0"/>
        </w:rPr>
      </w:r>
    </w:p>
    <w:p w:rsidR="00000000" w:rsidDel="00000000" w:rsidP="00000000" w:rsidRDefault="00000000" w:rsidRPr="00000000" w14:paraId="00001309">
      <w:pPr>
        <w:pBdr>
          <w:bottom w:color="000000" w:space="6" w:sz="6" w:val="single"/>
        </w:pBdr>
        <w:spacing w:after="170" w:before="340" w:lineRule="auto"/>
        <w:rPr/>
      </w:pPr>
      <w:r w:rsidDel="00000000" w:rsidR="00000000" w:rsidRPr="00000000">
        <w:rPr>
          <w:rFonts w:ascii="Calibri" w:cs="Calibri" w:eastAsia="Calibri" w:hAnsi="Calibri"/>
          <w:b w:val="1"/>
          <w:bCs w:val="1"/>
          <w:i w:val="0"/>
          <w:iCs w:val="0"/>
          <w:color w:val="000000"/>
          <w:sz w:val="27"/>
          <w:szCs w:val="27"/>
          <w:rtl w:val="0"/>
        </w:rPr>
        <w:t xml:space="preserve"> Tratamiento de datos personales</w:t>
      </w:r>
      <w:r w:rsidDel="00000000" w:rsidR="00000000" w:rsidRPr="00000000">
        <w:rPr>
          <w:rtl w:val="0"/>
        </w:rPr>
      </w:r>
    </w:p>
    <w:p w:rsidR="00000000" w:rsidDel="00000000" w:rsidP="00000000" w:rsidRDefault="00000000" w:rsidRPr="00000000" w14:paraId="0000130A">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El modelo almacena rol único tributario, nombre, apellidos, correo y teléfono de cada usuario, la geolocalización de las fotografías y la dirección de red de los eventos de auditoría.</w:t>
      </w:r>
      <w:r w:rsidDel="00000000" w:rsidR="00000000" w:rsidRPr="00000000">
        <w:rPr>
          <w:rtl w:val="0"/>
        </w:rPr>
      </w:r>
    </w:p>
    <w:p w:rsidR="00000000" w:rsidDel="00000000" w:rsidP="00000000" w:rsidRDefault="00000000" w:rsidRPr="00000000" w14:paraId="0000130B">
      <w:pPr>
        <w:spacing w:after="150" w:before="0" w:line="290" w:lineRule="auto"/>
        <w:jc w:val="both"/>
        <w:rPr/>
      </w:pPr>
      <w:r w:rsidDel="00000000" w:rsidR="00000000" w:rsidRPr="00000000">
        <w:rPr>
          <w:rFonts w:ascii="Calibri" w:cs="Calibri" w:eastAsia="Calibri" w:hAnsi="Calibri"/>
          <w:b w:val="0"/>
          <w:bCs w:val="0"/>
          <w:i w:val="0"/>
          <w:iCs w:val="0"/>
          <w:color w:val="000000"/>
          <w:sz w:val="21"/>
          <w:szCs w:val="21"/>
          <w:rtl w:val="0"/>
        </w:rPr>
        <w:t xml:space="preserve">Esto excede la declaración de minimización formulada en la Fase 1, que contemplaba únicamente nombre, rol y credenciales. Dado que la Ley 21.719 entra en vigencia el 1 de diciembre de 2026, dentro del período de implantación del proyecto, corresponde resolver antes de construir las tres cuestiones siguientes.</w:t>
      </w:r>
      <w:r w:rsidDel="00000000" w:rsidR="00000000" w:rsidRPr="00000000">
        <w:rPr>
          <w:rtl w:val="0"/>
        </w:rPr>
      </w:r>
    </w:p>
    <w:p w:rsidR="00000000" w:rsidDel="00000000" w:rsidP="00000000" w:rsidRDefault="00000000" w:rsidRPr="00000000" w14:paraId="0000130C">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• Si la geolocalización de la fotografía se captura siempre o solo cuando el plan de revisión la exige.</w:t>
      </w:r>
      <w:r w:rsidDel="00000000" w:rsidR="00000000" w:rsidRPr="00000000">
        <w:rPr>
          <w:rtl w:val="0"/>
        </w:rPr>
      </w:r>
    </w:p>
    <w:p w:rsidR="00000000" w:rsidDel="00000000" w:rsidP="00000000" w:rsidRDefault="00000000" w:rsidRPr="00000000" w14:paraId="0000130D">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• Si la dirección de red se conserva en todos los eventos de auditoría o solo en los de acceso.</w:t>
      </w:r>
      <w:r w:rsidDel="00000000" w:rsidR="00000000" w:rsidRPr="00000000">
        <w:rPr>
          <w:rtl w:val="0"/>
        </w:rPr>
      </w:r>
    </w:p>
    <w:p w:rsidR="00000000" w:rsidDel="00000000" w:rsidP="00000000" w:rsidRDefault="00000000" w:rsidRPr="00000000" w14:paraId="0000130E">
      <w:pPr>
        <w:spacing w:after="70" w:before="0" w:line="290" w:lineRule="auto"/>
        <w:ind w:left="340" w:hanging="340"/>
        <w:jc w:val="both"/>
        <w:rPr/>
      </w:pPr>
      <w:r w:rsidDel="00000000" w:rsidR="00000000" w:rsidRPr="00000000">
        <w:rPr>
          <w:rFonts w:ascii="Calibri" w:cs="Calibri" w:eastAsia="Calibri" w:hAnsi="Calibri"/>
          <w:b w:val="0"/>
          <w:bCs w:val="0"/>
          <w:i w:val="0"/>
          <w:iCs w:val="0"/>
          <w:color w:val="000000"/>
          <w:sz w:val="21"/>
          <w:szCs w:val="21"/>
          <w:rtl w:val="0"/>
        </w:rPr>
        <w:t xml:space="preserve">• Qué plazo de conservación se aplica a la bitácora de auditoría.</w:t>
      </w:r>
      <w:r w:rsidDel="00000000" w:rsidR="00000000" w:rsidRPr="00000000">
        <w:rPr>
          <w:rtl w:val="0"/>
        </w:rPr>
      </w:r>
    </w:p>
    <w:sectPr>
      <w:footerReference r:id="rId9" w:type="default"/>
      <w:type w:val="nextPage"/>
      <w:pgSz w:h="16838" w:w="11906" w:orient="portrait"/>
      <w:pgMar w:bottom="1134" w:top="1134" w:left="1134" w:right="1134" w:header="708" w:footer="70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0">
    <w:pPr>
      <w:tabs>
        <w:tab w:val="right" w:leader="none" w:pos="9026"/>
      </w:tabs>
      <w:rPr/>
    </w:pPr>
    <w:r w:rsidDel="00000000" w:rsidR="00000000" w:rsidRPr="00000000">
      <w:rPr>
        <w:rFonts w:ascii="Calibri" w:cs="Calibri" w:eastAsia="Calibri" w:hAnsi="Calibri"/>
        <w:b w:val="0"/>
        <w:bCs w:val="0"/>
        <w:i w:val="0"/>
        <w:iCs w:val="0"/>
        <w:color w:val="595959"/>
        <w:sz w:val="16"/>
        <w:szCs w:val="16"/>
        <w:rtl w:val="0"/>
      </w:rPr>
      <w:t xml:space="preserve">Modelo relacional · SIREMA · Ingeniería en Informática, Duoc UC</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tabs>
        <w:tab w:val="right" w:leader="none" w:pos="9026"/>
      </w:tabs>
      <w:rPr/>
    </w:pPr>
    <w:r w:rsidDel="00000000" w:rsidR="00000000" w:rsidRPr="00000000">
      <w:rPr>
        <w:rFonts w:ascii="Calibri" w:cs="Calibri" w:eastAsia="Calibri" w:hAnsi="Calibri"/>
        <w:b w:val="0"/>
        <w:bCs w:val="0"/>
        <w:i w:val="0"/>
        <w:iCs w:val="0"/>
        <w:color w:val="595959"/>
        <w:sz w:val="16"/>
        <w:szCs w:val="16"/>
        <w:rtl w:val="0"/>
      </w:rPr>
      <w:t xml:space="preserve">Modelo relacional · SIREMA · Ingeniería en Informática, Duoc UC</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2">
    <w:pPr>
      <w:tabs>
        <w:tab w:val="right" w:leader="none" w:pos="9026"/>
      </w:tabs>
      <w:rPr/>
    </w:pPr>
    <w:r w:rsidDel="00000000" w:rsidR="00000000" w:rsidRPr="00000000">
      <w:rPr>
        <w:rFonts w:ascii="Calibri" w:cs="Calibri" w:eastAsia="Calibri" w:hAnsi="Calibri"/>
        <w:b w:val="0"/>
        <w:bCs w:val="0"/>
        <w:i w:val="0"/>
        <w:iCs w:val="0"/>
        <w:color w:val="595959"/>
        <w:sz w:val="16"/>
        <w:szCs w:val="16"/>
        <w:rtl w:val="0"/>
      </w:rPr>
      <w:t xml:space="preserve">Modelo relacional · SIREMA · Ingeniería en Informática, Duoc UC</w:t>
    </w:r>
    <w:r w:rsidDel="00000000" w:rsidR="00000000" w:rsidRPr="00000000">
      <w:rPr>
        <w:rFonts w:ascii="Calibri" w:cs="Calibri" w:eastAsia="Calibri" w:hAnsi="Calibri"/>
        <w:color w:val="59595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okDVad3AJD7+d1m+AIcEHYb0sQ==">CgMxLjA4AHIhMUNubGNQWG5ndEMzcmZOU0cwUjZzcWJrZm1tY3RhcDhh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2026-09-22T23:41:29.382Z</dcterms:created>
  <dc:creator>Un-named</dc:creator>
</cp:coreProperties>
</file>

<file path=docProps/custom.xml><?xml version="1.0" encoding="utf-8"?>
<Properties xmlns="http://schemas.openxmlformats.org/officeDocument/2006/custom-properties" xmlns:vt="http://schemas.openxmlformats.org/officeDocument/2006/docPropsVTypes"/>
</file>