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40E7455C" w14:textId="77777777" w:rsidR="00B129B3" w:rsidRPr="00CA1278" w:rsidRDefault="00B129B3" w:rsidP="00B129B3">
            <w:pPr>
              <w:tabs>
                <w:tab w:val="left" w:pos="454"/>
              </w:tabs>
              <w:jc w:val="both"/>
              <w:rPr>
                <w:rFonts w:eastAsiaTheme="majorEastAsia"/>
                <w:color w:val="000000" w:themeColor="text1"/>
                <w:sz w:val="24"/>
                <w:szCs w:val="24"/>
              </w:rPr>
            </w:pPr>
            <w:r w:rsidRPr="00CA1278">
              <w:rPr>
                <w:rFonts w:eastAsiaTheme="majorEastAsia"/>
                <w:color w:val="000000" w:themeColor="text1"/>
                <w:sz w:val="24"/>
                <w:szCs w:val="24"/>
              </w:rPr>
              <w:t>Inteligencia de Negocios, Consultas de Bases de Datos, Minería de Datos, Arquitectura y Ciberseguridad, Sistema Operativo y Redes</w:t>
            </w:r>
          </w:p>
          <w:p w14:paraId="035CBDA2" w14:textId="77777777" w:rsidR="00B129B3" w:rsidRPr="00CA1278" w:rsidRDefault="00B129B3" w:rsidP="00B129B3">
            <w:pPr>
              <w:tabs>
                <w:tab w:val="left" w:pos="454"/>
              </w:tabs>
              <w:jc w:val="both"/>
              <w:rPr>
                <w:rFonts w:eastAsiaTheme="majorEastAsia"/>
                <w:color w:val="000000" w:themeColor="text1"/>
                <w:sz w:val="24"/>
                <w:szCs w:val="24"/>
              </w:rPr>
            </w:pPr>
          </w:p>
          <w:p w14:paraId="6E7569A1" w14:textId="298AD5D2" w:rsidR="00885110" w:rsidRPr="00CA1278" w:rsidRDefault="00B129B3" w:rsidP="00B129B3">
            <w:pPr>
              <w:tabs>
                <w:tab w:val="left" w:pos="454"/>
              </w:tabs>
              <w:jc w:val="both"/>
              <w:rPr>
                <w:rFonts w:eastAsiaTheme="majorEastAsia"/>
                <w:color w:val="000000" w:themeColor="text1"/>
                <w:sz w:val="24"/>
                <w:szCs w:val="24"/>
              </w:rPr>
            </w:pPr>
            <w:r w:rsidRPr="00CA1278">
              <w:rPr>
                <w:rFonts w:eastAsiaTheme="majorEastAsia"/>
                <w:color w:val="000000" w:themeColor="text1"/>
                <w:sz w:val="24"/>
                <w:szCs w:val="24"/>
              </w:rPr>
              <w:t>Lo que más me ha gustado de la línea de datos es la capacidad de transformar datos crudos en información estratégica útil para el negocio. De las asignaturas de infraestructura, destaco la configuración a bajo nivel, el levantamiento de servidores y la aplicación de medidas de protección</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297EB39" w14:textId="7B579FB3" w:rsidR="4A61007E" w:rsidRDefault="4A61007E" w:rsidP="2479F284">
            <w:pPr>
              <w:rPr>
                <w:rFonts w:eastAsiaTheme="majorEastAsia"/>
                <w:color w:val="767171" w:themeColor="background2" w:themeShade="80"/>
                <w:sz w:val="24"/>
                <w:szCs w:val="24"/>
              </w:rPr>
            </w:pPr>
          </w:p>
          <w:p w14:paraId="192B7190" w14:textId="47DC50CF" w:rsidR="00B129B3" w:rsidRPr="00CA1278" w:rsidRDefault="00B129B3" w:rsidP="2479F284">
            <w:pPr>
              <w:rPr>
                <w:rFonts w:eastAsiaTheme="majorEastAsia"/>
                <w:color w:val="000000" w:themeColor="text1"/>
                <w:sz w:val="24"/>
                <w:szCs w:val="24"/>
              </w:rPr>
            </w:pPr>
            <w:r w:rsidRPr="00CA1278">
              <w:rPr>
                <w:rFonts w:eastAsiaTheme="majorEastAsia"/>
                <w:color w:val="000000" w:themeColor="text1"/>
                <w:sz w:val="24"/>
                <w:szCs w:val="24"/>
              </w:rPr>
              <w:t>Sí, existe un alto valor en las certificaciones obtenidas durante la carrera, ya que proporcionan un respaldo formal y estandarizado de competencias técnicas específicas, lo cual aumenta la competitividad y empleabilidad en el mercado laboral frente a procesos de reclutamiento técnicos</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FF28D4" w:rsidRDefault="00C73CB5">
            <w:pPr>
              <w:pStyle w:val="Prrafodelista"/>
              <w:numPr>
                <w:ilvl w:val="0"/>
                <w:numId w:val="1"/>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07F95FEF" w14:textId="77777777" w:rsidR="00FF28D4" w:rsidRPr="00FF28D4" w:rsidRDefault="00FF28D4" w:rsidP="00FF28D4">
            <w:pPr>
              <w:tabs>
                <w:tab w:val="left" w:pos="454"/>
              </w:tabs>
              <w:jc w:val="both"/>
              <w:rPr>
                <w:rFonts w:eastAsiaTheme="majorEastAsia"/>
                <w:color w:val="767171" w:themeColor="background2" w:themeShade="80"/>
                <w:sz w:val="24"/>
                <w:szCs w:val="24"/>
              </w:rPr>
            </w:pPr>
          </w:p>
          <w:p w14:paraId="061A8B74" w14:textId="77777777" w:rsidR="00FF28D4" w:rsidRPr="00CA1278" w:rsidRDefault="00FF28D4" w:rsidP="00FF28D4">
            <w:pPr>
              <w:tabs>
                <w:tab w:val="left" w:pos="454"/>
              </w:tabs>
              <w:jc w:val="both"/>
              <w:rPr>
                <w:rFonts w:eastAsiaTheme="majorEastAsia"/>
                <w:color w:val="000000" w:themeColor="text1"/>
                <w:sz w:val="24"/>
                <w:szCs w:val="24"/>
              </w:rPr>
            </w:pPr>
            <w:r w:rsidRPr="00CA1278">
              <w:rPr>
                <w:rFonts w:eastAsiaTheme="majorEastAsia"/>
                <w:color w:val="000000" w:themeColor="text1"/>
                <w:sz w:val="24"/>
                <w:szCs w:val="24"/>
              </w:rPr>
              <w:t>Competencias más desarrolladas:</w:t>
            </w:r>
          </w:p>
          <w:p w14:paraId="43649298" w14:textId="77777777" w:rsidR="00FF28D4" w:rsidRPr="00CA1278" w:rsidRDefault="00FF28D4">
            <w:pPr>
              <w:pStyle w:val="Prrafodelista"/>
              <w:numPr>
                <w:ilvl w:val="0"/>
                <w:numId w:val="2"/>
              </w:numPr>
              <w:tabs>
                <w:tab w:val="left" w:pos="454"/>
              </w:tabs>
              <w:jc w:val="both"/>
              <w:rPr>
                <w:rFonts w:eastAsiaTheme="majorEastAsia"/>
                <w:color w:val="000000" w:themeColor="text1"/>
                <w:sz w:val="24"/>
                <w:szCs w:val="24"/>
              </w:rPr>
            </w:pPr>
            <w:r w:rsidRPr="00CA1278">
              <w:rPr>
                <w:rFonts w:eastAsiaTheme="majorEastAsia"/>
                <w:color w:val="000000" w:themeColor="text1"/>
                <w:sz w:val="24"/>
                <w:szCs w:val="24"/>
              </w:rPr>
              <w:t xml:space="preserve">Modelamiento, consulta y visualización de datos </w:t>
            </w:r>
          </w:p>
          <w:p w14:paraId="0458A691" w14:textId="77777777" w:rsidR="00FF28D4" w:rsidRPr="00CA1278" w:rsidRDefault="00FF28D4">
            <w:pPr>
              <w:pStyle w:val="Prrafodelista"/>
              <w:numPr>
                <w:ilvl w:val="0"/>
                <w:numId w:val="2"/>
              </w:numPr>
              <w:tabs>
                <w:tab w:val="left" w:pos="454"/>
              </w:tabs>
              <w:jc w:val="both"/>
              <w:rPr>
                <w:rFonts w:eastAsiaTheme="majorEastAsia"/>
                <w:color w:val="000000" w:themeColor="text1"/>
                <w:sz w:val="24"/>
                <w:szCs w:val="24"/>
              </w:rPr>
            </w:pPr>
            <w:r w:rsidRPr="00CA1278">
              <w:rPr>
                <w:rFonts w:eastAsiaTheme="majorEastAsia"/>
                <w:color w:val="000000" w:themeColor="text1"/>
                <w:sz w:val="24"/>
                <w:szCs w:val="24"/>
              </w:rPr>
              <w:t xml:space="preserve">Diagnóstico y resolución de problemas técnicos / </w:t>
            </w:r>
            <w:proofErr w:type="spellStart"/>
            <w:r w:rsidRPr="00CA1278">
              <w:rPr>
                <w:rFonts w:eastAsiaTheme="majorEastAsia"/>
                <w:color w:val="000000" w:themeColor="text1"/>
                <w:sz w:val="24"/>
                <w:szCs w:val="24"/>
              </w:rPr>
              <w:t>Troubleshooting</w:t>
            </w:r>
            <w:proofErr w:type="spellEnd"/>
          </w:p>
          <w:p w14:paraId="57FAB7E1" w14:textId="77777777" w:rsidR="00FF28D4" w:rsidRPr="00CA1278" w:rsidRDefault="00FF28D4">
            <w:pPr>
              <w:pStyle w:val="Prrafodelista"/>
              <w:numPr>
                <w:ilvl w:val="0"/>
                <w:numId w:val="2"/>
              </w:numPr>
              <w:tabs>
                <w:tab w:val="left" w:pos="454"/>
              </w:tabs>
              <w:jc w:val="both"/>
              <w:rPr>
                <w:rFonts w:eastAsiaTheme="majorEastAsia"/>
                <w:color w:val="000000" w:themeColor="text1"/>
                <w:sz w:val="24"/>
                <w:szCs w:val="24"/>
              </w:rPr>
            </w:pPr>
            <w:r w:rsidRPr="00CA1278">
              <w:rPr>
                <w:rFonts w:eastAsiaTheme="majorEastAsia"/>
                <w:color w:val="000000" w:themeColor="text1"/>
                <w:sz w:val="24"/>
                <w:szCs w:val="24"/>
              </w:rPr>
              <w:t>Identificación de vulnerabilidades</w:t>
            </w:r>
          </w:p>
          <w:p w14:paraId="2557BB42" w14:textId="25452024" w:rsidR="004D10CB" w:rsidRPr="00CA1278" w:rsidRDefault="00FF28D4">
            <w:pPr>
              <w:pStyle w:val="Prrafodelista"/>
              <w:numPr>
                <w:ilvl w:val="0"/>
                <w:numId w:val="2"/>
              </w:numPr>
              <w:tabs>
                <w:tab w:val="left" w:pos="454"/>
              </w:tabs>
              <w:jc w:val="both"/>
              <w:rPr>
                <w:rFonts w:eastAsiaTheme="majorEastAsia"/>
                <w:color w:val="000000" w:themeColor="text1"/>
                <w:sz w:val="24"/>
                <w:szCs w:val="24"/>
              </w:rPr>
            </w:pPr>
            <w:r w:rsidRPr="00CA1278">
              <w:rPr>
                <w:rFonts w:eastAsiaTheme="majorEastAsia"/>
                <w:color w:val="000000" w:themeColor="text1"/>
                <w:sz w:val="24"/>
                <w:szCs w:val="24"/>
              </w:rPr>
              <w:t>Me siento más seguro diagnosticando fallas de hardware/software y estructurando paneles interactivos.</w:t>
            </w:r>
          </w:p>
          <w:p w14:paraId="1D3884CE" w14:textId="77777777" w:rsidR="00FF28D4" w:rsidRPr="00CA1278" w:rsidRDefault="00FF28D4" w:rsidP="00FF28D4">
            <w:pPr>
              <w:tabs>
                <w:tab w:val="left" w:pos="454"/>
              </w:tabs>
              <w:jc w:val="both"/>
              <w:rPr>
                <w:rFonts w:eastAsiaTheme="majorEastAsia"/>
                <w:color w:val="000000" w:themeColor="text1"/>
                <w:sz w:val="24"/>
                <w:szCs w:val="24"/>
              </w:rPr>
            </w:pPr>
            <w:r w:rsidRPr="00CA1278">
              <w:rPr>
                <w:rFonts w:eastAsiaTheme="majorEastAsia"/>
                <w:color w:val="000000" w:themeColor="text1"/>
                <w:sz w:val="24"/>
                <w:szCs w:val="24"/>
              </w:rPr>
              <w:t>Competencias que requieren ser fortalecidas:</w:t>
            </w:r>
          </w:p>
          <w:p w14:paraId="1C4BA782" w14:textId="77777777" w:rsidR="00FF28D4" w:rsidRPr="00CA1278" w:rsidRDefault="00FF28D4">
            <w:pPr>
              <w:pStyle w:val="Prrafodelista"/>
              <w:numPr>
                <w:ilvl w:val="0"/>
                <w:numId w:val="3"/>
              </w:numPr>
              <w:tabs>
                <w:tab w:val="left" w:pos="454"/>
              </w:tabs>
              <w:jc w:val="both"/>
              <w:rPr>
                <w:rFonts w:eastAsiaTheme="majorEastAsia"/>
                <w:color w:val="000000" w:themeColor="text1"/>
                <w:sz w:val="24"/>
                <w:szCs w:val="24"/>
              </w:rPr>
            </w:pPr>
            <w:r w:rsidRPr="00CA1278">
              <w:rPr>
                <w:rFonts w:eastAsiaTheme="majorEastAsia"/>
                <w:color w:val="000000" w:themeColor="text1"/>
                <w:sz w:val="24"/>
                <w:szCs w:val="24"/>
              </w:rPr>
              <w:t>Gestión financiera y evaluación de costos</w:t>
            </w:r>
          </w:p>
          <w:p w14:paraId="1D65E372" w14:textId="77777777" w:rsidR="00FF28D4" w:rsidRPr="00CA1278" w:rsidRDefault="00FF28D4">
            <w:pPr>
              <w:pStyle w:val="Prrafodelista"/>
              <w:numPr>
                <w:ilvl w:val="0"/>
                <w:numId w:val="3"/>
              </w:numPr>
              <w:tabs>
                <w:tab w:val="left" w:pos="454"/>
              </w:tabs>
              <w:jc w:val="both"/>
              <w:rPr>
                <w:rFonts w:eastAsiaTheme="majorEastAsia"/>
                <w:color w:val="000000" w:themeColor="text1"/>
                <w:sz w:val="24"/>
                <w:szCs w:val="24"/>
              </w:rPr>
            </w:pPr>
            <w:r w:rsidRPr="00CA1278">
              <w:rPr>
                <w:rFonts w:eastAsiaTheme="majorEastAsia"/>
                <w:color w:val="000000" w:themeColor="text1"/>
                <w:sz w:val="24"/>
                <w:szCs w:val="24"/>
              </w:rPr>
              <w:t>Desarrollo Front-</w:t>
            </w:r>
            <w:proofErr w:type="spellStart"/>
            <w:r w:rsidRPr="00CA1278">
              <w:rPr>
                <w:rFonts w:eastAsiaTheme="majorEastAsia"/>
                <w:color w:val="000000" w:themeColor="text1"/>
                <w:sz w:val="24"/>
                <w:szCs w:val="24"/>
              </w:rPr>
              <w:t>end</w:t>
            </w:r>
            <w:proofErr w:type="spellEnd"/>
            <w:r w:rsidRPr="00CA1278">
              <w:rPr>
                <w:rFonts w:eastAsiaTheme="majorEastAsia"/>
                <w:color w:val="000000" w:themeColor="text1"/>
                <w:sz w:val="24"/>
                <w:szCs w:val="24"/>
              </w:rPr>
              <w:t xml:space="preserve"> y usabilidad</w:t>
            </w:r>
          </w:p>
          <w:p w14:paraId="0CCB623F" w14:textId="77777777" w:rsidR="00C73CB5" w:rsidRPr="00CA1278" w:rsidRDefault="00FF28D4">
            <w:pPr>
              <w:pStyle w:val="Prrafodelista"/>
              <w:numPr>
                <w:ilvl w:val="0"/>
                <w:numId w:val="3"/>
              </w:numPr>
              <w:tabs>
                <w:tab w:val="left" w:pos="454"/>
              </w:tabs>
              <w:jc w:val="both"/>
              <w:rPr>
                <w:rFonts w:eastAsiaTheme="majorEastAsia"/>
                <w:color w:val="000000" w:themeColor="text1"/>
                <w:sz w:val="24"/>
                <w:szCs w:val="24"/>
              </w:rPr>
            </w:pPr>
            <w:r w:rsidRPr="00CA1278">
              <w:rPr>
                <w:rFonts w:eastAsiaTheme="majorEastAsia"/>
                <w:color w:val="000000" w:themeColor="text1"/>
                <w:sz w:val="24"/>
                <w:szCs w:val="24"/>
              </w:rPr>
              <w:t>Me siento más débil en la estimación de presupuestos TI y en la creación de interfaces de usuario altamente intuitivas para el cliente final</w:t>
            </w:r>
          </w:p>
          <w:p w14:paraId="35B04FAF" w14:textId="02778089" w:rsidR="00FF28D4" w:rsidRPr="00FF28D4" w:rsidRDefault="00FF28D4" w:rsidP="00FF28D4">
            <w:pPr>
              <w:pStyle w:val="Prrafodelista"/>
              <w:tabs>
                <w:tab w:val="left" w:pos="454"/>
              </w:tabs>
              <w:jc w:val="both"/>
              <w:rPr>
                <w:rFonts w:eastAsiaTheme="majorEastAsia"/>
                <w:color w:val="767171" w:themeColor="background2" w:themeShade="80"/>
                <w:sz w:val="24"/>
                <w:szCs w:val="24"/>
              </w:rPr>
            </w:pPr>
          </w:p>
        </w:tc>
      </w:tr>
    </w:tbl>
    <w:p w14:paraId="4F25ECFE" w14:textId="77777777" w:rsidR="00B129B3" w:rsidRDefault="00B129B3"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FF28D4" w:rsidRDefault="5C765F78">
            <w:pPr>
              <w:pStyle w:val="Prrafodelista"/>
              <w:numPr>
                <w:ilvl w:val="0"/>
                <w:numId w:val="1"/>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29B5C446" w14:textId="77777777" w:rsidR="00FF28D4" w:rsidRDefault="00FF28D4" w:rsidP="00FF28D4">
            <w:pPr>
              <w:pStyle w:val="Prrafodelista"/>
              <w:tabs>
                <w:tab w:val="left" w:pos="454"/>
              </w:tabs>
              <w:ind w:left="454"/>
              <w:jc w:val="both"/>
              <w:rPr>
                <w:rFonts w:eastAsiaTheme="majorEastAsia"/>
                <w:color w:val="767171" w:themeColor="background2" w:themeShade="80"/>
                <w:sz w:val="24"/>
                <w:szCs w:val="24"/>
              </w:rPr>
            </w:pPr>
          </w:p>
          <w:p w14:paraId="16632D1F" w14:textId="56960165" w:rsidR="00B129B3" w:rsidRPr="00CA1278" w:rsidRDefault="00B129B3" w:rsidP="00B129B3">
            <w:pPr>
              <w:tabs>
                <w:tab w:val="left" w:pos="454"/>
              </w:tabs>
              <w:jc w:val="both"/>
              <w:rPr>
                <w:rFonts w:eastAsiaTheme="majorEastAsia"/>
                <w:color w:val="000000" w:themeColor="text1"/>
                <w:sz w:val="24"/>
                <w:szCs w:val="24"/>
              </w:rPr>
            </w:pPr>
            <w:r w:rsidRPr="00CA1278">
              <w:rPr>
                <w:rFonts w:eastAsiaTheme="majorEastAsia"/>
                <w:color w:val="000000" w:themeColor="text1"/>
                <w:sz w:val="24"/>
                <w:szCs w:val="24"/>
              </w:rPr>
              <w:t xml:space="preserve">Mi mayor interés se centra en el área de </w:t>
            </w:r>
            <w:proofErr w:type="gramStart"/>
            <w:r w:rsidRPr="00CA1278">
              <w:rPr>
                <w:rFonts w:eastAsiaTheme="majorEastAsia"/>
                <w:color w:val="000000" w:themeColor="text1"/>
                <w:sz w:val="24"/>
                <w:szCs w:val="24"/>
              </w:rPr>
              <w:t xml:space="preserve">Business </w:t>
            </w:r>
            <w:proofErr w:type="spellStart"/>
            <w:r w:rsidRPr="00CA1278">
              <w:rPr>
                <w:rFonts w:eastAsiaTheme="majorEastAsia"/>
                <w:color w:val="000000" w:themeColor="text1"/>
                <w:sz w:val="24"/>
                <w:szCs w:val="24"/>
              </w:rPr>
              <w:t>Intelligence</w:t>
            </w:r>
            <w:proofErr w:type="spellEnd"/>
            <w:proofErr w:type="gramEnd"/>
            <w:r w:rsidRPr="00CA1278">
              <w:rPr>
                <w:rFonts w:eastAsiaTheme="majorEastAsia"/>
                <w:color w:val="000000" w:themeColor="text1"/>
                <w:sz w:val="24"/>
                <w:szCs w:val="24"/>
              </w:rPr>
              <w:t xml:space="preserve"> y la Infraestructura/Ciberseguridad TI. Me motiva especialmente la intersección entre asegurar los datos y utilizarlos para la toma de decisiones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pPr>
              <w:pStyle w:val="Prrafodelista"/>
              <w:numPr>
                <w:ilvl w:val="0"/>
                <w:numId w:val="1"/>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4EF0302" w14:textId="77777777" w:rsidR="00B129B3" w:rsidRDefault="00B129B3" w:rsidP="00FF28D4">
            <w:pPr>
              <w:tabs>
                <w:tab w:val="left" w:pos="454"/>
              </w:tabs>
              <w:jc w:val="both"/>
              <w:rPr>
                <w:rFonts w:eastAsiaTheme="majorEastAsia"/>
                <w:b/>
                <w:bCs/>
                <w:color w:val="767171" w:themeColor="background2" w:themeShade="80"/>
                <w:sz w:val="24"/>
                <w:szCs w:val="24"/>
              </w:rPr>
            </w:pPr>
          </w:p>
          <w:p w14:paraId="250C3F95" w14:textId="779AB21A" w:rsidR="00B129B3" w:rsidRPr="00CA1278" w:rsidRDefault="00B129B3" w:rsidP="00B129B3">
            <w:pPr>
              <w:tabs>
                <w:tab w:val="left" w:pos="454"/>
              </w:tabs>
              <w:jc w:val="both"/>
              <w:rPr>
                <w:rFonts w:eastAsiaTheme="majorEastAsia"/>
                <w:color w:val="000000" w:themeColor="text1"/>
                <w:sz w:val="24"/>
                <w:szCs w:val="24"/>
              </w:rPr>
            </w:pPr>
            <w:r w:rsidRPr="00CA1278">
              <w:rPr>
                <w:rFonts w:eastAsiaTheme="majorEastAsia"/>
                <w:color w:val="000000" w:themeColor="text1"/>
                <w:sz w:val="24"/>
                <w:szCs w:val="24"/>
              </w:rPr>
              <w:t>Las competencias principales son el análisis de datos masivos y la evaluación de riesgos. Siento que requiero fortalecer especialmente la competencia de Gestión de Proyectos Informáticos para poder liderar estas iniciativas desde su concepción financiera hasta su ejecución</w:t>
            </w:r>
          </w:p>
          <w:p w14:paraId="5BF05E9A" w14:textId="77777777" w:rsidR="004D10CB" w:rsidRDefault="004D10CB" w:rsidP="00B129B3">
            <w:pPr>
              <w:tabs>
                <w:tab w:val="left" w:pos="454"/>
              </w:tabs>
              <w:jc w:val="both"/>
              <w:rPr>
                <w:rFonts w:eastAsiaTheme="majorEastAsia"/>
                <w:color w:val="767171" w:themeColor="background2" w:themeShade="80"/>
                <w:sz w:val="24"/>
                <w:szCs w:val="24"/>
              </w:rPr>
            </w:pPr>
          </w:p>
          <w:p w14:paraId="4B1D970C" w14:textId="49ACBF3F" w:rsidR="002C4FB7" w:rsidRPr="00FF28D4" w:rsidRDefault="7A014772">
            <w:pPr>
              <w:pStyle w:val="Prrafodelista"/>
              <w:numPr>
                <w:ilvl w:val="0"/>
                <w:numId w:val="1"/>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48E02130" w14:textId="77777777" w:rsidR="00FF28D4" w:rsidRDefault="00FF28D4" w:rsidP="00FF28D4">
            <w:pPr>
              <w:pStyle w:val="Prrafodelista"/>
              <w:tabs>
                <w:tab w:val="left" w:pos="454"/>
              </w:tabs>
              <w:ind w:left="454"/>
              <w:jc w:val="both"/>
              <w:rPr>
                <w:rFonts w:eastAsiaTheme="majorEastAsia"/>
                <w:color w:val="767171" w:themeColor="background2" w:themeShade="80"/>
                <w:sz w:val="24"/>
                <w:szCs w:val="24"/>
              </w:rPr>
            </w:pPr>
          </w:p>
          <w:p w14:paraId="101BACC5" w14:textId="77777777" w:rsidR="00C73CB5" w:rsidRPr="00CA1278" w:rsidRDefault="00FF28D4" w:rsidP="004D10CB">
            <w:pPr>
              <w:tabs>
                <w:tab w:val="left" w:pos="454"/>
              </w:tabs>
              <w:jc w:val="both"/>
              <w:rPr>
                <w:rFonts w:eastAsiaTheme="majorEastAsia"/>
                <w:color w:val="000000" w:themeColor="text1"/>
                <w:sz w:val="24"/>
                <w:szCs w:val="24"/>
              </w:rPr>
            </w:pPr>
            <w:r w:rsidRPr="00CA1278">
              <w:rPr>
                <w:rFonts w:eastAsiaTheme="majorEastAsia"/>
                <w:color w:val="000000" w:themeColor="text1"/>
                <w:sz w:val="24"/>
                <w:szCs w:val="24"/>
              </w:rPr>
              <w:t>Me veo liderando un equipo de Arquitectura de Datos o como Consultor Senior en Inteligencia de Negocios, tomando decisiones estratégicas, diseñando arquitecturas seguras a nivel empresarial y optimizando la operatividad tecnológica de una organización</w:t>
            </w:r>
          </w:p>
          <w:p w14:paraId="4626E5BB" w14:textId="2F6A277E" w:rsidR="004D10CB" w:rsidRPr="004D10CB" w:rsidRDefault="004D10CB" w:rsidP="004D10CB">
            <w:pPr>
              <w:tabs>
                <w:tab w:val="left" w:pos="454"/>
              </w:tabs>
              <w:jc w:val="both"/>
              <w:rPr>
                <w:rFonts w:eastAsiaTheme="majorEastAsia"/>
                <w:color w:val="767171" w:themeColor="background2" w:themeShade="80"/>
                <w:sz w:val="24"/>
                <w:szCs w:val="24"/>
              </w:rPr>
            </w:pPr>
          </w:p>
        </w:tc>
      </w:tr>
    </w:tbl>
    <w:p w14:paraId="4DCB59AD" w14:textId="77777777" w:rsidR="00B129B3" w:rsidRDefault="00B129B3"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pPr>
              <w:pStyle w:val="Prrafodelista"/>
              <w:numPr>
                <w:ilvl w:val="0"/>
                <w:numId w:val="1"/>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E2DDBA0" w14:textId="77777777" w:rsidR="00CA1278" w:rsidRPr="00CA1278" w:rsidRDefault="00CA1278" w:rsidP="00CA1278">
            <w:pPr>
              <w:tabs>
                <w:tab w:val="left" w:pos="454"/>
              </w:tabs>
              <w:jc w:val="both"/>
              <w:rPr>
                <w:rFonts w:eastAsiaTheme="majorEastAsia"/>
                <w:color w:val="000000" w:themeColor="text1"/>
                <w:sz w:val="24"/>
                <w:szCs w:val="24"/>
              </w:rPr>
            </w:pPr>
            <w:r w:rsidRPr="00CA1278">
              <w:rPr>
                <w:rFonts w:eastAsiaTheme="majorEastAsia"/>
                <w:color w:val="000000" w:themeColor="text1"/>
                <w:sz w:val="24"/>
                <w:szCs w:val="24"/>
              </w:rPr>
              <w:t xml:space="preserve">Sí, se relacionan estrechamente. Mi proyección profesional apunta a consolidarme en el área del desarrollo de software </w:t>
            </w:r>
            <w:proofErr w:type="spellStart"/>
            <w:r w:rsidRPr="00CA1278">
              <w:rPr>
                <w:rFonts w:eastAsiaTheme="majorEastAsia"/>
                <w:color w:val="000000" w:themeColor="text1"/>
                <w:sz w:val="24"/>
                <w:szCs w:val="24"/>
              </w:rPr>
              <w:t>Fullstack</w:t>
            </w:r>
            <w:proofErr w:type="spellEnd"/>
            <w:r w:rsidRPr="00CA1278">
              <w:rPr>
                <w:rFonts w:eastAsiaTheme="majorEastAsia"/>
                <w:color w:val="000000" w:themeColor="text1"/>
                <w:sz w:val="24"/>
                <w:szCs w:val="24"/>
              </w:rPr>
              <w:t xml:space="preserve"> y la gestión de proyectos tecnológicos aplicados a contextos reales y críticos.</w:t>
            </w:r>
          </w:p>
          <w:p w14:paraId="604F5686" w14:textId="77777777" w:rsidR="00CA1278" w:rsidRPr="00CA1278" w:rsidRDefault="00CA1278" w:rsidP="00CA1278">
            <w:pPr>
              <w:tabs>
                <w:tab w:val="left" w:pos="454"/>
              </w:tabs>
              <w:jc w:val="both"/>
              <w:rPr>
                <w:rFonts w:eastAsiaTheme="majorEastAsia"/>
                <w:color w:val="000000" w:themeColor="text1"/>
                <w:sz w:val="24"/>
                <w:szCs w:val="24"/>
              </w:rPr>
            </w:pPr>
            <w:r w:rsidRPr="00CA1278">
              <w:rPr>
                <w:rFonts w:eastAsiaTheme="majorEastAsia"/>
                <w:color w:val="000000" w:themeColor="text1"/>
                <w:sz w:val="24"/>
                <w:szCs w:val="24"/>
              </w:rPr>
              <w:t> </w:t>
            </w:r>
          </w:p>
          <w:p w14:paraId="5EB744DE" w14:textId="77777777" w:rsidR="00CA1278" w:rsidRPr="00CA1278" w:rsidRDefault="00CA1278" w:rsidP="00CA1278">
            <w:pPr>
              <w:tabs>
                <w:tab w:val="left" w:pos="454"/>
              </w:tabs>
              <w:jc w:val="both"/>
              <w:rPr>
                <w:rFonts w:eastAsiaTheme="majorEastAsia"/>
                <w:color w:val="000000" w:themeColor="text1"/>
                <w:sz w:val="24"/>
                <w:szCs w:val="24"/>
              </w:rPr>
            </w:pPr>
            <w:r w:rsidRPr="00CA1278">
              <w:rPr>
                <w:rFonts w:eastAsiaTheme="majorEastAsia"/>
                <w:color w:val="000000" w:themeColor="text1"/>
                <w:sz w:val="24"/>
                <w:szCs w:val="24"/>
              </w:rPr>
              <w:t>SIREMA se relaciona porque me permite salir del entorno puramente académico y enfrentarme a los desafíos del mundo laboral: interactuar con una contraparte no técnica, levantar requerimientos a partir de necesidades informales, y desarrollar una solución que tiene un impacto directo en la operatividad y respuesta a emergencias.</w:t>
            </w:r>
          </w:p>
          <w:p w14:paraId="37D9F1F5" w14:textId="77777777" w:rsidR="00CA1278" w:rsidRPr="00CA1278" w:rsidRDefault="00CA1278" w:rsidP="00CA1278">
            <w:pPr>
              <w:tabs>
                <w:tab w:val="left" w:pos="454"/>
              </w:tabs>
              <w:jc w:val="both"/>
              <w:rPr>
                <w:rFonts w:eastAsiaTheme="majorEastAsia"/>
                <w:color w:val="000000" w:themeColor="text1"/>
                <w:sz w:val="24"/>
                <w:szCs w:val="24"/>
              </w:rPr>
            </w:pPr>
            <w:r w:rsidRPr="00CA1278">
              <w:rPr>
                <w:rFonts w:eastAsiaTheme="majorEastAsia"/>
                <w:color w:val="000000" w:themeColor="text1"/>
                <w:sz w:val="24"/>
                <w:szCs w:val="24"/>
              </w:rPr>
              <w:t> </w:t>
            </w:r>
          </w:p>
          <w:p w14:paraId="3F2420C4" w14:textId="77777777" w:rsidR="00CA1278" w:rsidRPr="00CA1278" w:rsidRDefault="00CA1278" w:rsidP="00CA1278">
            <w:pPr>
              <w:tabs>
                <w:tab w:val="left" w:pos="454"/>
              </w:tabs>
              <w:jc w:val="both"/>
              <w:rPr>
                <w:rFonts w:eastAsiaTheme="majorEastAsia"/>
                <w:color w:val="000000" w:themeColor="text1"/>
                <w:sz w:val="24"/>
                <w:szCs w:val="24"/>
              </w:rPr>
            </w:pPr>
            <w:r w:rsidRPr="00CA1278">
              <w:rPr>
                <w:rFonts w:eastAsiaTheme="majorEastAsia"/>
                <w:color w:val="000000" w:themeColor="text1"/>
                <w:sz w:val="24"/>
                <w:szCs w:val="24"/>
              </w:rPr>
              <w:t>Sí, requiere ajustes importantes para adaptarse a los estándares de un Proyecto APT final, ahora debemos ajustarlo para:</w:t>
            </w:r>
          </w:p>
          <w:p w14:paraId="6809D418" w14:textId="77777777" w:rsidR="00CA1278" w:rsidRPr="00CA1278" w:rsidRDefault="00CA1278" w:rsidP="00CA1278">
            <w:pPr>
              <w:tabs>
                <w:tab w:val="left" w:pos="454"/>
              </w:tabs>
              <w:jc w:val="both"/>
              <w:rPr>
                <w:rFonts w:eastAsiaTheme="majorEastAsia"/>
                <w:color w:val="000000" w:themeColor="text1"/>
                <w:sz w:val="24"/>
                <w:szCs w:val="24"/>
              </w:rPr>
            </w:pPr>
            <w:r w:rsidRPr="00CA1278">
              <w:rPr>
                <w:rFonts w:eastAsiaTheme="majorEastAsia"/>
                <w:color w:val="000000" w:themeColor="text1"/>
                <w:sz w:val="24"/>
                <w:szCs w:val="24"/>
              </w:rPr>
              <w:t> </w:t>
            </w:r>
          </w:p>
          <w:p w14:paraId="5C1A9534" w14:textId="77777777" w:rsidR="00CA1278" w:rsidRPr="00CA1278" w:rsidRDefault="00CA1278">
            <w:pPr>
              <w:numPr>
                <w:ilvl w:val="0"/>
                <w:numId w:val="4"/>
              </w:numPr>
              <w:tabs>
                <w:tab w:val="left" w:pos="454"/>
              </w:tabs>
              <w:jc w:val="both"/>
              <w:rPr>
                <w:rFonts w:eastAsiaTheme="majorEastAsia"/>
                <w:color w:val="000000" w:themeColor="text1"/>
                <w:sz w:val="24"/>
                <w:szCs w:val="24"/>
              </w:rPr>
            </w:pPr>
            <w:r w:rsidRPr="00CA1278">
              <w:rPr>
                <w:rFonts w:eastAsiaTheme="majorEastAsia"/>
                <w:color w:val="000000" w:themeColor="text1"/>
                <w:sz w:val="24"/>
                <w:szCs w:val="24"/>
              </w:rPr>
              <w:t>Escalabilidad y Despliegue: Pasar de un diseño local a una arquitectura que soporte despliegue mediante contenedores o adaptación a infraestructura limitada.</w:t>
            </w:r>
          </w:p>
          <w:p w14:paraId="02DAC8BB" w14:textId="77777777" w:rsidR="00CA1278" w:rsidRPr="00CA1278" w:rsidRDefault="00CA1278" w:rsidP="00CA1278">
            <w:pPr>
              <w:tabs>
                <w:tab w:val="left" w:pos="454"/>
              </w:tabs>
              <w:jc w:val="both"/>
              <w:rPr>
                <w:rFonts w:eastAsiaTheme="majorEastAsia"/>
                <w:color w:val="000000" w:themeColor="text1"/>
                <w:sz w:val="24"/>
                <w:szCs w:val="24"/>
              </w:rPr>
            </w:pPr>
            <w:r w:rsidRPr="00CA1278">
              <w:rPr>
                <w:rFonts w:eastAsiaTheme="majorEastAsia"/>
                <w:color w:val="000000" w:themeColor="text1"/>
                <w:sz w:val="24"/>
                <w:szCs w:val="24"/>
              </w:rPr>
              <w:t> </w:t>
            </w:r>
          </w:p>
          <w:p w14:paraId="1E53636F" w14:textId="77777777" w:rsidR="00CA1278" w:rsidRPr="00CA1278" w:rsidRDefault="00CA1278">
            <w:pPr>
              <w:numPr>
                <w:ilvl w:val="0"/>
                <w:numId w:val="5"/>
              </w:numPr>
              <w:tabs>
                <w:tab w:val="left" w:pos="454"/>
              </w:tabs>
              <w:jc w:val="both"/>
              <w:rPr>
                <w:rFonts w:eastAsiaTheme="majorEastAsia"/>
                <w:color w:val="000000" w:themeColor="text1"/>
                <w:sz w:val="24"/>
                <w:szCs w:val="24"/>
              </w:rPr>
            </w:pPr>
            <w:r w:rsidRPr="00CA1278">
              <w:rPr>
                <w:rFonts w:eastAsiaTheme="majorEastAsia"/>
                <w:color w:val="000000" w:themeColor="text1"/>
                <w:sz w:val="24"/>
                <w:szCs w:val="24"/>
              </w:rPr>
              <w:t xml:space="preserve">Interfaz y Usabilidad: Ajustar el diseño hacia un enfoque </w:t>
            </w:r>
            <w:proofErr w:type="spellStart"/>
            <w:r w:rsidRPr="00CA1278">
              <w:rPr>
                <w:rFonts w:eastAsiaTheme="majorEastAsia"/>
                <w:color w:val="000000" w:themeColor="text1"/>
                <w:sz w:val="24"/>
                <w:szCs w:val="24"/>
              </w:rPr>
              <w:t>mobile-first</w:t>
            </w:r>
            <w:proofErr w:type="spellEnd"/>
            <w:r w:rsidRPr="00CA1278">
              <w:rPr>
                <w:rFonts w:eastAsiaTheme="majorEastAsia"/>
                <w:color w:val="000000" w:themeColor="text1"/>
                <w:sz w:val="24"/>
                <w:szCs w:val="24"/>
              </w:rPr>
              <w:t xml:space="preserve"> o responsivo, dado que el sistema debe ser utilizado en terreno por los bomberos.</w:t>
            </w:r>
          </w:p>
          <w:p w14:paraId="001A6755" w14:textId="77777777" w:rsidR="00CA1278" w:rsidRPr="00CA1278" w:rsidRDefault="00CA1278" w:rsidP="00CA1278">
            <w:pPr>
              <w:tabs>
                <w:tab w:val="left" w:pos="454"/>
              </w:tabs>
              <w:jc w:val="both"/>
              <w:rPr>
                <w:rFonts w:eastAsiaTheme="majorEastAsia"/>
                <w:color w:val="000000" w:themeColor="text1"/>
                <w:sz w:val="24"/>
                <w:szCs w:val="24"/>
              </w:rPr>
            </w:pPr>
            <w:r w:rsidRPr="00CA1278">
              <w:rPr>
                <w:rFonts w:eastAsiaTheme="majorEastAsia"/>
                <w:color w:val="000000" w:themeColor="text1"/>
                <w:sz w:val="24"/>
                <w:szCs w:val="24"/>
              </w:rPr>
              <w:t> </w:t>
            </w:r>
          </w:p>
          <w:p w14:paraId="0FFACF5F" w14:textId="77777777" w:rsidR="00CA1278" w:rsidRPr="00CA1278" w:rsidRDefault="00CA1278">
            <w:pPr>
              <w:numPr>
                <w:ilvl w:val="0"/>
                <w:numId w:val="6"/>
              </w:numPr>
              <w:tabs>
                <w:tab w:val="left" w:pos="454"/>
              </w:tabs>
              <w:jc w:val="both"/>
              <w:rPr>
                <w:rFonts w:eastAsiaTheme="majorEastAsia"/>
                <w:color w:val="000000" w:themeColor="text1"/>
                <w:sz w:val="24"/>
                <w:szCs w:val="24"/>
              </w:rPr>
            </w:pPr>
            <w:r w:rsidRPr="00CA1278">
              <w:rPr>
                <w:rFonts w:eastAsiaTheme="majorEastAsia"/>
                <w:color w:val="000000" w:themeColor="text1"/>
                <w:sz w:val="24"/>
                <w:szCs w:val="24"/>
              </w:rPr>
              <w:t>Seguridad y Trazabilidad: Incorporar requerimientos estrictos de control de acceso por roles y auditoría de datos, ya que, al ser un sistema de operaciones críticas, la seguridad de la información no puede ser solo teórica, sino completamente funcional y auditable.</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pPr>
              <w:pStyle w:val="Prrafodelista"/>
              <w:numPr>
                <w:ilvl w:val="0"/>
                <w:numId w:val="1"/>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pPr>
              <w:pStyle w:val="Prrafodelista"/>
              <w:numPr>
                <w:ilvl w:val="0"/>
                <w:numId w:val="1"/>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pPr>
              <w:pStyle w:val="Prrafodelista"/>
              <w:numPr>
                <w:ilvl w:val="0"/>
                <w:numId w:val="1"/>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pPr>
              <w:pStyle w:val="Prrafodelista"/>
              <w:numPr>
                <w:ilvl w:val="0"/>
                <w:numId w:val="1"/>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56025" w14:textId="77777777" w:rsidR="00A35077" w:rsidRDefault="00A35077" w:rsidP="00DF38AE">
      <w:pPr>
        <w:spacing w:after="0" w:line="240" w:lineRule="auto"/>
      </w:pPr>
      <w:r>
        <w:separator/>
      </w:r>
    </w:p>
  </w:endnote>
  <w:endnote w:type="continuationSeparator" w:id="0">
    <w:p w14:paraId="55434C45" w14:textId="77777777" w:rsidR="00A35077" w:rsidRDefault="00A3507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3C62A" w14:textId="77777777" w:rsidR="00A35077" w:rsidRDefault="00A35077" w:rsidP="00DF38AE">
      <w:pPr>
        <w:spacing w:after="0" w:line="240" w:lineRule="auto"/>
      </w:pPr>
      <w:r>
        <w:separator/>
      </w:r>
    </w:p>
  </w:footnote>
  <w:footnote w:type="continuationSeparator" w:id="0">
    <w:p w14:paraId="57D24F59" w14:textId="77777777" w:rsidR="00A35077" w:rsidRDefault="00A3507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B04BD"/>
    <w:multiLevelType w:val="multilevel"/>
    <w:tmpl w:val="D4DC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710A0C"/>
    <w:multiLevelType w:val="multilevel"/>
    <w:tmpl w:val="1E32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746AF0"/>
    <w:multiLevelType w:val="hybridMultilevel"/>
    <w:tmpl w:val="8E0AAC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7687711C"/>
    <w:multiLevelType w:val="multilevel"/>
    <w:tmpl w:val="2044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D5F0236"/>
    <w:multiLevelType w:val="hybridMultilevel"/>
    <w:tmpl w:val="6D7222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844467450">
    <w:abstractNumId w:val="4"/>
  </w:num>
  <w:num w:numId="2" w16cid:durableId="218055415">
    <w:abstractNumId w:val="2"/>
  </w:num>
  <w:num w:numId="3" w16cid:durableId="21059205">
    <w:abstractNumId w:val="5"/>
  </w:num>
  <w:num w:numId="4" w16cid:durableId="1905220914">
    <w:abstractNumId w:val="3"/>
  </w:num>
  <w:num w:numId="5" w16cid:durableId="1894926962">
    <w:abstractNumId w:val="0"/>
  </w:num>
  <w:num w:numId="6" w16cid:durableId="683822940">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0CB"/>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5E12"/>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3EE"/>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077"/>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5724B"/>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29B3"/>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1278"/>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6B53"/>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D4"/>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910</Words>
  <Characters>5011</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FABIAN . FICA VILLAGRA</cp:lastModifiedBy>
  <cp:revision>43</cp:revision>
  <cp:lastPrinted>2019-12-16T20:10:00Z</cp:lastPrinted>
  <dcterms:created xsi:type="dcterms:W3CDTF">2021-12-31T12:50:00Z</dcterms:created>
  <dcterms:modified xsi:type="dcterms:W3CDTF">2026-09-06T20:51:00Z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