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Estructura de Desglose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Del Trabajo (EDT)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Logisticfour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26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08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3478781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3j2qqm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365f91"/>
        </w:rPr>
      </w:pPr>
      <w:bookmarkStart w:colFirst="0" w:colLast="0" w:name="_heading=h.gxz3cakfxt89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LogisticFour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Gestor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26-08-2025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Distribuidora Andes Ltda.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Freddy Cardenas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Vista de Árbol</w:t>
      </w:r>
    </w:p>
    <w:tbl>
      <w:tblPr>
        <w:tblStyle w:val="Table2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6"/>
        <w:tblGridChange w:id="0">
          <w:tblGrid>
            <w:gridCol w:w="894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543550" cy="4114800"/>
                  <wp:effectExtent b="0" l="0" r="0" t="0"/>
                  <wp:docPr id="102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80" w:before="280" w:line="240" w:lineRule="auto"/>
        <w:rPr/>
      </w:pPr>
      <w:bookmarkStart w:colFirst="0" w:colLast="0" w:name="_heading=h.3j2qqm3" w:id="1"/>
      <w:bookmarkEnd w:id="1"/>
      <w:r w:rsidDel="00000000" w:rsidR="00000000" w:rsidRPr="00000000">
        <w:rPr>
          <w:rtl w:val="0"/>
        </w:rPr>
        <w:t xml:space="preserve">Aprobaciones</w:t>
      </w:r>
    </w:p>
    <w:tbl>
      <w:tblPr>
        <w:tblStyle w:val="Table3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Juan Pérez – Gerente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</w:rPr>
              <w:drawing>
                <wp:inline distB="114300" distT="114300" distL="114300" distR="114300">
                  <wp:extent cx="1762125" cy="1278954"/>
                  <wp:effectExtent b="0" l="0" r="0" t="0"/>
                  <wp:docPr id="10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278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María González – Gerente de Finanzas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0" w:before="0" w:line="240" w:lineRule="auto"/>
              <w:ind w:hanging="2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heading=h.fl6u6e21alwl" w:id="2"/>
            <w:bookmarkEnd w:id="2"/>
            <w:r w:rsidDel="00000000" w:rsidR="00000000" w:rsidRPr="00000000">
              <w:rPr>
                <w:b w:val="0"/>
                <w:color w:val="365f91"/>
                <w:sz w:val="24"/>
                <w:szCs w:val="24"/>
              </w:rPr>
              <w:drawing>
                <wp:inline distB="114300" distT="114300" distL="114300" distR="114300">
                  <wp:extent cx="1966901" cy="1255973"/>
                  <wp:effectExtent b="0" l="0" r="0" t="0"/>
                  <wp:docPr id="10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901" cy="1255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Rodrigo Fernández – Gerente de Logística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</w:rPr>
              <w:drawing>
                <wp:inline distB="114300" distT="114300" distL="114300" distR="114300">
                  <wp:extent cx="1771650" cy="1071277"/>
                  <wp:effectExtent b="0" l="0" r="0" t="0"/>
                  <wp:docPr id="10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71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80"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Alejandro Morales – Gerente de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26-08-2025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</w:rPr>
              <w:drawing>
                <wp:inline distB="114300" distT="114300" distL="114300" distR="114300">
                  <wp:extent cx="1629727" cy="1038225"/>
                  <wp:effectExtent b="0" l="0" r="0" t="0"/>
                  <wp:docPr id="103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727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280" w:line="240" w:lineRule="auto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b="0" l="0" r="0" t="0"/>
              <wp:wrapNone/>
              <wp:docPr id="102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43Qv1J0xTAa7yTiRrWmX5Bgirg==">CgMxLjAyDmguZ3h6M2Nha2Z4dDg5MgloLjNqMnFxbTMyDmguZmw2dTZlMjFhbHdsOAByITFHN3BuRk5GeWlqaE5vRGFSMnJUSE80eG5RdWJlRnVLLQ==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