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Mis intereses no han cambiado, por lo que el proyecto APT no ha afectado mis intereses.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b w:val="1"/>
                <w:bCs w:val="1"/>
                <w:color w:val="1f4e79"/>
                <w:rtl w:val="0"/>
              </w:rPr>
              <w:t xml:space="preserve">Mis fortalezas y debilidades siguen siendo las mismas, no se han visto afectadas. Mis planes para poder seguir desarrollando mis fortalezas son seguir aplicando lo aprendido para que no se me olviden los conocimientos, mientras que para poder mejorar mis debilidades, debo seguir estudiando para así, poder adquirir más conocimientos en estas áreas y poder aplicarlas de buena manera.</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p4y5dwklmew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Mis proyecciones no han cambiado; y me imagino trabajando en una empresa de informática de manera estable.</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Los puntos positivos son que pudimos trabajar de buena manera, pero los negativos serían los problemas de coordinación para poder realizar el trabajo o reuniones, ya que algunos trabajaban.</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Los aspectos que podría mejorar son el tema de la organización al momento de trabajar en equipo y la distribución de tareas.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AP80KPm9BwIJgRgJ0TYiTpRbQ==">CgMxLjAyDmgucDR5NWR3a2xtZXd1OAByITFuTk01cWNOaEVxbXhOQ0NncHZKXzZfYU9TYkFYbzlaSQ==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