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55" w:rsidRDefault="0008159E">
      <w:r>
        <w:t>Сериализация – это сохранение состояния объекта в виде данных.</w:t>
      </w:r>
    </w:p>
    <w:p w:rsidR="0008159E" w:rsidRDefault="0008159E">
      <w:pPr>
        <w:rPr>
          <w:lang w:val="en-US"/>
        </w:rPr>
      </w:pPr>
      <w:proofErr w:type="spellStart"/>
      <w:r>
        <w:t>Десерелизация</w:t>
      </w:r>
      <w:proofErr w:type="spellEnd"/>
      <w:r>
        <w:t xml:space="preserve"> – обратный процесс.  </w:t>
      </w:r>
      <w:r w:rsidR="0094357E">
        <w:t xml:space="preserve">   </w:t>
      </w:r>
      <w:r w:rsidR="00272CF7">
        <w:t xml:space="preserve"> </w:t>
      </w:r>
      <w:r w:rsidR="00272CF7">
        <w:rPr>
          <w:lang w:val="en-US"/>
        </w:rPr>
        <w:t xml:space="preserve">  </w:t>
      </w:r>
    </w:p>
    <w:p w:rsidR="00272CF7" w:rsidRDefault="00272CF7">
      <w:r>
        <w:t xml:space="preserve">Данные в памяти структурированы не просто </w:t>
      </w:r>
      <w:proofErr w:type="gramStart"/>
      <w:r>
        <w:t>таблицей</w:t>
      </w:r>
      <w:proofErr w:type="gramEnd"/>
      <w:r>
        <w:t xml:space="preserve"> а системой ссылок на разные части одной программы.    </w:t>
      </w:r>
      <w:r w:rsidR="00E10415" w:rsidRPr="00E10415">
        <w:t xml:space="preserve">    </w:t>
      </w:r>
      <w:r>
        <w:t xml:space="preserve">    </w:t>
      </w:r>
      <w:r w:rsidR="00E10415" w:rsidRPr="00E10415">
        <w:t xml:space="preserve">         </w:t>
      </w:r>
    </w:p>
    <w:p w:rsidR="00E10415" w:rsidRDefault="00E10415" w:rsidP="00E10415">
      <w:pPr>
        <w:pStyle w:val="a3"/>
      </w:pPr>
      <w:r>
        <w:t xml:space="preserve">Выбор </w:t>
      </w:r>
      <w:proofErr w:type="spellStart"/>
      <w:r>
        <w:t>оптимального</w:t>
      </w:r>
      <w:proofErr w:type="spellEnd"/>
      <w:r>
        <w:t xml:space="preserve"> </w:t>
      </w:r>
      <w:proofErr w:type="spellStart"/>
      <w:r>
        <w:t>формата</w:t>
      </w:r>
      <w:proofErr w:type="spellEnd"/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0415" w:rsidTr="00E104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Default="00E10415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Критерий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сравнения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Default="00E10415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Текстовые</w:t>
            </w:r>
            <w:proofErr w:type="spellEnd"/>
            <w:r>
              <w:rPr>
                <w:rFonts w:ascii="Calibri" w:hAnsi="Calibri"/>
                <w:sz w:val="21"/>
              </w:rPr>
              <w:t xml:space="preserve"> (JSON/XML)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Default="00E10415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Бинарные</w:t>
            </w:r>
            <w:proofErr w:type="spellEnd"/>
            <w:r>
              <w:rPr>
                <w:rFonts w:ascii="Calibri" w:hAnsi="Calibri"/>
                <w:sz w:val="21"/>
              </w:rPr>
              <w:t xml:space="preserve"> (</w:t>
            </w:r>
            <w:proofErr w:type="spellStart"/>
            <w:r>
              <w:rPr>
                <w:rFonts w:ascii="Calibri" w:hAnsi="Calibri"/>
                <w:sz w:val="21"/>
              </w:rPr>
              <w:t>Protobuf</w:t>
            </w:r>
            <w:proofErr w:type="spellEnd"/>
            <w:r>
              <w:rPr>
                <w:rFonts w:ascii="Calibri" w:hAnsi="Calibri"/>
                <w:sz w:val="21"/>
              </w:rPr>
              <w:t>/</w:t>
            </w:r>
            <w:proofErr w:type="spellStart"/>
            <w:r>
              <w:rPr>
                <w:rFonts w:ascii="Calibri" w:hAnsi="Calibri"/>
                <w:sz w:val="21"/>
              </w:rPr>
              <w:t>FlatBuffers</w:t>
            </w:r>
            <w:proofErr w:type="spellEnd"/>
            <w:r>
              <w:rPr>
                <w:rFonts w:ascii="Calibri" w:hAnsi="Calibri"/>
                <w:sz w:val="21"/>
              </w:rPr>
              <w:t>)</w:t>
            </w:r>
          </w:p>
        </w:tc>
      </w:tr>
      <w:tr w:rsidR="00E10415" w:rsidTr="00E104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Default="00E10415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Читаемость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Pr="00E10415" w:rsidRDefault="00E10415">
            <w:pPr>
              <w:spacing w:before="40" w:after="40"/>
              <w:rPr>
                <w:lang w:val="ru-RU"/>
              </w:rPr>
            </w:pPr>
            <w:r w:rsidRPr="00E10415">
              <w:rPr>
                <w:rFonts w:ascii="Calibri" w:hAnsi="Calibri"/>
                <w:sz w:val="21"/>
                <w:lang w:val="ru-RU"/>
              </w:rPr>
              <w:t>Да — отлично подходит для отладки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Pr="00E10415" w:rsidRDefault="00E10415">
            <w:pPr>
              <w:spacing w:before="40" w:after="40"/>
              <w:rPr>
                <w:lang w:val="ru-RU"/>
              </w:rPr>
            </w:pPr>
            <w:r w:rsidRPr="00E10415">
              <w:rPr>
                <w:rFonts w:ascii="Calibri" w:hAnsi="Calibri"/>
                <w:sz w:val="21"/>
                <w:lang w:val="ru-RU"/>
              </w:rPr>
              <w:t>Нет — только машинный байт-код</w:t>
            </w:r>
          </w:p>
        </w:tc>
      </w:tr>
      <w:tr w:rsidR="00E10415" w:rsidTr="00E104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Default="00E10415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Скорость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работы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Pr="00E10415" w:rsidRDefault="00E10415">
            <w:pPr>
              <w:spacing w:before="40" w:after="40"/>
              <w:rPr>
                <w:lang w:val="ru-RU"/>
              </w:rPr>
            </w:pPr>
            <w:r w:rsidRPr="00E10415">
              <w:rPr>
                <w:rFonts w:ascii="Calibri" w:hAnsi="Calibri"/>
                <w:sz w:val="21"/>
                <w:lang w:val="ru-RU"/>
              </w:rPr>
              <w:t>Низкая — требует много процессорного времени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Pr="00E10415" w:rsidRDefault="00E10415">
            <w:pPr>
              <w:spacing w:before="40" w:after="40"/>
              <w:rPr>
                <w:lang w:val="ru-RU"/>
              </w:rPr>
            </w:pPr>
            <w:r w:rsidRPr="00E10415">
              <w:rPr>
                <w:rFonts w:ascii="Calibri" w:hAnsi="Calibri"/>
                <w:sz w:val="21"/>
                <w:lang w:val="ru-RU"/>
              </w:rPr>
              <w:t>Высокая — прямое отображение в структуры памяти</w:t>
            </w:r>
          </w:p>
        </w:tc>
      </w:tr>
      <w:tr w:rsidR="00E10415" w:rsidTr="00E104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Default="00E10415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Вес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файла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Pr="00E10415" w:rsidRDefault="00E10415">
            <w:pPr>
              <w:spacing w:before="40" w:after="40"/>
              <w:rPr>
                <w:lang w:val="ru-RU"/>
              </w:rPr>
            </w:pPr>
            <w:r w:rsidRPr="00E10415">
              <w:rPr>
                <w:rFonts w:ascii="Calibri" w:hAnsi="Calibri"/>
                <w:sz w:val="21"/>
                <w:lang w:val="ru-RU"/>
              </w:rPr>
              <w:t>Большой — из-за повторяющихся ключей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Pr="00E10415" w:rsidRDefault="00E10415">
            <w:pPr>
              <w:spacing w:before="40" w:after="40"/>
              <w:rPr>
                <w:lang w:val="ru-RU"/>
              </w:rPr>
            </w:pPr>
            <w:r w:rsidRPr="00E10415">
              <w:rPr>
                <w:rFonts w:ascii="Calibri" w:hAnsi="Calibri"/>
                <w:sz w:val="21"/>
                <w:lang w:val="ru-RU"/>
              </w:rPr>
              <w:t>Минимальный — данные сжаты и оптимизированы</w:t>
            </w:r>
          </w:p>
        </w:tc>
      </w:tr>
      <w:tr w:rsidR="00E10415" w:rsidRPr="006E010D" w:rsidTr="00E104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Default="00E10415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Защита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от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читерства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Pr="00E10415" w:rsidRDefault="00E10415">
            <w:pPr>
              <w:spacing w:before="40" w:after="40"/>
              <w:rPr>
                <w:lang w:val="ru-RU"/>
              </w:rPr>
            </w:pPr>
            <w:r w:rsidRPr="00E10415">
              <w:rPr>
                <w:rFonts w:ascii="Calibri" w:hAnsi="Calibri"/>
                <w:sz w:val="21"/>
                <w:lang w:val="ru-RU"/>
              </w:rPr>
              <w:t xml:space="preserve">Низкая — легко отредактировать </w:t>
            </w:r>
            <w:r>
              <w:rPr>
                <w:rFonts w:ascii="Calibri" w:hAnsi="Calibri"/>
                <w:sz w:val="21"/>
              </w:rPr>
              <w:t>HP</w:t>
            </w:r>
            <w:r w:rsidRPr="00E10415">
              <w:rPr>
                <w:rFonts w:ascii="Calibri" w:hAnsi="Calibri"/>
                <w:sz w:val="21"/>
                <w:lang w:val="ru-RU"/>
              </w:rPr>
              <w:t xml:space="preserve"> в блокноте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Pr="00E10415" w:rsidRDefault="00E10415">
            <w:pPr>
              <w:spacing w:before="40" w:after="40"/>
              <w:rPr>
                <w:lang w:val="ru-RU"/>
              </w:rPr>
            </w:pPr>
            <w:r w:rsidRPr="00E10415">
              <w:rPr>
                <w:rFonts w:ascii="Calibri" w:hAnsi="Calibri"/>
                <w:sz w:val="21"/>
                <w:lang w:val="ru-RU"/>
              </w:rPr>
              <w:t>Высокая — требует знаний структуры схемы</w:t>
            </w:r>
          </w:p>
        </w:tc>
      </w:tr>
    </w:tbl>
    <w:p w:rsidR="00E10415" w:rsidRPr="00E10415" w:rsidRDefault="00E10415" w:rsidP="00E10415">
      <w:bookmarkStart w:id="0" w:name="_GoBack"/>
      <w:bookmarkEnd w:id="0"/>
    </w:p>
    <w:p w:rsidR="006E010D" w:rsidRPr="006E010D" w:rsidRDefault="006E010D" w:rsidP="006E010D">
      <w:pPr>
        <w:pStyle w:val="1"/>
        <w:rPr>
          <w:lang w:val="ru-RU"/>
        </w:rPr>
      </w:pPr>
      <w:r w:rsidRPr="006E010D">
        <w:rPr>
          <w:lang w:val="ru-RU"/>
        </w:rPr>
        <w:t>Решение проблемы</w:t>
      </w:r>
    </w:p>
    <w:p w:rsidR="006E010D" w:rsidRPr="006E010D" w:rsidRDefault="006E010D" w:rsidP="006E010D">
      <w:pPr>
        <w:pStyle w:val="3"/>
        <w:jc w:val="center"/>
        <w:rPr>
          <w:lang w:val="ru-RU"/>
        </w:rPr>
      </w:pPr>
      <w:r w:rsidRPr="006E010D">
        <w:rPr>
          <w:lang w:val="ru-RU"/>
        </w:rPr>
        <w:t>Метод 1: Дефолтные значения</w:t>
      </w:r>
    </w:p>
    <w:p w:rsidR="006E010D" w:rsidRDefault="006E010D" w:rsidP="006E010D">
      <w:pPr>
        <w:jc w:val="center"/>
      </w:pPr>
      <w:r>
        <w:t xml:space="preserve">При чтении сохранения версии 1.0 </w:t>
      </w:r>
      <w:proofErr w:type="spellStart"/>
      <w:r>
        <w:t>парсер</w:t>
      </w:r>
      <w:proofErr w:type="spellEnd"/>
      <w:r>
        <w:t xml:space="preserve"> не находит поле </w:t>
      </w:r>
      <w:proofErr w:type="spellStart"/>
      <w:r>
        <w:t>Mana</w:t>
      </w:r>
      <w:proofErr w:type="spellEnd"/>
      <w:r>
        <w:t xml:space="preserve">. Вместо падения система сверяется со схемой и автоматически выставляет безопасное значение по умолчанию: </w:t>
      </w:r>
      <w:proofErr w:type="spellStart"/>
      <w:r>
        <w:t>Mana</w:t>
      </w:r>
      <w:proofErr w:type="spellEnd"/>
      <w:r>
        <w:t xml:space="preserve"> = 100 (</w:t>
      </w:r>
      <w:proofErr w:type="spellStart"/>
      <w:r>
        <w:t>Full</w:t>
      </w:r>
      <w:proofErr w:type="spellEnd"/>
      <w:r>
        <w:t>).</w:t>
      </w:r>
    </w:p>
    <w:p w:rsidR="006E010D" w:rsidRPr="006E010D" w:rsidRDefault="006E010D" w:rsidP="006E010D">
      <w:pPr>
        <w:pStyle w:val="3"/>
        <w:jc w:val="center"/>
        <w:rPr>
          <w:lang w:val="ru-RU"/>
        </w:rPr>
      </w:pPr>
      <w:r w:rsidRPr="006E010D">
        <w:rPr>
          <w:lang w:val="ru-RU"/>
        </w:rPr>
        <w:t>Метод 2: Скрипты миграции</w:t>
      </w:r>
    </w:p>
    <w:p w:rsidR="006E010D" w:rsidRDefault="006E010D" w:rsidP="006E010D">
      <w:pPr>
        <w:jc w:val="center"/>
      </w:pPr>
      <w:r>
        <w:t xml:space="preserve">При запуске старого файла игра видит маркер </w:t>
      </w:r>
      <w:proofErr w:type="spellStart"/>
      <w:r>
        <w:t>version</w:t>
      </w:r>
      <w:proofErr w:type="spellEnd"/>
      <w:r>
        <w:t xml:space="preserve">: 1. Конвертация: Специальный код миграции «на лету» </w:t>
      </w:r>
      <w:proofErr w:type="spellStart"/>
      <w:r>
        <w:t>пересохраняет</w:t>
      </w:r>
      <w:proofErr w:type="spellEnd"/>
      <w:r>
        <w:t xml:space="preserve"> структуру в формат 1.1, плавно добавляя новые поля. Игрок ничего не замечает!</w:t>
      </w:r>
    </w:p>
    <w:p w:rsidR="00E10415" w:rsidRPr="00E10415" w:rsidRDefault="00E10415"/>
    <w:sectPr w:rsidR="00E10415" w:rsidRPr="00E10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CC0"/>
    <w:rsid w:val="0008159E"/>
    <w:rsid w:val="001E1CC0"/>
    <w:rsid w:val="00272CF7"/>
    <w:rsid w:val="00622C55"/>
    <w:rsid w:val="006E010D"/>
    <w:rsid w:val="0094357E"/>
    <w:rsid w:val="00A64209"/>
    <w:rsid w:val="00E1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E7320D-5746-4042-B933-B2B24882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010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10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0415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4">
    <w:name w:val="Заголовок Знак"/>
    <w:basedOn w:val="a0"/>
    <w:link w:val="a3"/>
    <w:uiPriority w:val="10"/>
    <w:rsid w:val="00E1041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table" w:styleId="a5">
    <w:name w:val="Table Grid"/>
    <w:basedOn w:val="a1"/>
    <w:uiPriority w:val="59"/>
    <w:rsid w:val="00E10415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E010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6E010D"/>
    <w:rPr>
      <w:rFonts w:asciiTheme="majorHAnsi" w:eastAsiaTheme="majorEastAsia" w:hAnsiTheme="majorHAnsi" w:cstheme="majorBidi"/>
      <w:b/>
      <w:bCs/>
      <w:color w:val="5B9BD5" w:themeColor="accent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9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4</cp:revision>
  <dcterms:created xsi:type="dcterms:W3CDTF">2026-09-23T05:42:00Z</dcterms:created>
  <dcterms:modified xsi:type="dcterms:W3CDTF">2026-09-23T06:31:00Z</dcterms:modified>
</cp:coreProperties>
</file>