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B8C" w:val="clear"/>
            <w:tcMar>
              <w:top w:type="dxa" w:w="280"/>
              <w:left w:type="dxa" w:w="300"/>
              <w:bottom w:type="dxa" w:w="280"/>
              <w:right w:type="dxa" w:w="300"/>
            </w:tcMar>
          </w:tcPr>
          <w:p>
            <w:pPr>
              <w:jc w:val="center"/>
            </w:pPr>
            <w:r>
              <w:rPr>
                <w:rFonts w:ascii="Arial" w:cs="Arial" w:eastAsia="Arial" w:hAnsi="Arial"/>
                <w:b/>
                <w:bCs/>
                <w:color w:val="FFFFFF"/>
                <w:sz w:val="36"/>
                <w:szCs w:val="36"/>
              </w:rPr>
              <w:t xml:space="preserve">ARTÉMIS PRÉPA</w:t>
            </w:r>
          </w:p>
          <w:p>
            <w:pPr>
              <w:spacing w:before="40"/>
              <w:jc w:val="center"/>
            </w:pPr>
            <w:r>
              <w:rPr>
                <w:rFonts w:ascii="Arial" w:cs="Arial" w:eastAsia="Arial" w:hAnsi="Arial"/>
                <w:b/>
                <w:bCs/>
                <w:color w:val="FFFFFF"/>
                <w:sz w:val="26"/>
                <w:szCs w:val="26"/>
              </w:rPr>
              <w:t xml:space="preserve">NOTE D'ORGANISATION ET COORDINATION DES ACTEURS</w:t>
            </w:r>
          </w:p>
          <w:p>
            <w:pPr>
              <w:spacing w:before="40"/>
              <w:jc w:val="center"/>
            </w:pPr>
            <w:r>
              <w:rPr>
                <w:rFonts w:ascii="Arial" w:cs="Arial" w:eastAsia="Arial" w:hAnsi="Arial"/>
                <w:i/>
                <w:iCs/>
                <w:color w:val="D4CCEE"/>
                <w:sz w:val="18"/>
                <w:szCs w:val="18"/>
              </w:rPr>
              <w:t xml:space="preserve">Indicateur 18 Qualiopi — Coordination des intervenants internes et externes</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Référence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ART-NOTE-ORG-001</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Version</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v1.0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Mise à jour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Responsable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B8C" w:sz="6"/>
              <w:left w:val="single" w:color="CCCCCC" w:sz="1"/>
              <w:bottom w:val="single" w:color="CCCCCC" w:sz="1"/>
              <w:right w:val="single" w:color="CCCCCC" w:sz="1"/>
            </w:tcBorders>
            <w:shd w:fill="EAE7F5"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L'indicateur 18 exige de démontrer la coordination entre tous les intervenants. Pour un OF monoformateur, la preuve porte sur la clarté des rôles et la formalisation de toute intervention externe (sous-traitant ou vacataire).</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Partie 1 — Organisation interne d'Artémis Prépa</w:t>
      </w:r>
    </w:p>
    <w:p>
      <w:pPr>
        <w:spacing w:before="80" w:after="80"/>
        <w:jc w:val="left"/>
      </w:pPr>
      <w:r>
        <w:rPr>
          <w:rFonts w:ascii="Arial" w:cs="Arial" w:eastAsia="Arial" w:hAnsi="Arial"/>
          <w:b w:val="false"/>
          <w:bCs w:val="false"/>
          <w:i w:val="false"/>
          <w:iCs w:val="false"/>
          <w:color w:val="000000"/>
          <w:sz w:val="20"/>
          <w:szCs w:val="20"/>
        </w:rPr>
        <w:t xml:space="preserve">Artémis Prépa est un organisme de formation à responsabilité unique : l'ensemble des fonctions pédagogiques, administratives et logistiques est assuré par Camille Chapuis. Cette organisation mono-acteur simplifie la coordination mais requiert une traçabilité rigoureuse de chaque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tcPr>
          <w:p>
            <w:pPr>
              <w:spacing w:before="80" w:after="80"/>
              <w:jc w:val="left"/>
            </w:pPr>
            <w:r>
              <w:rPr>
                <w:rFonts w:ascii="Arial" w:cs="Arial" w:eastAsia="Arial" w:hAnsi="Arial"/>
                <w:b/>
                <w:bCs/>
                <w:i w:val="false"/>
                <w:iCs w:val="false"/>
                <w:color w:val="FFFFFF"/>
                <w:sz w:val="17"/>
                <w:szCs w:val="17"/>
              </w:rPr>
              <w:t xml:space="preserve">Fonction</w:t>
            </w:r>
          </w:p>
        </w:tc>
        <w:tc>
          <w:tcPr>
            <w:tcW w:type="dxa" w:w="356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tcPr>
          <w:p>
            <w:pPr>
              <w:spacing w:before="80" w:after="80"/>
              <w:jc w:val="left"/>
            </w:pPr>
            <w:r>
              <w:rPr>
                <w:rFonts w:ascii="Arial" w:cs="Arial" w:eastAsia="Arial" w:hAnsi="Arial"/>
                <w:b/>
                <w:bCs/>
                <w:i w:val="false"/>
                <w:iCs w:val="false"/>
                <w:color w:val="FFFFFF"/>
                <w:sz w:val="17"/>
                <w:szCs w:val="17"/>
              </w:rPr>
              <w:t xml:space="preserve">Tâches principales</w:t>
            </w:r>
          </w:p>
        </w:tc>
        <w:tc>
          <w:tcPr>
            <w:tcW w:type="dxa" w:w="3600"/>
            <w:tcBorders>
              <w:top w:val="single" w:color="CCCCCC" w:sz="1"/>
              <w:left w:val="single" w:color="CCCCCC" w:sz="1"/>
              <w:bottom w:val="single" w:color="CCCCCC" w:sz="1"/>
              <w:right w:val="single" w:color="CCCCCC" w:sz="1"/>
            </w:tcBorders>
            <w:shd w:fill="4A3B8C" w:val="clear"/>
            <w:tcMar>
              <w:top w:type="dxa" w:w="80"/>
              <w:left w:type="dxa" w:w="100"/>
              <w:bottom w:type="dxa" w:w="80"/>
              <w:right w:type="dxa" w:w="100"/>
            </w:tcMar>
          </w:tcPr>
          <w:p>
            <w:pPr>
              <w:spacing w:before="80" w:after="80"/>
              <w:jc w:val="left"/>
            </w:pPr>
            <w:r>
              <w:rPr>
                <w:rFonts w:ascii="Arial" w:cs="Arial" w:eastAsia="Arial" w:hAnsi="Arial"/>
                <w:b/>
                <w:bCs/>
                <w:i w:val="false"/>
                <w:iCs w:val="false"/>
                <w:color w:val="FFFFFF"/>
                <w:sz w:val="17"/>
                <w:szCs w:val="17"/>
              </w:rPr>
              <w:t xml:space="preserve">Outils / preuves associés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Direction générale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Pilotage stratégique, relations financeurs, amélioration continue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Plan d'amélioration (ind. 32), bilan annuel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Responsable pédagogique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Conception des programmes, objectifs, déroulés, évaluations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ART-OBJ-001, ART-DP-001, ART-GEA-001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Formateur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Animation des séances, correction devoirs, suivi stagiaires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ART-FSI-001, ART-EMG-001, ART-ATT-001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Responsable administratif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Inscriptions, conventions, facturation, archivage dossiers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ART-CONV-001, ART-CGV-001, dossiers stagiaires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Référent handicap</w:t>
            </w:r>
          </w:p>
        </w:tc>
        <w:tc>
          <w:tcPr>
            <w:tcW w:type="dxa" w:w="3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Accueil PSH, adaptation des modalités, réseau partenaires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ART-PSH-001, adaptations tracées sur ART-EP-001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Responsable qualité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Suivi indicateurs, traitement réclamations, boucle amélioration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80" w:after="80"/>
              <w:jc w:val="left"/>
            </w:pPr>
            <w:r>
              <w:rPr>
                <w:rFonts w:ascii="Arial" w:cs="Arial" w:eastAsia="Arial" w:hAnsi="Arial"/>
                <w:b w:val="false"/>
                <w:bCs w:val="false"/>
                <w:i w:val="false"/>
                <w:iCs w:val="false"/>
                <w:color w:val="000000"/>
                <w:sz w:val="17"/>
                <w:szCs w:val="17"/>
              </w:rPr>
              <w:t xml:space="preserve">ART-PAA-001, registre réclamations (ind. 30-32)</w:t>
            </w:r>
          </w:p>
        </w:tc>
      </w:tr>
    </w:tbl>
    <w:p>
      <w:pPr>
        <w:spacing w:before="100" w:after="0"/>
        <w:jc w:val="left"/>
      </w:pPr>
      <w:r>
        <w:rPr>
          <w:rFonts w:ascii="Arial" w:cs="Arial" w:eastAsia="Arial" w:hAnsi="Arial"/>
          <w:b w:val="false"/>
          <w:bCs w:val="false"/>
          <w:i w:val="false"/>
          <w:iCs w:val="false"/>
          <w:color w:val="000000"/>
          <w:sz w:val="20"/>
          <w:szCs w:val="20"/>
        </w:rPr>
        <w:t xml:space="preserve"/>
      </w:r>
    </w:p>
    <w:p>
      <w:pPr>
        <w:pBdr>
          <w:bottom w:val="single" w:color="4A3B8C" w:sz="4"/>
        </w:pBdr>
        <w:spacing w:before="260" w:after="100"/>
      </w:pPr>
      <w:r>
        <w:rPr>
          <w:rFonts w:ascii="Arial" w:cs="Arial" w:eastAsia="Arial" w:hAnsi="Arial"/>
          <w:b/>
          <w:bCs/>
          <w:color w:val="4A3B8C"/>
          <w:sz w:val="24"/>
          <w:szCs w:val="24"/>
        </w:rPr>
        <w:t xml:space="preserve">Partie 2 — Modèle de contrat de prestation / sous-traitance · Réf. ART-CST-001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A00" w:sz="6"/>
              <w:left w:val="single" w:color="CCCCCC" w:sz="1"/>
              <w:bottom w:val="single" w:color="CCCCCC" w:sz="1"/>
              <w:right w:val="single" w:color="CCCCCC" w:sz="1"/>
            </w:tcBorders>
            <w:shd w:fill="FFF3E6"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Ce modèle est à compléter si Artémis Prépa fait appel à un intervenant externe (formateur vacataire, expert ponctuel). Sans sous-traitance active, ce document est conservé en modèle pour activation ultérieure.</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shd w:fill="EAE7F5" w:val="clear"/>
            <w:tcMar>
              <w:top w:type="dxa" w:w="140"/>
              <w:left w:type="dxa" w:w="200"/>
              <w:bottom w:type="dxa" w:w="140"/>
              <w:right w:type="dxa" w:w="200"/>
            </w:tcMar>
          </w:tcPr>
          <w:p>
            <w:pPr>
              <w:spacing w:before="0" w:after="60"/>
              <w:jc w:val="left"/>
            </w:pPr>
            <w:r>
              <w:rPr>
                <w:rFonts w:ascii="Arial" w:cs="Arial" w:eastAsia="Arial" w:hAnsi="Arial"/>
                <w:b/>
                <w:bCs/>
                <w:i w:val="false"/>
                <w:iCs w:val="false"/>
                <w:color w:val="4A3B8C"/>
                <w:sz w:val="19"/>
                <w:szCs w:val="19"/>
              </w:rPr>
              <w:t xml:space="preserve">ARTÉMIS PRÉPA — Donneur d'ordre</w:t>
            </w:r>
          </w:p>
          <w:p>
            <w:pPr>
              <w:spacing w:before="0" w:after="40"/>
              <w:jc w:val="left"/>
            </w:pPr>
            <w:r>
              <w:rPr>
                <w:rFonts w:ascii="Arial" w:cs="Arial" w:eastAsia="Arial" w:hAnsi="Arial"/>
                <w:b w:val="false"/>
                <w:bCs w:val="false"/>
                <w:i w:val="false"/>
                <w:iCs w:val="false"/>
                <w:color w:val="000000"/>
                <w:sz w:val="18"/>
                <w:szCs w:val="18"/>
              </w:rPr>
              <w:t xml:space="preserve">Représenté par Camille Chapuis</w:t>
            </w:r>
          </w:p>
          <w:p>
            <w:pPr>
              <w:spacing w:before="0" w:after="0"/>
              <w:jc w:val="left"/>
            </w:pPr>
            <w:r>
              <w:rPr>
                <w:rFonts w:ascii="Arial" w:cs="Arial" w:eastAsia="Arial" w:hAnsi="Arial"/>
                <w:b w:val="false"/>
                <w:bCs w:val="false"/>
                <w:i w:val="false"/>
                <w:iCs w:val="false"/>
                <w:color w:val="000000"/>
                <w:sz w:val="17"/>
                <w:szCs w:val="17"/>
              </w:rPr>
              <w:t xml:space="preserve">contact@artemis-prepa.fr</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shd w:fill="F5F5F5" w:val="clear"/>
            <w:tcMar>
              <w:top w:type="dxa" w:w="140"/>
              <w:left w:type="dxa" w:w="200"/>
              <w:bottom w:type="dxa" w:w="140"/>
              <w:right w:type="dxa" w:w="200"/>
            </w:tcMar>
          </w:tcPr>
          <w:p>
            <w:pPr>
              <w:spacing w:before="0" w:after="60"/>
              <w:jc w:val="left"/>
            </w:pPr>
            <w:r>
              <w:rPr>
                <w:rFonts w:ascii="Arial" w:cs="Arial" w:eastAsia="Arial" w:hAnsi="Arial"/>
                <w:b/>
                <w:bCs/>
                <w:i w:val="false"/>
                <w:iCs w:val="false"/>
                <w:color w:val="555555"/>
                <w:sz w:val="19"/>
                <w:szCs w:val="19"/>
              </w:rPr>
              <w:t xml:space="preserve">PRESTATAIRE / SOUS-TRAITANT</w:t>
            </w:r>
          </w:p>
          <w:p>
            <w:pPr>
              <w:spacing w:before="0" w:after="40"/>
              <w:jc w:val="left"/>
            </w:pPr>
            <w:r>
              <w:rPr>
                <w:rFonts w:ascii="Arial" w:cs="Arial" w:eastAsia="Arial" w:hAnsi="Arial"/>
                <w:b w:val="false"/>
                <w:bCs w:val="false"/>
                <w:i w:val="false"/>
                <w:iCs w:val="false"/>
                <w:color w:val="000000"/>
                <w:sz w:val="18"/>
                <w:szCs w:val="18"/>
              </w:rPr>
              <w:t xml:space="preserve">Nom : ________________________________</w:t>
            </w:r>
          </w:p>
          <w:p>
            <w:pPr>
              <w:spacing w:before="0" w:after="0"/>
              <w:jc w:val="left"/>
            </w:pPr>
            <w:r>
              <w:rPr>
                <w:rFonts w:ascii="Arial" w:cs="Arial" w:eastAsia="Arial" w:hAnsi="Arial"/>
                <w:b w:val="false"/>
                <w:bCs w:val="false"/>
                <w:i w:val="false"/>
                <w:iCs w:val="false"/>
                <w:color w:val="000000"/>
                <w:sz w:val="17"/>
                <w:szCs w:val="17"/>
              </w:rPr>
              <w:t xml:space="preserve">SIRET : _______________  NDA : ________</w:t>
            </w:r>
          </w:p>
        </w:tc>
      </w:tr>
    </w:tbl>
    <w:p>
      <w:pPr>
        <w:spacing w:before="100" w:after="0"/>
        <w:jc w:val="left"/>
      </w:pPr>
      <w:r>
        <w:rPr>
          <w:rFonts w:ascii="Arial" w:cs="Arial" w:eastAsia="Arial" w:hAnsi="Arial"/>
          <w:b w:val="false"/>
          <w:bCs w:val="false"/>
          <w:i w:val="false"/>
          <w:iCs w:val="false"/>
          <w:color w:val="000000"/>
          <w:sz w:val="20"/>
          <w:szCs w:val="20"/>
        </w:rPr>
        <w:t xml:space="preserve"/>
      </w:r>
    </w:p>
    <w:p>
      <w:pPr>
        <w:spacing w:before="160" w:after="60"/>
      </w:pPr>
      <w:r>
        <w:rPr>
          <w:rFonts w:ascii="Arial" w:cs="Arial" w:eastAsia="Arial" w:hAnsi="Arial"/>
          <w:b/>
          <w:bCs/>
          <w:color w:val="4A3B8C"/>
          <w:sz w:val="20"/>
          <w:szCs w:val="20"/>
        </w:rPr>
        <w:t xml:space="preserve">Article 1 — Objet</w:t>
      </w:r>
    </w:p>
    <w:p>
      <w:pPr>
        <w:spacing w:before="80" w:after="80"/>
        <w:jc w:val="left"/>
      </w:pPr>
      <w:r>
        <w:rPr>
          <w:rFonts w:ascii="Arial" w:cs="Arial" w:eastAsia="Arial" w:hAnsi="Arial"/>
          <w:b w:val="false"/>
          <w:bCs w:val="false"/>
          <w:i w:val="false"/>
          <w:iCs w:val="false"/>
          <w:color w:val="000000"/>
          <w:sz w:val="18"/>
          <w:szCs w:val="18"/>
        </w:rPr>
        <w:t xml:space="preserve">Le présent contrat confie au prestataire la mission d'intervenir en qualité de formateur pour le compte d'Artémis Prépa dans le cadre des formations suivantes : [intitulé(s) de la/des formation(s) concernée(s)].</w:t>
      </w:r>
    </w:p>
    <w:p>
      <w:pPr>
        <w:spacing w:before="160" w:after="60"/>
      </w:pPr>
      <w:r>
        <w:rPr>
          <w:rFonts w:ascii="Arial" w:cs="Arial" w:eastAsia="Arial" w:hAnsi="Arial"/>
          <w:b/>
          <w:bCs/>
          <w:color w:val="4A3B8C"/>
          <w:sz w:val="20"/>
          <w:szCs w:val="20"/>
        </w:rPr>
        <w:t xml:space="preserve">Article 2 — Mission confiée</w:t>
      </w:r>
    </w:p>
    <w:p>
      <w:pPr>
        <w:spacing w:before="80" w:after="80"/>
        <w:jc w:val="left"/>
      </w:pPr>
      <w:r>
        <w:rPr>
          <w:rFonts w:ascii="Arial" w:cs="Arial" w:eastAsia="Arial" w:hAnsi="Arial"/>
          <w:b w:val="false"/>
          <w:bCs w:val="false"/>
          <w:i w:val="false"/>
          <w:iCs w:val="false"/>
          <w:color w:val="000000"/>
          <w:sz w:val="18"/>
          <w:szCs w:val="18"/>
        </w:rPr>
        <w:t xml:space="preserve">Le prestataire assure : [décrire précisément : animation de séances / conception de supports / correction de copies / autre]. Il n'est pas responsable de l'information au public (indicateur 1), des indicateurs de résultats (indicateur 2), ni de l'analyse du besoin (indicateur 4) — ces fonctions restant à la charge d'Artémis Prépa en tant que donneur d'ordre.</w:t>
      </w:r>
    </w:p>
    <w:p>
      <w:pPr>
        <w:spacing w:before="160" w:after="60"/>
      </w:pPr>
      <w:r>
        <w:rPr>
          <w:rFonts w:ascii="Arial" w:cs="Arial" w:eastAsia="Arial" w:hAnsi="Arial"/>
          <w:b/>
          <w:bCs/>
          <w:color w:val="4A3B8C"/>
          <w:sz w:val="20"/>
          <w:szCs w:val="20"/>
        </w:rPr>
        <w:t xml:space="preserve">Article 3 — Durée et calendrier</w:t>
      </w:r>
    </w:p>
    <w:p>
      <w:pPr>
        <w:spacing w:before="80" w:after="80"/>
        <w:jc w:val="left"/>
      </w:pPr>
      <w:r>
        <w:rPr>
          <w:rFonts w:ascii="Arial" w:cs="Arial" w:eastAsia="Arial" w:hAnsi="Arial"/>
          <w:b w:val="false"/>
          <w:bCs w:val="false"/>
          <w:i w:val="false"/>
          <w:iCs w:val="false"/>
          <w:color w:val="000000"/>
          <w:sz w:val="18"/>
          <w:szCs w:val="18"/>
        </w:rPr>
        <w:t xml:space="preserve">La mission s'étend du [date] au [date]. Les interventions sont planifiées selon le calendrier joint en annexe, transmis au prestataire au moins 15 jours avant chaque séance.</w:t>
      </w:r>
    </w:p>
    <w:p>
      <w:pPr>
        <w:spacing w:before="160" w:after="60"/>
      </w:pPr>
      <w:r>
        <w:rPr>
          <w:rFonts w:ascii="Arial" w:cs="Arial" w:eastAsia="Arial" w:hAnsi="Arial"/>
          <w:b/>
          <w:bCs/>
          <w:color w:val="4A3B8C"/>
          <w:sz w:val="20"/>
          <w:szCs w:val="20"/>
        </w:rPr>
        <w:t xml:space="preserve">Article 4 — Rémunération</w:t>
      </w:r>
    </w:p>
    <w:p>
      <w:pPr>
        <w:spacing w:before="80" w:after="80"/>
        <w:jc w:val="left"/>
      </w:pPr>
      <w:r>
        <w:rPr>
          <w:rFonts w:ascii="Arial" w:cs="Arial" w:eastAsia="Arial" w:hAnsi="Arial"/>
          <w:b w:val="false"/>
          <w:bCs w:val="false"/>
          <w:i w:val="false"/>
          <w:iCs w:val="false"/>
          <w:color w:val="000000"/>
          <w:sz w:val="18"/>
          <w:szCs w:val="18"/>
        </w:rPr>
        <w:t xml:space="preserve">Le prestataire perçoit [X] € HT par heure d'intervention / forfait [X] € HT pour la mission complète. Règlement sous 30 jours après remise de la facture et des feuilles d'émargement signées.</w:t>
      </w:r>
    </w:p>
    <w:p>
      <w:pPr>
        <w:spacing w:before="160" w:after="60"/>
      </w:pPr>
      <w:r>
        <w:rPr>
          <w:rFonts w:ascii="Arial" w:cs="Arial" w:eastAsia="Arial" w:hAnsi="Arial"/>
          <w:b/>
          <w:bCs/>
          <w:color w:val="4A3B8C"/>
          <w:sz w:val="20"/>
          <w:szCs w:val="20"/>
        </w:rPr>
        <w:t xml:space="preserve">Article 5 — Obligations qualité</w:t>
      </w:r>
    </w:p>
    <w:p>
      <w:pPr>
        <w:spacing w:before="80" w:after="80"/>
        <w:jc w:val="left"/>
      </w:pPr>
      <w:r>
        <w:rPr>
          <w:rFonts w:ascii="Arial" w:cs="Arial" w:eastAsia="Arial" w:hAnsi="Arial"/>
          <w:b w:val="false"/>
          <w:bCs w:val="false"/>
          <w:i w:val="false"/>
          <w:iCs w:val="false"/>
          <w:color w:val="000000"/>
          <w:sz w:val="18"/>
          <w:szCs w:val="18"/>
        </w:rPr>
        <w:t xml:space="preserve">Le prestataire s'engage à respecter les exigences du Référentiel National Qualité Qualiopi applicables à sa mission (indicateurs : [liste selon contrat de mission]). Il transmet à Artémis Prépa toutes les preuves nécessaires à la constitution du dossier d'audit (feuilles d'émargement, retours stagiaires, supports utilisés).</w:t>
      </w:r>
    </w:p>
    <w:p>
      <w:pPr>
        <w:spacing w:before="160" w:after="60"/>
      </w:pPr>
      <w:r>
        <w:rPr>
          <w:rFonts w:ascii="Arial" w:cs="Arial" w:eastAsia="Arial" w:hAnsi="Arial"/>
          <w:b/>
          <w:bCs/>
          <w:color w:val="4A3B8C"/>
          <w:sz w:val="20"/>
          <w:szCs w:val="20"/>
        </w:rPr>
        <w:t xml:space="preserve">Article 6 — Confidentialité</w:t>
      </w:r>
    </w:p>
    <w:p>
      <w:pPr>
        <w:spacing w:before="80" w:after="80"/>
        <w:jc w:val="left"/>
      </w:pPr>
      <w:r>
        <w:rPr>
          <w:rFonts w:ascii="Arial" w:cs="Arial" w:eastAsia="Arial" w:hAnsi="Arial"/>
          <w:b w:val="false"/>
          <w:bCs w:val="false"/>
          <w:i w:val="false"/>
          <w:iCs w:val="false"/>
          <w:color w:val="000000"/>
          <w:sz w:val="18"/>
          <w:szCs w:val="18"/>
        </w:rPr>
        <w:t xml:space="preserve">Le prestataire s'engage à la confidentialité des informations relatives aux stagiaires et aux contenus pédagogiques d'Artémis Prépa.</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tcMar>
              <w:top w:type="dxa" w:w="100"/>
              <w:left w:type="dxa" w:w="200"/>
              <w:bottom w:type="dxa" w:w="180"/>
              <w:right w:type="dxa" w:w="200"/>
            </w:tcMar>
          </w:tcPr>
          <w:p>
            <w:pPr>
              <w:spacing w:before="80" w:after="80"/>
              <w:jc w:val="left"/>
            </w:pPr>
            <w:r>
              <w:rPr>
                <w:rFonts w:ascii="Arial" w:cs="Arial" w:eastAsia="Arial" w:hAnsi="Arial"/>
                <w:b/>
                <w:bCs/>
                <w:i w:val="false"/>
                <w:iCs w:val="false"/>
                <w:color w:val="4A3B8C"/>
                <w:sz w:val="18"/>
                <w:szCs w:val="18"/>
              </w:rPr>
              <w:t xml:space="preserve">Artémis Prépa — Camille Chapuis</w:t>
            </w:r>
          </w:p>
          <w:p>
            <w:pPr>
              <w:spacing w:before="60" w:after="80"/>
              <w:jc w:val="left"/>
            </w:pPr>
            <w:r>
              <w:rPr>
                <w:rFonts w:ascii="Arial" w:cs="Arial" w:eastAsia="Arial" w:hAnsi="Arial"/>
                <w:b w:val="false"/>
                <w:bCs w:val="false"/>
                <w:i w:val="false"/>
                <w:iCs w:val="false"/>
                <w:color w:val="000000"/>
                <w:sz w:val="18"/>
                <w:szCs w:val="18"/>
              </w:rPr>
              <w:t xml:space="preserve">Date : _____  Signature : ______________</w:t>
            </w:r>
          </w:p>
        </w:tc>
        <w:tc>
          <w:tcPr>
            <w:tcW w:type="dxa" w:w="360"/>
            <w:tcBorders>
              <w:top w:val="none" w:color="FFFFFF" w:sz="0"/>
              <w:left w:val="none" w:color="FFFFFF" w:sz="0"/>
              <w:bottom w:val="none" w:color="FFFFFF" w:sz="0"/>
              <w:right w:val="none" w:color="FFFFFF" w:sz="0"/>
            </w:tcBorders>
          </w:tcPr>
          <w:p>
            <w:pPr>
              <w:spacing w:before="80" w:after="80"/>
              <w:jc w:val="left"/>
            </w:pPr>
            <w:r>
              <w:rPr>
                <w:rFonts w:ascii="Arial" w:cs="Arial" w:eastAsia="Arial" w:hAnsi="Arial"/>
                <w:b w:val="false"/>
                <w:bCs w:val="false"/>
                <w:i w:val="false"/>
                <w:iCs w:val="false"/>
                <w:color w:val="000000"/>
                <w:sz w:val="20"/>
                <w:szCs w:val="20"/>
              </w:rPr>
              <w:t xml:space="preserve"/>
            </w:r>
          </w:p>
        </w:tc>
        <w:tc>
          <w:tcPr>
            <w:tcBorders>
              <w:top w:val="single" w:color="CCCCCC" w:sz="1"/>
              <w:left w:val="single" w:color="CCCCCC" w:sz="1"/>
              <w:bottom w:val="single" w:color="CCCCCC" w:sz="1"/>
              <w:right w:val="single" w:color="CCCCCC" w:sz="1"/>
            </w:tcBorders>
            <w:tcMar>
              <w:top w:type="dxa" w:w="100"/>
              <w:left w:type="dxa" w:w="200"/>
              <w:bottom w:type="dxa" w:w="180"/>
              <w:right w:type="dxa" w:w="200"/>
            </w:tcMar>
          </w:tcPr>
          <w:p>
            <w:pPr>
              <w:spacing w:before="80" w:after="80"/>
              <w:jc w:val="left"/>
            </w:pPr>
            <w:r>
              <w:rPr>
                <w:rFonts w:ascii="Arial" w:cs="Arial" w:eastAsia="Arial" w:hAnsi="Arial"/>
                <w:b/>
                <w:bCs/>
                <w:i w:val="false"/>
                <w:iCs w:val="false"/>
                <w:color w:val="000000"/>
                <w:sz w:val="18"/>
                <w:szCs w:val="18"/>
              </w:rPr>
              <w:t xml:space="preserve">Prestataire — Nom : ________________</w:t>
            </w:r>
          </w:p>
          <w:p>
            <w:pPr>
              <w:spacing w:before="60" w:after="80"/>
              <w:jc w:val="left"/>
            </w:pPr>
            <w:r>
              <w:rPr>
                <w:rFonts w:ascii="Arial" w:cs="Arial" w:eastAsia="Arial" w:hAnsi="Arial"/>
                <w:b w:val="false"/>
                <w:bCs w:val="false"/>
                <w:i w:val="false"/>
                <w:iCs w:val="false"/>
                <w:color w:val="000000"/>
                <w:sz w:val="18"/>
                <w:szCs w:val="18"/>
              </w:rPr>
              <w:t xml:space="preserve">Date : _____  Signature : ______________</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Preuves de l'indicateur 18 : note d'organisation (fonctions définies) + contrat prestataire complété pour chaque intervenant externe + échanges email traçant les briefs de mission. Pour un OF monoformateur sans sous-traitance : la note d'organisation seule suffit.</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Note organisation + contrat sous-traitant — Réf. ART-NOTE-ORG-001 / ART-CST-001 — Indicateur 18 RNQ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2026-03-24T13:42:36.608Z</dcterms:created>
  <dcterms:modified xsi:type="dcterms:W3CDTF">2026-03-24T13:42:36.608Z</dcterms:modified>
</cp:coreProperties>
</file>

<file path=docProps/custom.xml><?xml version="1.0" encoding="utf-8"?>
<Properties xmlns="http://schemas.openxmlformats.org/officeDocument/2006/custom-properties" xmlns:vt="http://schemas.openxmlformats.org/officeDocument/2006/docPropsVTypes"/>
</file>