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ABCoding</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 de Gestión de la Configuración</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6:</w:t>
      </w:r>
    </w:p>
    <w:p w:rsidR="00000000" w:rsidDel="00000000" w:rsidP="00000000" w:rsidRDefault="00000000" w:rsidRPr="00000000" w14:paraId="00000004">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Guerrero, Edwin Martin</w:t>
        <w:tab/>
        <w:tab/>
        <w:t xml:space="preserve">20200128</w:t>
      </w:r>
    </w:p>
    <w:p w:rsidR="00000000" w:rsidDel="00000000" w:rsidP="00000000" w:rsidRDefault="00000000" w:rsidRPr="00000000" w14:paraId="00000005">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Colunche Vidarte, Miguel Andres</w:t>
      </w: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20200054</w:t>
        <w:tab/>
        <w:tab/>
      </w:r>
    </w:p>
    <w:p w:rsidR="00000000" w:rsidDel="00000000" w:rsidP="00000000" w:rsidRDefault="00000000" w:rsidRPr="00000000" w14:paraId="00000006">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Condezo Vargas, Kevin Anjelo</w:t>
        <w:tab/>
        <w:tab/>
        <w:t xml:space="preserve">19200293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14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Magallanes Aguero, Jeff Oneil</w:t>
        <w:tab/>
        <w:tab/>
        <w:t xml:space="preserve">20200137</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14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Mejia Caicedo, Carlos Antonio</w:t>
        <w:tab/>
        <w:tab/>
        <w:t xml:space="preserve">20200133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144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Santiago, Albert Williams</w:t>
      </w: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20200012</w:t>
      </w:r>
    </w:p>
    <w:p w:rsidR="00000000" w:rsidDel="00000000" w:rsidP="00000000" w:rsidRDefault="00000000" w:rsidRPr="00000000" w14:paraId="0000000A">
      <w:pPr>
        <w:spacing w:after="240" w:before="24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Tarrillo Soto, Gibran Leoncio</w:t>
        <w:tab/>
        <w:tab/>
        <w:tab/>
        <w:t xml:space="preserve">20200297</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 0.1</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versión</w:t>
      </w:r>
    </w:p>
    <w:tbl>
      <w:tblPr>
        <w:tblStyle w:val="Table1"/>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495"/>
        <w:gridCol w:w="3960"/>
        <w:tblGridChange w:id="0">
          <w:tblGrid>
            <w:gridCol w:w="1555"/>
            <w:gridCol w:w="3495"/>
            <w:gridCol w:w="3960"/>
          </w:tblGrid>
        </w:tblGridChange>
      </w:tblGrid>
      <w:tr>
        <w:trPr>
          <w:cantSplit w:val="0"/>
          <w:tblHeader w:val="0"/>
        </w:trPr>
        <w:tc>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w:t>
            </w:r>
          </w:p>
        </w:tc>
        <w:tc>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r>
      <w:tr>
        <w:trPr>
          <w:cantSplit w:val="0"/>
          <w:tblHeader w:val="0"/>
        </w:trPr>
        <w:tc>
          <w:tcPr>
            <w:vAlign w:val="center"/>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10/10/2022</w:t>
            </w:r>
          </w:p>
        </w:tc>
        <w:tc>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Colunche Vidarte, Miguel Andres</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Condezo Vargas, Kevin Anjelo</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Magallanes Aguero, Jeff Oneil</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Mejia Caicedo, Carlos Antonio</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Santiago, Albert Williams</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Tarrillo Soto, Gibran Leoncio</w:t>
            </w:r>
          </w:p>
        </w:tc>
        <w:tc>
          <w:tcPr>
            <w:vAlign w:val="center"/>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Colunche Vidarte, Miguel Andres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Condezo Vargas, Kevin Anjelo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Magallanes Aguero, Jeff Oneil</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Mejia Caicedo, Carlos Antonio</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Santiago, Albert Williams</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Tarrillo Soto, Gibran Leoncio</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Corrección de observaciones</w:t>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09/12/2022</w:t>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Colunche Vidarte, Miguel Andres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Condezo Vargas, Kevin Anjelo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Magallanes Aguero, Jeff Oneil</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Mejia Caicedo, Carlos Antonio</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Santiago, Albert Williams</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Tarrillo Soto, Gibran Leoncio</w:t>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hanging="283.464566929134"/>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08.6614173228347"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Situación de la empresa y problemática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ABCoding es una empresa consultora de software con menos de un año de experiencia en el mercado. Se especializa en el asesoramiento a empresas y personas respecto a decisiones técnicas, ofreciendo una solución digital e integral con soporte durante el proceso de desarrollo y mantenimiento del software. Asimismo, viene incorporando políticas de emprendimiento corporativo a través del desarrollo de software innovador propio de la empresa, que le provean ingresos bajo el modelo de negocio SaaS (Software as a Service) donde se busca generar software de valor para atender necesidades en diversos sectores. Algunos pro</w:t>
      </w:r>
      <w:r w:rsidDel="00000000" w:rsidR="00000000" w:rsidRPr="00000000">
        <w:rPr>
          <w:rFonts w:ascii="Times New Roman" w:cs="Times New Roman" w:eastAsia="Times New Roman" w:hAnsi="Times New Roman"/>
          <w:sz w:val="24"/>
          <w:szCs w:val="24"/>
          <w:rtl w:val="0"/>
        </w:rPr>
        <w:t xml:space="preserve">ye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ctos desarrollados por la em</w:t>
      </w:r>
      <w:r w:rsidDel="00000000" w:rsidR="00000000" w:rsidRPr="00000000">
        <w:rPr>
          <w:rFonts w:ascii="Times New Roman" w:cs="Times New Roman" w:eastAsia="Times New Roman" w:hAnsi="Times New Roman"/>
          <w:sz w:val="24"/>
          <w:szCs w:val="24"/>
          <w:rtl w:val="0"/>
        </w:rPr>
        <w:t xml:space="preserve">presa son ProfeGO, ABC y CMD.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 de los principales objetivos de la empresa es mejorar constantemente la calidad de sus productos y por ello trata de atender las recomendaciones tanto de sus clientes corporativos, como de los usuarios de sus aplicaciones propias. Por ello y debido a su falta de experiencia, se ha encontrado con diversos problemas en torno a la gestión de los proyectos y la implementación de cambios, tales como:</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integrantes del equipo de desarrollo frecuentemente poseen versiones distintas del código fuente, lo que dificulta el desarrollo de software.</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posee un registro del historial de cambios de todos los archivos de un proyecto por lo que es difícil regresar a versiones anteriores.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se encuentran inconsistencias e incompatibilidades entre los avances hechos por cada desarrollador.</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despliegue de cambios en los proyectos demora demasiado y es ineficiente.</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documentos importantes para el proyecto no siempre están disponibles en su última versión para ser consultados por los miembros del equipo.</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08.6614173228347"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El objetivo del plan</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las actividades de administración de la configuración a desarrollar, frecuencia, roles y responsabilidades.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el </w:t>
      </w:r>
      <w:r w:rsidDel="00000000" w:rsidR="00000000" w:rsidRPr="00000000">
        <w:rPr>
          <w:rFonts w:ascii="Times New Roman" w:cs="Times New Roman" w:eastAsia="Times New Roman" w:hAnsi="Times New Roman"/>
          <w:sz w:val="24"/>
          <w:szCs w:val="24"/>
          <w:rtl w:val="0"/>
        </w:rPr>
        <w:t xml:space="preserve">proceso de cambios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hanging="283.464566929134"/>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08.6614173228347" w:right="0" w:hanging="363.66141732283467"/>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Roles y responsabilidades </w:t>
      </w:r>
    </w:p>
    <w:tbl>
      <w:tblPr>
        <w:tblStyle w:val="Table2"/>
        <w:tblW w:w="830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5"/>
        <w:gridCol w:w="1830"/>
        <w:gridCol w:w="4785"/>
        <w:tblGridChange w:id="0">
          <w:tblGrid>
            <w:gridCol w:w="1685"/>
            <w:gridCol w:w="1830"/>
            <w:gridCol w:w="4785"/>
          </w:tblGrid>
        </w:tblGridChange>
      </w:tblGrid>
      <w:tr>
        <w:trPr>
          <w:cantSplit w:val="0"/>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Cantidad</w:t>
            </w: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Gestor de la configuración</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monitorear, reportar cambios y mejorar la gestión de la configuración</w:t>
            </w:r>
          </w:p>
        </w:tc>
      </w:tr>
      <w:tr>
        <w:trPr>
          <w:cantSplit w:val="0"/>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Bibliotecario</w:t>
            </w:r>
          </w:p>
        </w:tc>
        <w:tc>
          <w:tcPr>
            <w:vAlign w:val="center"/>
          </w:tcPr>
          <w:p w:rsidR="00000000" w:rsidDel="00000000" w:rsidP="00000000" w:rsidRDefault="00000000" w:rsidRPr="00000000" w14:paraId="0000004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 y realiza tareas de mantenimiento a las bibliotecas que se utilizan durante la gestión de la configuración.</w:t>
            </w:r>
          </w:p>
        </w:tc>
      </w:tr>
      <w:tr>
        <w:trPr>
          <w:cantSplit w:val="0"/>
          <w:tblHeader w:val="0"/>
        </w:trPr>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Comité de control de cambios (CCC)</w:t>
            </w: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3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shd w:fill="ffffff" w:val="clear"/>
              <w:spacing w:after="280" w:line="480" w:lineRule="auto"/>
              <w:rPr>
                <w:rFonts w:ascii="Times New Roman" w:cs="Times New Roman" w:eastAsia="Times New Roman" w:hAnsi="Times New Roman"/>
                <w:color w:val="3e4349"/>
                <w:sz w:val="24"/>
                <w:szCs w:val="24"/>
              </w:rPr>
            </w:pPr>
            <w:r w:rsidDel="00000000" w:rsidR="00000000" w:rsidRPr="00000000">
              <w:rPr>
                <w:rFonts w:ascii="Times New Roman" w:cs="Times New Roman" w:eastAsia="Times New Roman" w:hAnsi="Times New Roman"/>
                <w:sz w:val="24"/>
                <w:szCs w:val="24"/>
                <w:rtl w:val="0"/>
              </w:rPr>
              <w:t xml:space="preserve">Asegurar que los responsables de los elementos de configuración actualizan los históricos de estos elementos con los cambios implementados</w:t>
            </w:r>
            <w:r w:rsidDel="00000000" w:rsidR="00000000" w:rsidRPr="00000000">
              <w:rPr>
                <w:rFonts w:ascii="Times New Roman" w:cs="Times New Roman" w:eastAsia="Times New Roman" w:hAnsi="Times New Roman"/>
                <w:color w:val="3e4349"/>
                <w:sz w:val="24"/>
                <w:szCs w:val="24"/>
                <w:rtl w:val="0"/>
              </w:rPr>
              <w:t xml:space="preserve">.</w:t>
            </w:r>
          </w:p>
          <w:p w:rsidR="00000000" w:rsidDel="00000000" w:rsidP="00000000" w:rsidRDefault="00000000" w:rsidRPr="00000000" w14:paraId="0000004B">
            <w:pPr>
              <w:shd w:fill="ffffff" w:val="clear"/>
              <w:spacing w:before="28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after="24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708.6614173228347" w:right="0" w:hanging="360"/>
        <w:jc w:val="left"/>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Herramientas, entorno e </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nfraestructura</w:t>
      </w:r>
      <w:r w:rsidDel="00000000" w:rsidR="00000000" w:rsidRPr="00000000">
        <w:rPr>
          <w:rtl w:val="0"/>
        </w:rPr>
      </w:r>
    </w:p>
    <w:tbl>
      <w:tblPr>
        <w:tblStyle w:val="Table3"/>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9"/>
        <w:gridCol w:w="2147"/>
        <w:gridCol w:w="2017"/>
        <w:gridCol w:w="2267"/>
        <w:tblGridChange w:id="0">
          <w:tblGrid>
            <w:gridCol w:w="2199"/>
            <w:gridCol w:w="2147"/>
            <w:gridCol w:w="2017"/>
            <w:gridCol w:w="2267"/>
          </w:tblGrid>
        </w:tblGridChange>
      </w:tblGrid>
      <w:tr>
        <w:trPr>
          <w:cantSplit w:val="0"/>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Bazaar</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Mercurial</w:t>
            </w:r>
          </w:p>
        </w:tc>
      </w:tr>
      <w:tr>
        <w:trPr>
          <w:cantSplit w:val="0"/>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Gratuito</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6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Mantenimiento</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Centralizado</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r>
      <w:tr>
        <w:trPr>
          <w:cantSplit w:val="0"/>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Distribuido</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w:t>
            </w:r>
          </w:p>
        </w:tc>
      </w:tr>
    </w:tbl>
    <w:p w:rsidR="00000000" w:rsidDel="00000000" w:rsidP="00000000" w:rsidRDefault="00000000" w:rsidRPr="00000000" w14:paraId="00000066">
      <w:pPr>
        <w:spacing w:after="240"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Elegimos la herramienta de control de versiones Git/Github porque nos ofrece las características que la empresa necesita para operar, como el ser gratuito, contar con mantenimiento, etc. A diferencia de Bazaar y Mercurial, ya que estas dos tienen un 80% de las características que requerimos. Teniendo así a Git como una herramienta ideal para nuestras necesidades.</w:t>
      </w:r>
      <w:r w:rsidDel="00000000" w:rsidR="00000000" w:rsidRPr="00000000">
        <w:rPr>
          <w:rtl w:val="0"/>
        </w:rPr>
      </w:r>
    </w:p>
    <w:p w:rsidR="00000000" w:rsidDel="00000000" w:rsidP="00000000" w:rsidRDefault="00000000" w:rsidRPr="00000000" w14:paraId="00000068">
      <w:pPr>
        <w:numPr>
          <w:ilvl w:val="0"/>
          <w:numId w:val="2"/>
        </w:numPr>
        <w:spacing w:line="480" w:lineRule="auto"/>
        <w:ind w:left="425.19685039370086" w:hanging="283.46456692913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 de la GCS</w:t>
      </w:r>
    </w:p>
    <w:p w:rsidR="00000000" w:rsidDel="00000000" w:rsidP="00000000" w:rsidRDefault="00000000" w:rsidRPr="00000000" w14:paraId="00000069">
      <w:pPr>
        <w:numPr>
          <w:ilvl w:val="1"/>
          <w:numId w:val="2"/>
        </w:numPr>
        <w:spacing w:line="480" w:lineRule="auto"/>
        <w:ind w:left="705"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Identificación</w:t>
      </w:r>
      <w:r w:rsidDel="00000000" w:rsidR="00000000" w:rsidRPr="00000000">
        <w:rPr>
          <w:rtl w:val="0"/>
        </w:rPr>
      </w:r>
    </w:p>
    <w:p w:rsidR="00000000" w:rsidDel="00000000" w:rsidP="00000000" w:rsidRDefault="00000000" w:rsidRPr="00000000" w14:paraId="0000006A">
      <w:pPr>
        <w:numPr>
          <w:ilvl w:val="2"/>
          <w:numId w:val="2"/>
        </w:numPr>
        <w:spacing w:line="480" w:lineRule="auto"/>
        <w:ind w:left="1559.0551181102362" w:hanging="360.000000000000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la estructura de las librerías</w:t>
      </w:r>
    </w:p>
    <w:p w:rsidR="00000000" w:rsidDel="00000000" w:rsidP="00000000" w:rsidRDefault="00000000" w:rsidRPr="00000000" w14:paraId="0000006B">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gráfico se establece la estructura del repositorio de ABCoding, donde se puede observar 4 carpetas principales: Documentos, donde se publicará la documentación de la empresa; Desarrollo, donde se hospedará el código de los proyectos; Línea base, donde se guarda los hitos más importantes del desarrollo y, por último, Clientes, donde se almacena la información de los clientes de la empresa.</w:t>
      </w:r>
    </w:p>
    <w:p w:rsidR="00000000" w:rsidDel="00000000" w:rsidP="00000000" w:rsidRDefault="00000000" w:rsidRPr="00000000" w14:paraId="0000006C">
      <w:pPr>
        <w:spacing w:after="24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1559.0551181102362" w:right="0" w:hanging="360.0000000000001"/>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Líneas Base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establecer la estructura y conformación de las líneas base, por ello en la siguiente tabla se especifican las correspondientes a el proyecto PGO:</w:t>
      </w:r>
      <w:r w:rsidDel="00000000" w:rsidR="00000000" w:rsidRPr="00000000">
        <w:rPr>
          <w:rtl w:val="0"/>
        </w:rPr>
      </w:r>
    </w:p>
    <w:tbl>
      <w:tblPr>
        <w:tblStyle w:val="Table4"/>
        <w:tblW w:w="8220.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025"/>
        <w:gridCol w:w="4995"/>
        <w:tblGridChange w:id="0">
          <w:tblGrid>
            <w:gridCol w:w="1200"/>
            <w:gridCol w:w="2025"/>
            <w:gridCol w:w="4995"/>
          </w:tblGrid>
        </w:tblGridChange>
      </w:tblGrid>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Hito</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Línea Base</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Ítems</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Hito 1</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Base 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y especificación de requisitos</w:t>
            </w:r>
          </w:p>
        </w:tc>
        <w:tc>
          <w:tcPr>
            <w:vAlign w:val="center"/>
          </w:tcPr>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constitución del proyecto.</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CU_01 (Login y registro)</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CU_02 (Perfil de usuario)</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CU_03 (Página principal)</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CU_04 (Mensajería)</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Interfaz de Usuario</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la Base de Datos</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Arquitectura del Software</w:t>
            </w:r>
          </w:p>
        </w:tc>
      </w:tr>
      <w:tr>
        <w:trPr>
          <w:cantSplit w:val="0"/>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Hito 2</w:t>
            </w:r>
          </w:p>
        </w:tc>
        <w:tc>
          <w:tcPr>
            <w:vAlign w:val="center"/>
          </w:tcPr>
          <w:p w:rsidR="00000000" w:rsidDel="00000000" w:rsidP="00000000" w:rsidRDefault="00000000" w:rsidRPr="00000000" w14:paraId="0000007F">
            <w:pPr>
              <w:spacing w:after="240"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Línea Base 2: Desarrollo de módulos CU_01 y CU_02</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CU_01 (Login y registro)</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CU_02 (Perfil de usuario)</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CU_03 (Página principal)</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CU_04 (Mensajería)</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Interfaz de Usuario</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la Base de Datos</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Modulo Login y register</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Autenticación de Usuario</w:t>
            </w:r>
          </w:p>
        </w:tc>
      </w:tr>
      <w:tr>
        <w:trPr>
          <w:cantSplit w:val="0"/>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Hito 3</w:t>
            </w:r>
          </w:p>
        </w:tc>
        <w:tc>
          <w:tcPr>
            <w:vAlign w:val="center"/>
          </w:tcPr>
          <w:p w:rsidR="00000000" w:rsidDel="00000000" w:rsidP="00000000" w:rsidRDefault="00000000" w:rsidRPr="00000000" w14:paraId="00000089">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 Desarrollo de módulos CU_03 y CU_04</w:t>
            </w:r>
          </w:p>
        </w:tc>
        <w:tc>
          <w:tcPr>
            <w:vAlign w:val="center"/>
          </w:tcPr>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Página principal</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Mensajería</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CU_01 (Login y registro)</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CU_02 (Perfil de usuario)</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CU_03 (Página principal)</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del CU_04 (Mensajería)</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Interfaz de Usuario</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la Base de Datos</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Pruebas del Software</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25.19685039370046"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cierre del proyecto</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0" w:line="480" w:lineRule="auto"/>
        <w:ind w:left="1559.0551181102362" w:right="0" w:hanging="360.0000000000001"/>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clasificación de CI</w:t>
      </w:r>
    </w:p>
    <w:tbl>
      <w:tblPr>
        <w:tblStyle w:val="Table5"/>
        <w:tblW w:w="92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670"/>
        <w:gridCol w:w="1577"/>
        <w:tblGridChange w:id="0">
          <w:tblGrid>
            <w:gridCol w:w="1980"/>
            <w:gridCol w:w="5670"/>
            <w:gridCol w:w="1577"/>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sz w:val="24"/>
                <w:szCs w:val="24"/>
                <w:rtl w:val="0"/>
              </w:rPr>
              <w:t xml:space="preserve">Í</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Acta de constitución del proyecto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del Proyecto</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Requisitos: CU Login y registro</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Requisitos: CU Perfil de usuario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Requisitos: CU Página principal</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Requisitos: CU Mensajería</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UI</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rHeight w:val="300"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Guía de Estilos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rHeight w:val="300"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Especificación de la BD</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rHeight w:val="300"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Arquitectura del Software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rHeight w:val="300"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del Desarrollo del Software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r>
        <w:trPr>
          <w:cantSplit w:val="0"/>
          <w:trHeight w:val="300"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 del Primer Sprint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p>
        </w:tc>
      </w:tr>
    </w:tbl>
    <w:p w:rsidR="00000000" w:rsidDel="00000000" w:rsidP="00000000" w:rsidRDefault="00000000" w:rsidRPr="00000000" w14:paraId="000000BF">
      <w:pPr>
        <w:spacing w:after="240"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0" w:line="480" w:lineRule="auto"/>
        <w:ind w:left="1559.0551181102362" w:right="0" w:hanging="360.0000000000001"/>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la Nomenclatura de ítem</w:t>
      </w:r>
    </w:p>
    <w:p w:rsidR="00000000" w:rsidDel="00000000" w:rsidP="00000000" w:rsidRDefault="00000000" w:rsidRPr="00000000" w14:paraId="000000C1">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1:</w:t>
      </w:r>
    </w:p>
    <w:p w:rsidR="00000000" w:rsidDel="00000000" w:rsidP="00000000" w:rsidRDefault="00000000" w:rsidRPr="00000000" w14:paraId="000000C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no son específicos a un proyecto.</w:t>
      </w:r>
    </w:p>
    <w:tbl>
      <w:tblPr>
        <w:tblStyle w:val="Table6"/>
        <w:tblW w:w="757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75"/>
        <w:tblGridChange w:id="0">
          <w:tblGrid>
            <w:gridCol w:w="7575"/>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Acrónimo de ítem </w:t>
            </w:r>
          </w:p>
        </w:tc>
      </w:tr>
    </w:tbl>
    <w:p w:rsidR="00000000" w:rsidDel="00000000" w:rsidP="00000000" w:rsidRDefault="00000000" w:rsidRPr="00000000" w14:paraId="000000C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C5">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 de Gestión de Proyectos de Software: PGPS</w:t>
      </w:r>
      <w:r w:rsidDel="00000000" w:rsidR="00000000" w:rsidRPr="00000000">
        <w:rPr>
          <w:rtl w:val="0"/>
        </w:rPr>
      </w:r>
    </w:p>
    <w:p w:rsidR="00000000" w:rsidDel="00000000" w:rsidP="00000000" w:rsidRDefault="00000000" w:rsidRPr="00000000" w14:paraId="000000C6">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2:</w:t>
      </w:r>
    </w:p>
    <w:p w:rsidR="00000000" w:rsidDel="00000000" w:rsidP="00000000" w:rsidRDefault="00000000" w:rsidRPr="00000000" w14:paraId="000000C7">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son específicos a un proyecto, pero no están asociados a un componente de un proyecto.</w:t>
      </w:r>
    </w:p>
    <w:tbl>
      <w:tblPr>
        <w:tblStyle w:val="Table7"/>
        <w:tblW w:w="757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75"/>
        <w:tblGridChange w:id="0">
          <w:tblGrid>
            <w:gridCol w:w="7575"/>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Acrónimo del proyecto + “-” + Acrónimo de ítem</w:t>
            </w:r>
          </w:p>
        </w:tc>
      </w:tr>
    </w:tbl>
    <w:p w:rsidR="00000000" w:rsidDel="00000000" w:rsidP="00000000" w:rsidRDefault="00000000" w:rsidRPr="00000000" w14:paraId="000000C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C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PGO-CP</w:t>
      </w:r>
      <w:r w:rsidDel="00000000" w:rsidR="00000000" w:rsidRPr="00000000">
        <w:rPr>
          <w:rtl w:val="0"/>
        </w:rPr>
      </w:r>
    </w:p>
    <w:p w:rsidR="00000000" w:rsidDel="00000000" w:rsidP="00000000" w:rsidRDefault="00000000" w:rsidRPr="00000000" w14:paraId="000000CB">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3:</w:t>
      </w:r>
    </w:p>
    <w:p w:rsidR="00000000" w:rsidDel="00000000" w:rsidP="00000000" w:rsidRDefault="00000000" w:rsidRPr="00000000" w14:paraId="000000CC">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son específicos a un proyecto y sí están asociados a un componente de un proyecto.</w:t>
      </w:r>
    </w:p>
    <w:tbl>
      <w:tblPr>
        <w:tblStyle w:val="Table8"/>
        <w:tblW w:w="757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75"/>
        <w:tblGridChange w:id="0">
          <w:tblGrid>
            <w:gridCol w:w="7575"/>
          </w:tblGrid>
        </w:tblGridChange>
      </w:tblGrid>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Acrónimo del proyecto + “-” + Acrónimo del componente + “-” + Acrónimo del ítem</w:t>
            </w:r>
          </w:p>
        </w:tc>
      </w:tr>
    </w:tbl>
    <w:p w:rsidR="00000000" w:rsidDel="00000000" w:rsidP="00000000" w:rsidRDefault="00000000" w:rsidRPr="00000000" w14:paraId="000000C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CF">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Login y Registro: PGO-MLR-L.html</w:t>
      </w:r>
    </w:p>
    <w:p w:rsidR="00000000" w:rsidDel="00000000" w:rsidP="00000000" w:rsidRDefault="00000000" w:rsidRPr="00000000" w14:paraId="000000D0">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4:</w:t>
      </w:r>
    </w:p>
    <w:p w:rsidR="00000000" w:rsidDel="00000000" w:rsidP="00000000" w:rsidRDefault="00000000" w:rsidRPr="00000000" w14:paraId="000000D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diferenciar ítems de un proyecto con un mismo acrónimo.</w:t>
      </w:r>
    </w:p>
    <w:tbl>
      <w:tblPr>
        <w:tblStyle w:val="Table9"/>
        <w:tblW w:w="757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75"/>
        <w:tblGridChange w:id="0">
          <w:tblGrid>
            <w:gridCol w:w="7575"/>
          </w:tblGrid>
        </w:tblGridChange>
      </w:tblGrid>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Acrónimo del proyecto + “-” + Acrónimo del componente + “-” + Acrónimo del ítem + Siguiente letra que los diferencia </w:t>
            </w:r>
          </w:p>
        </w:tc>
      </w:tr>
    </w:tbl>
    <w:p w:rsidR="00000000" w:rsidDel="00000000" w:rsidP="00000000" w:rsidRDefault="00000000" w:rsidRPr="00000000" w14:paraId="000000D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D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Autentificación de Usuario: TSA-MAU-A.html</w:t>
      </w:r>
    </w:p>
    <w:p w:rsidR="00000000" w:rsidDel="00000000" w:rsidP="00000000" w:rsidRDefault="00000000" w:rsidRPr="00000000" w14:paraId="000000D5">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Autorización de Usuario: TSA-MAU+AO.html</w:t>
      </w:r>
    </w:p>
    <w:p w:rsidR="00000000" w:rsidDel="00000000" w:rsidP="00000000" w:rsidRDefault="00000000" w:rsidRPr="00000000" w14:paraId="000000D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0" w:line="480" w:lineRule="auto"/>
        <w:ind w:left="1559.0551181102362" w:right="0" w:hanging="360.0000000000001"/>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ítem</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 la nomenclatura</w:t>
      </w:r>
    </w:p>
    <w:tbl>
      <w:tblPr>
        <w:tblStyle w:val="Table10"/>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3382"/>
        <w:gridCol w:w="2031"/>
        <w:gridCol w:w="1577"/>
        <w:tblGridChange w:id="0">
          <w:tblGrid>
            <w:gridCol w:w="2095"/>
            <w:gridCol w:w="3382"/>
            <w:gridCol w:w="2031"/>
            <w:gridCol w:w="1577"/>
          </w:tblGrid>
        </w:tblGridChange>
      </w:tblGrid>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NOMENCLATURA</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EXTENSIÓN</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 de Gestión de la Configuración</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PGC</w:t>
            </w:r>
            <w:r w:rsidDel="00000000" w:rsidR="00000000" w:rsidRPr="00000000">
              <w:rPr>
                <w:rtl w:val="0"/>
              </w:rPr>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constitución del proyecto</w:t>
            </w:r>
          </w:p>
        </w:tc>
        <w:tc>
          <w:tcPr>
            <w:vAlign w:val="center"/>
          </w:tcPr>
          <w:p w:rsidR="00000000" w:rsidDel="00000000" w:rsidP="00000000" w:rsidRDefault="00000000" w:rsidRPr="00000000" w14:paraId="000000E0">
            <w:pPr>
              <w:spacing w:after="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PGO-PC</w:t>
            </w:r>
            <w:r w:rsidDel="00000000" w:rsidR="00000000" w:rsidRPr="00000000">
              <w:rPr>
                <w:rtl w:val="0"/>
              </w:rPr>
            </w:r>
          </w:p>
        </w:tc>
        <w:tc>
          <w:tcPr>
            <w:vAlign w:val="center"/>
          </w:tcPr>
          <w:p w:rsidR="00000000" w:rsidDel="00000000" w:rsidP="00000000" w:rsidRDefault="00000000" w:rsidRPr="00000000" w14:paraId="000000E1">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0E2">
            <w:pPr>
              <w:spacing w:after="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PGO</w:t>
            </w: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del Proyecto</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PGO-CP</w:t>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.XLSX</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Requisitos del CU_01 (Login y registro)</w:t>
            </w: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PGO-ERCU-01</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Requisitos del CU_02 (Perfil de usuario)</w:t>
            </w:r>
            <w:r w:rsidDel="00000000" w:rsidR="00000000" w:rsidRPr="00000000">
              <w:rPr>
                <w:rtl w:val="0"/>
              </w:rPr>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PGO-ERCU-02</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Requisitos del CU_03 (Página principal)</w:t>
            </w: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PGO-ERCU-03</w:t>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Especificación de Requisitos del CU_04 (Mensajería)</w:t>
            </w: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PGO-ERCU-04</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Especificación de Interfaz de Usuario</w:t>
            </w: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Fonts w:ascii="Times New Roman" w:cs="Times New Roman" w:eastAsia="Times New Roman" w:hAnsi="Times New Roman"/>
                <w:sz w:val="24"/>
                <w:szCs w:val="24"/>
                <w:rtl w:val="0"/>
              </w:rPr>
              <w:t xml:space="preserve">EIU</w:t>
            </w:r>
            <w:r w:rsidDel="00000000" w:rsidR="00000000" w:rsidRPr="00000000">
              <w:rPr>
                <w:rtl w:val="0"/>
              </w:rPr>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Especificación de la Base de Datos</w:t>
            </w:r>
            <w:r w:rsidDel="00000000" w:rsidR="00000000" w:rsidRPr="00000000">
              <w:rPr>
                <w:rtl w:val="0"/>
              </w:rPr>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PGO-EBD</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Especificación de Arquitectura del Software</w:t>
            </w:r>
            <w:r w:rsidDel="00000000" w:rsidR="00000000" w:rsidRPr="00000000">
              <w:rPr>
                <w:rtl w:val="0"/>
              </w:rPr>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PGO-EAS</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.DOCX</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PGO</w:t>
            </w:r>
            <w:r w:rsidDel="00000000" w:rsidR="00000000" w:rsidRPr="00000000">
              <w:rPr>
                <w:rtl w:val="0"/>
              </w:rPr>
            </w:r>
          </w:p>
        </w:tc>
      </w:tr>
      <w:tr>
        <w:trPr>
          <w:cantSplit w:val="0"/>
          <w:tblHeader w:val="0"/>
        </w:trPr>
        <w:tc>
          <w:tcPr/>
          <w:p w:rsidR="00000000" w:rsidDel="00000000" w:rsidP="00000000" w:rsidRDefault="00000000" w:rsidRPr="00000000" w14:paraId="0000010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Autentificación de Usuario</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TSA-MAU</w:t>
            </w:r>
            <w:r w:rsidDel="00000000" w:rsidR="00000000" w:rsidRPr="00000000">
              <w:rPr>
                <w:rtl w:val="0"/>
              </w:rPr>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TSA</w:t>
            </w:r>
            <w:r w:rsidDel="00000000" w:rsidR="00000000" w:rsidRPr="00000000">
              <w:rPr>
                <w:rtl w:val="0"/>
              </w:rPr>
            </w:r>
          </w:p>
        </w:tc>
      </w:tr>
      <w:tr>
        <w:trPr>
          <w:cantSplit w:val="0"/>
          <w:tblHeader w:val="0"/>
        </w:trPr>
        <w:tc>
          <w:tcPr/>
          <w:p w:rsidR="00000000" w:rsidDel="00000000" w:rsidP="00000000" w:rsidRDefault="00000000" w:rsidRPr="00000000" w14:paraId="0000010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Autorización de Usuario</w:t>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TSA-MAUO</w:t>
            </w:r>
            <w:r w:rsidDel="00000000" w:rsidR="00000000" w:rsidRPr="00000000">
              <w:rPr>
                <w:rtl w:val="0"/>
              </w:rPr>
            </w:r>
          </w:p>
        </w:tc>
        <w:tc>
          <w:tcPr>
            <w:vAlign w:val="center"/>
          </w:tcPr>
          <w:p w:rsidR="00000000" w:rsidDel="00000000" w:rsidP="00000000" w:rsidRDefault="00000000" w:rsidRPr="00000000" w14:paraId="0000010A">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w:t>
            </w:r>
          </w:p>
        </w:tc>
      </w:tr>
    </w:tbl>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1"/>
          <w:numId w:val="2"/>
        </w:numPr>
        <w:spacing w:line="480" w:lineRule="auto"/>
        <w:ind w:left="708.661417322834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Control de la GCS</w:t>
      </w:r>
    </w:p>
    <w:p w:rsidR="00000000" w:rsidDel="00000000" w:rsidP="00000000" w:rsidRDefault="00000000" w:rsidRPr="00000000" w14:paraId="0000010E">
      <w:pPr>
        <w:numPr>
          <w:ilvl w:val="2"/>
          <w:numId w:val="2"/>
        </w:numPr>
        <w:spacing w:line="480" w:lineRule="auto"/>
        <w:ind w:left="1559.0551181102362" w:hanging="360.000000000000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Formatos de solicitud de cambio</w:t>
      </w:r>
    </w:p>
    <w:tbl>
      <w:tblPr>
        <w:tblStyle w:val="Table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865"/>
        <w:tblGridChange w:id="0">
          <w:tblGrid>
            <w:gridCol w:w="2985"/>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 -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Perez (Usuario tipo estudiante)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 – jefe de gestión de cambio</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la opción para acceder y registrarse con cuentas de redes sociales como Google o Facebook. Con el objetivo de ofrecer más posibilidades para ingresar a Profe GO.</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la posibilidad de evitar rellenar los campos necesarios para registrarse o acceder y utilizar la información establecida en sus redes sociales, por lo que se mejora la experiencia de usuario.</w:t>
            </w:r>
          </w:p>
        </w:tc>
      </w:tr>
    </w:tbl>
    <w:p w:rsidR="00000000" w:rsidDel="00000000" w:rsidP="00000000" w:rsidRDefault="00000000" w:rsidRPr="00000000" w14:paraId="0000011D">
      <w:pPr>
        <w:spacing w:before="24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865"/>
        <w:tblGridChange w:id="0">
          <w:tblGrid>
            <w:gridCol w:w="2985"/>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 -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Sideral (Usuario tipo estudiante)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 - jefe de gestión de cambio</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una pasarela de pagos en la aplicación. Con el objetivo de ofrecer más posibilidades de pago para adquirir algún servicio de Profe 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la posibilidad de que el cliente pueda adquirir de forma rápida los servicios de Profe GO.</w:t>
            </w:r>
          </w:p>
        </w:tc>
      </w:tr>
    </w:tbl>
    <w:p w:rsidR="00000000" w:rsidDel="00000000" w:rsidP="00000000" w:rsidRDefault="00000000" w:rsidRPr="00000000" w14:paraId="0000012C">
      <w:pPr>
        <w:spacing w:before="24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65"/>
        <w:tblGridChange w:id="0">
          <w:tblGrid>
            <w:gridCol w:w="3000"/>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 -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Elgo Tito (Usuario tipo profesor)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 - jefe de gestión de cambio</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poder actualizar la foto de perfil del usuario cada vez que este lo requiera. Con el objetivo de que el usuario se mantenga actualizado en la aplicación.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la posibilidad al usuario de cambiar su foto de perfil cada vez que este lo requiera.</w:t>
            </w:r>
          </w:p>
        </w:tc>
      </w:tr>
    </w:tbl>
    <w:p w:rsidR="00000000" w:rsidDel="00000000" w:rsidP="00000000" w:rsidRDefault="00000000" w:rsidRPr="00000000" w14:paraId="0000013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65"/>
        <w:tblGridChange w:id="0">
          <w:tblGrid>
            <w:gridCol w:w="3000"/>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 -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Elmo Lientero (Usuario tipo estudiante)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 - jefe de gestión de cambio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la opción para cambiar al modo oscuro, con el objetivo de ofrecer una interfaz más cómoda a la vista de Profe GO.</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w:t>
            </w:r>
            <w:r w:rsidDel="00000000" w:rsidR="00000000" w:rsidRPr="00000000">
              <w:rPr>
                <w:rFonts w:ascii="Times New Roman" w:cs="Times New Roman" w:eastAsia="Times New Roman" w:hAnsi="Times New Roman"/>
                <w:color w:val="b7b0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evitar que la visión del usuario se canse en menos tiempo, pero también para la reducción del consumo de la batería del dispositivo. Debido al brillo reducido de las pantallas, el ahorro de batería puede ser de hasta un 30%, en comparación con el modo tradicional.</w:t>
            </w:r>
          </w:p>
        </w:tc>
      </w:tr>
    </w:tbl>
    <w:p w:rsidR="00000000" w:rsidDel="00000000" w:rsidP="00000000" w:rsidRDefault="00000000" w:rsidRPr="00000000" w14:paraId="0000014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65"/>
        <w:tblGridChange w:id="0">
          <w:tblGrid>
            <w:gridCol w:w="3000"/>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PGO</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 -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Armando Casas (Usuario tipo profesor)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 - jefe de gestión de cambio</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tener las páginas relativas al aviso legal y política de privacidad actualizadas conforme a la normativa vigente, sobre todo con la próxima puesta en vigor del nuevo Reglamento General de Protección de Datos.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que los usuarios se sientan seguros y confíen en el tratamiento que hacemos de sus datos.</w:t>
            </w:r>
          </w:p>
        </w:tc>
      </w:tr>
    </w:tbl>
    <w:p w:rsidR="00000000" w:rsidDel="00000000" w:rsidP="00000000" w:rsidRDefault="00000000" w:rsidRPr="00000000" w14:paraId="00000159">
      <w:pPr>
        <w:numPr>
          <w:ilvl w:val="2"/>
          <w:numId w:val="2"/>
        </w:numPr>
        <w:spacing w:before="240" w:line="276" w:lineRule="auto"/>
        <w:ind w:left="1559.0551181102362" w:hanging="360.000000000000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Proceso de gestión de cambios</w:t>
      </w:r>
    </w:p>
    <w:p w:rsidR="00000000" w:rsidDel="00000000" w:rsidP="00000000" w:rsidRDefault="00000000" w:rsidRPr="00000000" w14:paraId="0000015A">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Estados</w:t>
      </w:r>
    </w:p>
    <w:p w:rsidR="00000000" w:rsidDel="00000000" w:rsidP="00000000" w:rsidRDefault="00000000" w:rsidRPr="00000000" w14:paraId="0000015B">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6"/>
        <w:tblW w:w="9358.81019830028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5940"/>
        <w:gridCol w:w="1378.8101983002832"/>
        <w:tblGridChange w:id="0">
          <w:tblGrid>
            <w:gridCol w:w="2040"/>
            <w:gridCol w:w="5940"/>
            <w:gridCol w:w="1378.8101983002832"/>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5C">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5D">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5E">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Estapa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5F">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0">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que la petición ha sido creada, pero aún no ha sido presentada.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1">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3">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el que la petición es presentada y se encuentra a la espera de ser recibida y analizada.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5">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6">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petición es recibida para realizar el análisis que determinará si será aceptada o rechazada.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7">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Rechazado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9">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petición no cumple con ciertos o todos los requisitos, entonces es rechazada.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B">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C">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petición cumple con los requisitos, entonces se acepta y se procede al estado de clasificación.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D">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E">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6F">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petición será asignada para su evaluación después de haber sido clasificada.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0">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r>
      <w:tr>
        <w:trPr>
          <w:cantSplit w:val="0"/>
          <w:trHeight w:val="124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1">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2">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toda petición en estado de asignado que supera la fase de evaluación, en la cual se le adjunta el resultado del análisis de su impacto y riesgos a partir del alcance de las modificaciones que implica.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3">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r>
      <w:tr>
        <w:trPr>
          <w:cantSplit w:val="0"/>
          <w:trHeight w:val="142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5">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aquella petición en estado de evaluado que supera la fase de aprobación con resultado de aprobado, debido a la decisión tomada por el Comité de Control de Cambios sobre lo obtenido en su la fase de evaluación. Por lo cual pasa a la siguiente fase para su ejecución.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r>
      <w:tr>
        <w:trPr>
          <w:cantSplit w:val="0"/>
          <w:trHeight w:val="142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7">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Desaprobado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8">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toda petición que en la fase de aprobación obtiene resultado desaprobatorio. Dada la decisión tomada por el Comité de Control de Cambios respecto a lo obtenido en la evaluación de impacto y riesgo. Por lo que no será ejecutada y se notificará a los stakeholders.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planificación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B">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aprueba el cambio solicitado, como se va a ejecutar el cambio y quienes serán los involucrados.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C">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r>
      <w:tr>
        <w:trPr>
          <w:cantSplit w:val="0"/>
          <w:trHeight w:val="4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D">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E">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procede a implementar según lo planificado.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7F">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0">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1">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el que se procede a verificar la ejecución correcta de lo implementado según lo esperado y planificado por la petición.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r>
      <w:tr>
        <w:trPr>
          <w:cantSplit w:val="0"/>
          <w:trHeight w:val="715" w:hRule="atLeast"/>
          <w:tblHeader w:val="0"/>
        </w:trPr>
        <w:tc>
          <w:tcPr>
            <w:tcBorders>
              <w:top w:color="000000" w:space="0" w:sz="5" w:val="single"/>
              <w:left w:color="000000" w:space="0" w:sz="5" w:val="single"/>
              <w:bottom w:color="000000" w:space="0" w:sz="0" w:val="nil"/>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3">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Observado </w:t>
            </w:r>
          </w:p>
        </w:tc>
        <w:tc>
          <w:tcPr>
            <w:tcBorders>
              <w:top w:color="000000" w:space="0" w:sz="5" w:val="single"/>
              <w:left w:color="000000" w:space="0" w:sz="5" w:val="single"/>
              <w:bottom w:color="000000" w:space="0" w:sz="0" w:val="nil"/>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4">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donde la implementación no satisface los requisitos del usuario y se procede a la corrección en el área de desarrollo. </w:t>
            </w:r>
          </w:p>
        </w:tc>
        <w:tc>
          <w:tcPr>
            <w:tcBorders>
              <w:top w:color="000000" w:space="0" w:sz="5" w:val="single"/>
              <w:left w:color="000000" w:space="0" w:sz="5" w:val="single"/>
              <w:bottom w:color="000000" w:space="0" w:sz="0" w:val="nil"/>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5">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r>
      <w:tr>
        <w:trPr>
          <w:cantSplit w:val="0"/>
          <w:trHeight w:val="73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7">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donde se procede a corregir la petición observada en su totalidad para que pueda pasar al estado verificado.</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7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Cerrado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A">
            <w:pPr>
              <w:spacing w:before="240"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donde se ha implementado y verificado la petición, el cambio es cerrado y está listo para presentarse.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18B">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r>
    </w:tbl>
    <w:p w:rsidR="00000000" w:rsidDel="00000000" w:rsidP="00000000" w:rsidRDefault="00000000" w:rsidRPr="00000000" w14:paraId="0000018C">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8D">
      <w:pPr>
        <w:spacing w:before="240"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Petición de cambios</w:t>
      </w:r>
    </w:p>
    <w:p w:rsidR="00000000" w:rsidDel="00000000" w:rsidP="00000000" w:rsidRDefault="00000000" w:rsidRPr="00000000" w14:paraId="0000018E">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7"/>
        <w:tblW w:w="83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35"/>
        <w:gridCol w:w="5520"/>
        <w:tblGridChange w:id="0">
          <w:tblGrid>
            <w:gridCol w:w="2835"/>
            <w:gridCol w:w="552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de petición de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&lt;Número de dos dígitos-Nombre de la petición de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&lt;Persona que ha identificado la necesidad de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Persona que tiene a cargo el sistema, y debe formalizar la petición de cambio&gt; </w:t>
            </w:r>
          </w:p>
        </w:tc>
      </w:tr>
      <w:tr>
        <w:trPr>
          <w:cantSplit w:val="0"/>
          <w:trHeight w:val="3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line="5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line="5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&lt;Descripción del cambio&gt;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descripción debe incluir información sobre los activos que se están modificando y un resumen de los cambios. A ser posible, el motivo, el propósito, los ítems de la configuración y los recursos necesarios para la implementación.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 motivo por el que se ha enviado la solicitud de cambio&gt;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clasificación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&lt;Tipo de clasificación según la lista de cambios&gt;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&lt;Estado en la que se encuentra la petición de cambio&gt; </w:t>
            </w:r>
          </w:p>
        </w:tc>
      </w:tr>
      <w:tr>
        <w:trPr>
          <w:cantSplit w:val="0"/>
          <w:trHeight w:val="3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&lt;Debe incluir un calendario de solicitud de cambios, con horarios para todas las actividades asociadas al cambio que se va a realizar. Se debe especificar cualquier tiempo de preparación antes de la implementación, actividades y verificación posterior al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&lt;Fecha en la que se espera la resolución de la petición de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&lt;Proporciona una indicación de la urgencia de la solicitud de cambios y ayuda a programarla&gt;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&lt;Es la fecha que se envió la solicitud al proceso de la gestión de cambios&gt; </w:t>
            </w:r>
          </w:p>
        </w:tc>
      </w:tr>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&lt;elementos afectados directamente organizados por categoría&gt; </w:t>
            </w:r>
          </w:p>
        </w:tc>
      </w:tr>
      <w:tr>
        <w:trPr>
          <w:cantSplit w:val="0"/>
          <w:trHeight w:val="3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 debe constar el tiempo previsto para anular el cambio en caso de que se presenten problemas. Se deben incluir los tiempos estimados para completar cualquier anulación e información sobre las condiciones bajo las que se realizará dicha anulación&gt; </w:t>
            </w:r>
          </w:p>
        </w:tc>
      </w:tr>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rechazar el cambio, las posibles consecuencias son: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&lt;Descripción de las consecuencias de rechazar el cambio&gt;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line="276"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&lt;Comentarios adicionales sobre la petición de cambio&gt; </w:t>
            </w:r>
          </w:p>
        </w:tc>
      </w:tr>
    </w:tbl>
    <w:p w:rsidR="00000000" w:rsidDel="00000000" w:rsidP="00000000" w:rsidRDefault="00000000" w:rsidRPr="00000000" w14:paraId="000001B5">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Prioridad de los cambios</w:t>
      </w:r>
    </w:p>
    <w:p w:rsidR="00000000" w:rsidDel="00000000" w:rsidP="00000000" w:rsidRDefault="00000000" w:rsidRPr="00000000" w14:paraId="000001B7">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w:t>
            </w:r>
          </w:p>
        </w:tc>
      </w:tr>
      <w:tr>
        <w:trPr>
          <w:cantSplit w:val="0"/>
          <w:trHeight w:val="44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Alto</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Urgente</w:t>
            </w:r>
          </w:p>
        </w:tc>
      </w:tr>
      <w:tr>
        <w:trPr>
          <w:cantSplit w:val="0"/>
          <w:trHeight w:val="440"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bl>
    <w:p w:rsidR="00000000" w:rsidDel="00000000" w:rsidP="00000000" w:rsidRDefault="00000000" w:rsidRPr="00000000" w14:paraId="000001D6">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Comité Control de Cambios (CCC)</w:t>
      </w:r>
    </w:p>
    <w:p w:rsidR="00000000" w:rsidDel="00000000" w:rsidP="00000000" w:rsidRDefault="00000000" w:rsidRPr="00000000" w14:paraId="000001D8">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9"/>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520"/>
        <w:gridCol w:w="1785"/>
        <w:tblGridChange w:id="0">
          <w:tblGrid>
            <w:gridCol w:w="1635"/>
            <w:gridCol w:w="2520"/>
            <w:gridCol w:w="1785"/>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ID del CCC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Especialidad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Encargado</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CCC-01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Arquitectura del sistema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Kevin Condezo</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CCC-02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Diseño de interfaces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Edwin Anton</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CCC-03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Seguridad y protocolos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Gibran Tarrillo</w:t>
            </w:r>
            <w:r w:rsidDel="00000000" w:rsidR="00000000" w:rsidRPr="00000000">
              <w:rPr>
                <w:rtl w:val="0"/>
              </w:rPr>
            </w:r>
          </w:p>
        </w:tc>
      </w:tr>
    </w:tbl>
    <w:p w:rsidR="00000000" w:rsidDel="00000000" w:rsidP="00000000" w:rsidRDefault="00000000" w:rsidRPr="00000000" w14:paraId="000001E5">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Detalle de los Sistemas</w:t>
      </w:r>
    </w:p>
    <w:p w:rsidR="00000000" w:rsidDel="00000000" w:rsidP="00000000" w:rsidRDefault="00000000" w:rsidRPr="00000000" w14:paraId="000001E7">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0"/>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710"/>
        <w:gridCol w:w="1950"/>
        <w:gridCol w:w="2235"/>
        <w:tblGridChange w:id="0">
          <w:tblGrid>
            <w:gridCol w:w="1320"/>
            <w:gridCol w:w="1710"/>
            <w:gridCol w:w="1950"/>
            <w:gridCol w:w="2235"/>
          </w:tblGrid>
        </w:tblGridChange>
      </w:tblGrid>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ID Sistema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ID Jefe de PY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Jefe de Proyecto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Nombre de proyecto</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PGO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JP-01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Kevin Condezo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Profe GO</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ABC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JP-02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Gibran Tarrillo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ABC</w:t>
            </w:r>
            <w:r w:rsidDel="00000000" w:rsidR="00000000" w:rsidRPr="00000000">
              <w:rPr>
                <w:rtl w:val="0"/>
              </w:rPr>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CMD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JP-03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Carlos Mejia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CMD</w:t>
            </w:r>
            <w:r w:rsidDel="00000000" w:rsidR="00000000" w:rsidRPr="00000000">
              <w:rPr>
                <w:rtl w:val="0"/>
              </w:rPr>
            </w:r>
          </w:p>
        </w:tc>
      </w:tr>
    </w:tbl>
    <w:p w:rsidR="00000000" w:rsidDel="00000000" w:rsidP="00000000" w:rsidRDefault="00000000" w:rsidRPr="00000000" w14:paraId="000001F8">
      <w:pPr>
        <w:spacing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before="240" w:line="276" w:lineRule="auto"/>
        <w:ind w:left="708.661417322834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Tablas de seguimiento</w:t>
      </w:r>
    </w:p>
    <w:p w:rsidR="00000000" w:rsidDel="00000000" w:rsidP="00000000" w:rsidRDefault="00000000" w:rsidRPr="00000000" w14:paraId="000001FE">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25"/>
        <w:tblGridChange w:id="0">
          <w:tblGrid>
            <w:gridCol w:w="3060"/>
            <w:gridCol w:w="562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20/10/2022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01-PGO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Elmo Lientero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una opción para cambiar al modo oscuro de la interfaz de usuario de la página web. Esta solicitud tiene el objetivo de disminuir la fatiga visual que experimentan los usuarios con el tema claro predeterminado de ProfeGo.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evitar que la visión del usuario se canse en menos tiempo, ya que el color oscuro disminuye la irritación de los ojos al utilizar un dispositivo electrónico. Asimismo, también es necesario para reducir  el consumo de la batería del dispositivo que utilice, debido a que al reducir el brillo de las pantallas en modo oscuro, el ahorro de batería puede ser de hasta un 30%, en comparación con el modo tradicional.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15/11/2022</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días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11/12/2022</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w:t>
            </w:r>
          </w:p>
          <w:p w:rsidR="00000000" w:rsidDel="00000000" w:rsidP="00000000" w:rsidRDefault="00000000" w:rsidRPr="00000000" w14:paraId="0000021B">
            <w:pPr>
              <w:numPr>
                <w:ilvl w:val="0"/>
                <w:numId w:val="13"/>
              </w:numPr>
              <w:spacing w:after="0" w:afterAutospacing="0"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frontend de la página web.</w:t>
            </w:r>
          </w:p>
          <w:p w:rsidR="00000000" w:rsidDel="00000000" w:rsidP="00000000" w:rsidRDefault="00000000" w:rsidRPr="00000000" w14:paraId="0000021C">
            <w:pPr>
              <w:numPr>
                <w:ilvl w:val="0"/>
                <w:numId w:val="13"/>
              </w:numPr>
              <w:spacing w:before="0" w:beforeAutospacing="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y experiencia del usuario.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días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rechazar el cambio, las posibles consecuencias son:</w:t>
            </w:r>
          </w:p>
          <w:p w:rsidR="00000000" w:rsidDel="00000000" w:rsidP="00000000" w:rsidRDefault="00000000" w:rsidRPr="00000000" w14:paraId="00000221">
            <w:pPr>
              <w:numPr>
                <w:ilvl w:val="0"/>
                <w:numId w:val="12"/>
              </w:numPr>
              <w:spacing w:after="0" w:afterAutospacing="0"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Pérdida de oportunidad para implementar mejoras en la interfaz de usuario.</w:t>
            </w:r>
          </w:p>
          <w:p w:rsidR="00000000" w:rsidDel="00000000" w:rsidP="00000000" w:rsidRDefault="00000000" w:rsidRPr="00000000" w14:paraId="00000222">
            <w:pPr>
              <w:numPr>
                <w:ilvl w:val="0"/>
                <w:numId w:val="12"/>
              </w:numPr>
              <w:spacing w:before="0" w:beforeAutospacing="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Reformulación de la petición de cambio.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puede atraer la atención de más usuarios, debido a la integración del modo oscuro. Por lo que, implementar el cambio es beneficioso para el proyecto.</w:t>
            </w:r>
          </w:p>
        </w:tc>
      </w:tr>
    </w:tbl>
    <w:p w:rsidR="00000000" w:rsidDel="00000000" w:rsidP="00000000" w:rsidRDefault="00000000" w:rsidRPr="00000000" w14:paraId="00000225">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25"/>
        <w:tblGridChange w:id="0">
          <w:tblGrid>
            <w:gridCol w:w="3060"/>
            <w:gridCol w:w="562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02-PGO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Elgo Tito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poder actualizar la foto de perfil del usuario cada vez que este lo requiera. El objetivo de esta solicitud es que el usuario pueda mantener actualizado su perfil en la aplicación.</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al usuario las herramientas para personalizar y actualizar su perfil.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Pre-aprobado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días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Urgente</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01/12/2022</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w:t>
            </w:r>
          </w:p>
          <w:p w:rsidR="00000000" w:rsidDel="00000000" w:rsidP="00000000" w:rsidRDefault="00000000" w:rsidRPr="00000000" w14:paraId="00000242">
            <w:pPr>
              <w:numPr>
                <w:ilvl w:val="0"/>
                <w:numId w:val="1"/>
              </w:numPr>
              <w:spacing w:after="0" w:afterAutospacing="0"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backend de la página.</w:t>
            </w:r>
          </w:p>
          <w:p w:rsidR="00000000" w:rsidDel="00000000" w:rsidP="00000000" w:rsidRDefault="00000000" w:rsidRPr="00000000" w14:paraId="00000243">
            <w:pPr>
              <w:numPr>
                <w:ilvl w:val="0"/>
                <w:numId w:val="1"/>
              </w:numPr>
              <w:spacing w:before="0" w:beforeAutospacing="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perfil del usuario.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días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disposición de recursos necesarios.</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va a aumentar la satisfacción del usuario al permitir personalizar su perfil con una foto suya.</w:t>
            </w:r>
          </w:p>
        </w:tc>
      </w:tr>
    </w:tbl>
    <w:p w:rsidR="00000000" w:rsidDel="00000000" w:rsidP="00000000" w:rsidRDefault="00000000" w:rsidRPr="00000000" w14:paraId="0000024A">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25"/>
        <w:tblGridChange w:id="0">
          <w:tblGrid>
            <w:gridCol w:w="3060"/>
            <w:gridCol w:w="562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22/10/2022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03-PGO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Armando Casas</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tener las páginas relativas al aviso legal y política de privacidad actualizadas conforme a la normativa vigente, sobre todo con la próxima puesta en vigor del nuevo Reglamento General de Protección de Datos.</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que los usuarios se sientan seguros y confíen en el tratamiento que hacemos de sus datos.</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días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18/12/2022</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w:t>
            </w:r>
          </w:p>
          <w:p w:rsidR="00000000" w:rsidDel="00000000" w:rsidP="00000000" w:rsidRDefault="00000000" w:rsidRPr="00000000" w14:paraId="00000267">
            <w:pPr>
              <w:numPr>
                <w:ilvl w:val="0"/>
                <w:numId w:val="5"/>
              </w:numPr>
              <w:spacing w:after="0" w:afterAutospacing="0"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frontend de la página.</w:t>
            </w:r>
          </w:p>
          <w:p w:rsidR="00000000" w:rsidDel="00000000" w:rsidP="00000000" w:rsidRDefault="00000000" w:rsidRPr="00000000" w14:paraId="00000268">
            <w:pPr>
              <w:numPr>
                <w:ilvl w:val="0"/>
                <w:numId w:val="5"/>
              </w:numPr>
              <w:spacing w:before="0" w:beforeAutospacing="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conocimiento de los usuarios sobre la información de privacidad de la aplicación.</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días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implementación en el entorno de la aplicación.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esta solicitud de cambio es importante para que el usuario conozco sobre el tratamiento de sus datos al utilizar la aplicación.</w:t>
            </w:r>
          </w:p>
        </w:tc>
      </w:tr>
    </w:tbl>
    <w:p w:rsidR="00000000" w:rsidDel="00000000" w:rsidP="00000000" w:rsidRDefault="00000000" w:rsidRPr="00000000" w14:paraId="0000026F">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25"/>
        <w:tblGridChange w:id="0">
          <w:tblGrid>
            <w:gridCol w:w="3060"/>
            <w:gridCol w:w="562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05/11/2022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04-PGO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Sideral</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una pasarela de pagos en la aplicación. Con el objetivo de ofrecer más posibilidades de pago para adquirir algún servicio de Profe GO.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la posibilidad de que el cliente pueda adquirir de forma rápida los servicios de Profe 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19/11/2022</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días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30/11/2022</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w:t>
            </w:r>
          </w:p>
          <w:p w:rsidR="00000000" w:rsidDel="00000000" w:rsidP="00000000" w:rsidRDefault="00000000" w:rsidRPr="00000000" w14:paraId="0000028C">
            <w:pPr>
              <w:numPr>
                <w:ilvl w:val="0"/>
                <w:numId w:val="6"/>
              </w:numPr>
              <w:spacing w:after="0" w:afterAutospacing="0"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frontend de la página.</w:t>
            </w:r>
          </w:p>
          <w:p w:rsidR="00000000" w:rsidDel="00000000" w:rsidP="00000000" w:rsidRDefault="00000000" w:rsidRPr="00000000" w14:paraId="0000028D">
            <w:pPr>
              <w:numPr>
                <w:ilvl w:val="0"/>
                <w:numId w:val="6"/>
              </w:numPr>
              <w:spacing w:before="0" w:beforeAutospacing="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backend de la página.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días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implementación en el entorno de la aplicación.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esta solicitud de cambio es importante para que los usuarios tengan disponible la opción de realizar compras y pagos directamente en la misma página web de ProfeGo.</w:t>
            </w:r>
          </w:p>
        </w:tc>
      </w:tr>
    </w:tbl>
    <w:p w:rsidR="00000000" w:rsidDel="00000000" w:rsidP="00000000" w:rsidRDefault="00000000" w:rsidRPr="00000000" w14:paraId="00000294">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25"/>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625"/>
        <w:tblGridChange w:id="0">
          <w:tblGrid>
            <w:gridCol w:w="3060"/>
            <w:gridCol w:w="562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05-PGO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Agüero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(Dueño del 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Condezo</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la opción para acceder y registrarse con cuentas de redes sociales como Google o Facebook. Con el objetivo de ofrecer más posibilidades para ingresar a Profe GO.</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para ofrecer la posibilidad de evitar rellenar los campos necesarios para registrarse o acceder y utilizar la información establecida en sus redes sociales, por lo que se mejora la experiencia de usuario.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petición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envío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rHeight w:val="38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días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Moderada</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07/12/2022</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directo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directamente afectados por el cambio son:</w:t>
            </w:r>
          </w:p>
          <w:p w:rsidR="00000000" w:rsidDel="00000000" w:rsidP="00000000" w:rsidRDefault="00000000" w:rsidRPr="00000000" w14:paraId="000002B1">
            <w:pPr>
              <w:numPr>
                <w:ilvl w:val="0"/>
                <w:numId w:val="3"/>
              </w:numPr>
              <w:spacing w:before="240" w:line="48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estructura backend de la página.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Consideraciones de anulación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días.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Consecuencias de rechazo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Redefinición constante de requisitos</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solicitud de cambio brinda más posibilidades de acceso para los usuarios que se quieran registrar en ProfeGo, por lo tanto, se considera importante su implementación.</w:t>
            </w:r>
          </w:p>
        </w:tc>
      </w:tr>
    </w:tbl>
    <w:p w:rsidR="00000000" w:rsidDel="00000000" w:rsidP="00000000" w:rsidRDefault="00000000" w:rsidRPr="00000000" w14:paraId="000002B8">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spacing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numPr>
          <w:ilvl w:val="1"/>
          <w:numId w:val="2"/>
        </w:numPr>
        <w:spacing w:before="240" w:line="480" w:lineRule="auto"/>
        <w:ind w:left="708.661417322834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Estado de la Configuración</w:t>
      </w:r>
    </w:p>
    <w:p w:rsidR="00000000" w:rsidDel="00000000" w:rsidP="00000000" w:rsidRDefault="00000000" w:rsidRPr="00000000" w14:paraId="000002BD">
      <w:pPr>
        <w:spacing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6289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spacing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0574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1993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057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spacing w:before="240"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257550" cy="215265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575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3">
      <w:pPr>
        <w:spacing w:before="240"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15000" cy="1524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15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spacing w:before="240" w:line="48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5433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4798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7">
      <w:pPr>
        <w:spacing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8">
      <w:pPr>
        <w:spacing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9">
      <w:pPr>
        <w:numPr>
          <w:ilvl w:val="2"/>
          <w:numId w:val="2"/>
        </w:numPr>
        <w:spacing w:before="240" w:line="480" w:lineRule="auto"/>
        <w:ind w:left="1559.0551181102362" w:hanging="36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reportes de estado para el Gestor de la Configuración</w:t>
      </w:r>
      <w:r w:rsidDel="00000000" w:rsidR="00000000" w:rsidRPr="00000000">
        <w:rPr>
          <w:rtl w:val="0"/>
        </w:rPr>
      </w:r>
    </w:p>
    <w:tbl>
      <w:tblPr>
        <w:tblStyle w:val="Table26"/>
        <w:tblW w:w="723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80"/>
        <w:tblGridChange w:id="0">
          <w:tblGrid>
            <w:gridCol w:w="255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RC-001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Mejia Caicedo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versiones de un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Gestor de la configuración una lista de versiones que tiene un determinado ítem de la configuración.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2D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del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Nro. de versión</w:t>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o etiqueta</w:t>
            </w:r>
          </w:p>
          <w:p w:rsidR="00000000" w:rsidDel="00000000" w:rsidP="00000000" w:rsidRDefault="00000000" w:rsidRPr="00000000" w14:paraId="000002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modificación</w:t>
            </w:r>
          </w:p>
          <w:p w:rsidR="00000000" w:rsidDel="00000000" w:rsidP="00000000" w:rsidRDefault="00000000" w:rsidRPr="00000000" w14:paraId="000002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que modificó</w:t>
            </w:r>
          </w:p>
        </w:tc>
      </w:tr>
    </w:tbl>
    <w:p w:rsidR="00000000" w:rsidDel="00000000" w:rsidP="00000000" w:rsidRDefault="00000000" w:rsidRPr="00000000" w14:paraId="000002DA">
      <w:pPr>
        <w:spacing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27"/>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680"/>
        <w:tblGridChange w:id="0">
          <w:tblGrid>
            <w:gridCol w:w="252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RC-002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Oneil Magallanes Aguero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colaboradores de un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Gestor de la configuración una lista de los colaboradores que participaron en la elaboración de un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2E5">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completo del colaborador</w:t>
            </w:r>
          </w:p>
          <w:p w:rsidR="00000000" w:rsidDel="00000000" w:rsidP="00000000" w:rsidRDefault="00000000" w:rsidRPr="00000000" w14:paraId="000002E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agregada</w:t>
            </w:r>
          </w:p>
          <w:p w:rsidR="00000000" w:rsidDel="00000000" w:rsidP="00000000" w:rsidRDefault="00000000" w:rsidRPr="00000000" w14:paraId="000002E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w:t>
            </w:r>
          </w:p>
          <w:p w:rsidR="00000000" w:rsidDel="00000000" w:rsidP="00000000" w:rsidRDefault="00000000" w:rsidRPr="00000000" w14:paraId="000002E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modificación</w:t>
            </w:r>
          </w:p>
        </w:tc>
      </w:tr>
    </w:tbl>
    <w:p w:rsidR="00000000" w:rsidDel="00000000" w:rsidP="00000000" w:rsidRDefault="00000000" w:rsidRPr="00000000" w14:paraId="000002EB">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numPr>
          <w:ilvl w:val="2"/>
          <w:numId w:val="2"/>
        </w:numPr>
        <w:spacing w:before="240" w:line="480" w:lineRule="auto"/>
        <w:ind w:left="1559.0551181102362" w:hanging="36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reportes de estado para el Desarrollador</w:t>
      </w:r>
      <w:r w:rsidDel="00000000" w:rsidR="00000000" w:rsidRPr="00000000">
        <w:rPr>
          <w:rtl w:val="0"/>
        </w:rPr>
      </w:r>
    </w:p>
    <w:tbl>
      <w:tblPr>
        <w:tblStyle w:val="Table28"/>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680"/>
        <w:tblGridChange w:id="0">
          <w:tblGrid>
            <w:gridCol w:w="252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RC-003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Andres Colunche Vidarte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historial de cambios de los ítems de desarrollo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programador una lista del historial de los cambios a los que se sometió los ítems de desarrollo.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2F7">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ítem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del ítem</w:t>
            </w:r>
          </w:p>
          <w:p w:rsidR="00000000" w:rsidDel="00000000" w:rsidP="00000000" w:rsidRDefault="00000000" w:rsidRPr="00000000" w14:paraId="000002F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ítem</w:t>
            </w:r>
          </w:p>
          <w:p w:rsidR="00000000" w:rsidDel="00000000" w:rsidP="00000000" w:rsidRDefault="00000000" w:rsidRPr="00000000" w14:paraId="000002F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w:t>
            </w:r>
          </w:p>
          <w:p w:rsidR="00000000" w:rsidDel="00000000" w:rsidP="00000000" w:rsidRDefault="00000000" w:rsidRPr="00000000" w14:paraId="000002F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modificación</w:t>
            </w:r>
          </w:p>
        </w:tc>
      </w:tr>
    </w:tbl>
    <w:p w:rsidR="00000000" w:rsidDel="00000000" w:rsidP="00000000" w:rsidRDefault="00000000" w:rsidRPr="00000000" w14:paraId="000002FD">
      <w:pPr>
        <w:spacing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numPr>
          <w:ilvl w:val="1"/>
          <w:numId w:val="2"/>
        </w:numPr>
        <w:spacing w:after="0" w:afterAutospacing="0" w:before="240" w:line="480" w:lineRule="auto"/>
        <w:ind w:left="708.661417322834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Auditoría</w:t>
      </w:r>
    </w:p>
    <w:p w:rsidR="00000000" w:rsidDel="00000000" w:rsidP="00000000" w:rsidRDefault="00000000" w:rsidRPr="00000000" w14:paraId="000002FF">
      <w:pPr>
        <w:numPr>
          <w:ilvl w:val="2"/>
          <w:numId w:val="2"/>
        </w:numPr>
        <w:spacing w:before="0" w:beforeAutospacing="0" w:line="480" w:lineRule="auto"/>
        <w:ind w:left="1559.0551181102362" w:hanging="36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reportes de auditorías</w:t>
      </w:r>
    </w:p>
    <w:p w:rsidR="00000000" w:rsidDel="00000000" w:rsidP="00000000" w:rsidRDefault="00000000" w:rsidRPr="00000000" w14:paraId="00000300">
      <w:pPr>
        <w:numPr>
          <w:ilvl w:val="2"/>
          <w:numId w:val="2"/>
        </w:numPr>
        <w:spacing w:before="240" w:line="480" w:lineRule="auto"/>
        <w:ind w:left="2160" w:hanging="360"/>
        <w:rPr>
          <w:rFonts w:ascii="Times New Roman" w:cs="Times New Roman" w:eastAsia="Times New Roman" w:hAnsi="Times New Roman"/>
          <w:b w:val="1"/>
          <w:sz w:val="24"/>
          <w:szCs w:val="24"/>
        </w:rPr>
      </w:pPr>
      <w:r w:rsidDel="00000000" w:rsidR="00000000" w:rsidRPr="00000000">
        <w:rPr>
          <w:rtl w:val="0"/>
        </w:rPr>
      </w:r>
    </w:p>
    <w:tbl>
      <w:tblPr>
        <w:tblStyle w:val="Table29"/>
        <w:tblW w:w="723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80"/>
        <w:tblGridChange w:id="0">
          <w:tblGrid>
            <w:gridCol w:w="255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RAC-001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Magallanes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Solicitudes de Cambio Aceptadas en un rango de tiempo.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las solicitudes de cambio aceptadas en un rango de fecha para que el auditor tenga conocimiento de la cantidad de solicitudes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30B">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solicitud de cambio aceptadas</w:t>
            </w:r>
          </w:p>
          <w:p w:rsidR="00000000" w:rsidDel="00000000" w:rsidP="00000000" w:rsidRDefault="00000000" w:rsidRPr="00000000" w14:paraId="0000030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asignada</w:t>
            </w:r>
          </w:p>
          <w:p w:rsidR="00000000" w:rsidDel="00000000" w:rsidP="00000000" w:rsidRDefault="00000000" w:rsidRPr="00000000" w14:paraId="0000030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aceptación</w:t>
            </w:r>
          </w:p>
          <w:p w:rsidR="00000000" w:rsidDel="00000000" w:rsidP="00000000" w:rsidRDefault="00000000" w:rsidRPr="00000000" w14:paraId="0000031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creó la solicitud</w:t>
            </w:r>
          </w:p>
          <w:p w:rsidR="00000000" w:rsidDel="00000000" w:rsidP="00000000" w:rsidRDefault="00000000" w:rsidRPr="00000000" w14:paraId="0000031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aprobó la solicitud</w:t>
            </w:r>
          </w:p>
        </w:tc>
      </w:tr>
    </w:tbl>
    <w:p w:rsidR="00000000" w:rsidDel="00000000" w:rsidP="00000000" w:rsidRDefault="00000000" w:rsidRPr="00000000" w14:paraId="00000312">
      <w:pPr>
        <w:numPr>
          <w:ilvl w:val="2"/>
          <w:numId w:val="2"/>
        </w:numPr>
        <w:spacing w:before="240" w:line="480" w:lineRule="auto"/>
        <w:ind w:left="2160" w:hanging="360"/>
        <w:rPr>
          <w:rFonts w:ascii="Times New Roman" w:cs="Times New Roman" w:eastAsia="Times New Roman" w:hAnsi="Times New Roman"/>
          <w:b w:val="1"/>
          <w:sz w:val="24"/>
          <w:szCs w:val="24"/>
        </w:rPr>
      </w:pPr>
      <w:r w:rsidDel="00000000" w:rsidR="00000000" w:rsidRPr="00000000">
        <w:rPr>
          <w:rtl w:val="0"/>
        </w:rPr>
      </w:r>
    </w:p>
    <w:tbl>
      <w:tblPr>
        <w:tblStyle w:val="Table30"/>
        <w:tblW w:w="723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80"/>
        <w:tblGridChange w:id="0">
          <w:tblGrid>
            <w:gridCol w:w="255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RAC-002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Colunche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Casos de usos modificados por una solicitud de cambio.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Casos de Usos que fueron modificados consecuencia de una solicitud de cambio aprobada para que el auditor pueda realizar la auditoría funcional de cada caso de uso.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31D">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solicitud de cambio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Caso de uso</w:t>
            </w:r>
          </w:p>
          <w:p w:rsidR="00000000" w:rsidDel="00000000" w:rsidP="00000000" w:rsidRDefault="00000000" w:rsidRPr="00000000" w14:paraId="0000032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 etiqueta del caso de uso</w:t>
            </w:r>
          </w:p>
          <w:p w:rsidR="00000000" w:rsidDel="00000000" w:rsidP="00000000" w:rsidRDefault="00000000" w:rsidRPr="00000000" w14:paraId="0000032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p w:rsidR="00000000" w:rsidDel="00000000" w:rsidP="00000000" w:rsidRDefault="00000000" w:rsidRPr="00000000" w14:paraId="0000032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última modificación del UC</w:t>
            </w:r>
          </w:p>
          <w:p w:rsidR="00000000" w:rsidDel="00000000" w:rsidP="00000000" w:rsidRDefault="00000000" w:rsidRPr="00000000" w14:paraId="0000032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cambio del UC</w:t>
            </w:r>
          </w:p>
        </w:tc>
      </w:tr>
    </w:tbl>
    <w:p w:rsidR="00000000" w:rsidDel="00000000" w:rsidP="00000000" w:rsidRDefault="00000000" w:rsidRPr="00000000" w14:paraId="00000324">
      <w:pPr>
        <w:numPr>
          <w:ilvl w:val="2"/>
          <w:numId w:val="2"/>
        </w:numPr>
        <w:spacing w:before="240" w:line="480" w:lineRule="auto"/>
        <w:ind w:left="2160" w:hanging="360"/>
        <w:rPr>
          <w:rFonts w:ascii="Times New Roman" w:cs="Times New Roman" w:eastAsia="Times New Roman" w:hAnsi="Times New Roman"/>
          <w:b w:val="1"/>
          <w:sz w:val="24"/>
          <w:szCs w:val="24"/>
        </w:rPr>
      </w:pPr>
      <w:r w:rsidDel="00000000" w:rsidR="00000000" w:rsidRPr="00000000">
        <w:rPr>
          <w:rtl w:val="0"/>
        </w:rPr>
      </w:r>
    </w:p>
    <w:tbl>
      <w:tblPr>
        <w:tblStyle w:val="Table31"/>
        <w:tblW w:w="7230.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80"/>
        <w:tblGridChange w:id="0">
          <w:tblGrid>
            <w:gridCol w:w="2550"/>
            <w:gridCol w:w="46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RAC-003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Perez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nomenclatura de ítems afectados en una Solicitud de cambio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ítem involucrados a consecuencia de una solicitud de cambio aprobada para que el auditor pueda revisar la nomenclatura de los ítems.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w:t>
            </w:r>
          </w:p>
          <w:p w:rsidR="00000000" w:rsidDel="00000000" w:rsidP="00000000" w:rsidRDefault="00000000" w:rsidRPr="00000000" w14:paraId="0000032F">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solicitud de cambio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item</w:t>
            </w:r>
          </w:p>
          <w:p w:rsidR="00000000" w:rsidDel="00000000" w:rsidP="00000000" w:rsidRDefault="00000000" w:rsidRPr="00000000" w14:paraId="0000033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p w:rsidR="00000000" w:rsidDel="00000000" w:rsidP="00000000" w:rsidRDefault="00000000" w:rsidRPr="00000000" w14:paraId="0000033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 Etiqueta del ítem</w:t>
            </w:r>
          </w:p>
          <w:p w:rsidR="00000000" w:rsidDel="00000000" w:rsidP="00000000" w:rsidRDefault="00000000" w:rsidRPr="00000000" w14:paraId="0000033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p w:rsidR="00000000" w:rsidDel="00000000" w:rsidP="00000000" w:rsidRDefault="00000000" w:rsidRPr="00000000" w14:paraId="0000033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última modificación del ítem</w:t>
            </w:r>
          </w:p>
          <w:p w:rsidR="00000000" w:rsidDel="00000000" w:rsidP="00000000" w:rsidRDefault="00000000" w:rsidRPr="00000000" w14:paraId="0000033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cambio del ítem.</w:t>
            </w:r>
          </w:p>
        </w:tc>
      </w:tr>
    </w:tbl>
    <w:p w:rsidR="00000000" w:rsidDel="00000000" w:rsidP="00000000" w:rsidRDefault="00000000" w:rsidRPr="00000000" w14:paraId="00000337">
      <w:pPr>
        <w:numPr>
          <w:ilvl w:val="1"/>
          <w:numId w:val="2"/>
        </w:numPr>
        <w:spacing w:after="0" w:afterAutospacing="0" w:before="240" w:line="480" w:lineRule="auto"/>
        <w:ind w:left="708.661417322834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Entrega y gestión de release</w:t>
      </w:r>
      <w:r w:rsidDel="00000000" w:rsidR="00000000" w:rsidRPr="00000000">
        <w:rPr>
          <w:rtl w:val="0"/>
        </w:rPr>
      </w:r>
    </w:p>
    <w:p w:rsidR="00000000" w:rsidDel="00000000" w:rsidP="00000000" w:rsidRDefault="00000000" w:rsidRPr="00000000" w14:paraId="00000338">
      <w:pPr>
        <w:numPr>
          <w:ilvl w:val="2"/>
          <w:numId w:val="2"/>
        </w:numPr>
        <w:spacing w:before="0" w:beforeAutospacing="0" w:line="480" w:lineRule="auto"/>
        <w:ind w:left="1559.0551181102362" w:hanging="36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release</w:t>
      </w:r>
    </w:p>
    <w:p w:rsidR="00000000" w:rsidDel="00000000" w:rsidP="00000000" w:rsidRDefault="00000000" w:rsidRPr="00000000" w14:paraId="0000033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385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table" w:styleId="TableNormal1" w:customStyle="1">
    <w:name w:val="Table Normal1"/>
    <w:rsid w:val="00D01B62"/>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0F62D3"/>
    <w:pPr>
      <w:spacing w:after="100" w:afterAutospacing="1" w:before="100" w:beforeAutospacing="1" w:line="240" w:lineRule="auto"/>
    </w:pPr>
    <w:rPr>
      <w:rFonts w:ascii="Times New Roman" w:cs="Times New Roman" w:eastAsia="Times New Roman" w:hAnsi="Times New Roman"/>
      <w:sz w:val="24"/>
      <w:szCs w:val="24"/>
      <w:lang w:val="es-P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LuktsG2tIZ/SXDZLtUotaZCLA==">AMUW2mWaxNA5Skh28PRUf7xslrWJiVwjtE5rYLKqGwjWy2uBaR23SJxhhtLhr0G6GW3djdaftgFmAsp/shk+qwluOetkH5MyJlMJWoZI6u6gPrEqJ591hw8=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2022-10-10T17:27:00Z</dcterms:created>
  <dc:creator>Lenis Wong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0x0101004BDC34361F0AF5429756BA044B6057F4</vt:lpwstr>
  </property>
</Properties>
</file>