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Saavutettavuuden tarkistus</w:t>
      </w:r>
    </w:p>
    <w:p>
      <w:pPr>
        <w:jc w:val="center"/>
      </w:pPr>
      <w:r>
        <w:rPr>
          <w:i/>
        </w:rPr>
        <w:t>PT-projekti · Saavutettavuus</w:t>
      </w:r>
    </w:p>
    <w:p>
      <w:r>
        <w:t>Saavutettavuudessa tarkastellaan, että sivuston sisältöä ja toimintoja voidaan käyttää mahdollisimman helposti eri käyttäjille ja laitteilla.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Tarkistuskohde</w:t>
            </w:r>
          </w:p>
        </w:tc>
        <w:tc>
          <w:tcPr>
            <w:tcW w:type="dxa" w:w="5020"/>
          </w:tcPr>
          <w:p>
            <w:r>
              <w:t>Toteutus / huomio</w:t>
            </w:r>
          </w:p>
        </w:tc>
      </w:tr>
      <w:tr>
        <w:tc>
          <w:tcPr>
            <w:tcW w:type="dxa" w:w="5020"/>
          </w:tcPr>
          <w:p>
            <w:r>
              <w:t>Kuvien alt-tekstit</w:t>
            </w:r>
          </w:p>
        </w:tc>
        <w:tc>
          <w:tcPr>
            <w:tcW w:type="dxa" w:w="5020"/>
          </w:tcPr>
          <w:p>
            <w:r>
              <w:t>Kuvaaville sisältökuville lisätään tarkoitusta kuvaava alt-teksti. Koristeelliset kuvat voidaan merkitä koristeellisiksi.</w:t>
            </w:r>
          </w:p>
        </w:tc>
      </w:tr>
      <w:tr>
        <w:tc>
          <w:tcPr>
            <w:tcW w:type="dxa" w:w="5020"/>
          </w:tcPr>
          <w:p>
            <w:r>
              <w:t>Kontrasti</w:t>
            </w:r>
          </w:p>
        </w:tc>
        <w:tc>
          <w:tcPr>
            <w:tcW w:type="dxa" w:w="5020"/>
          </w:tcPr>
          <w:p>
            <w:r>
              <w:t>Tekstin ja taustan välillä säilytetään riittävä kontrasti. Korostusvärejä ei käytetä ainoana keinona tiedon välittämiseen.</w:t>
            </w:r>
          </w:p>
        </w:tc>
      </w:tr>
      <w:tr>
        <w:tc>
          <w:tcPr>
            <w:tcW w:type="dxa" w:w="5020"/>
          </w:tcPr>
          <w:p>
            <w:r>
              <w:t>Otsikkohierarkia</w:t>
            </w:r>
          </w:p>
        </w:tc>
        <w:tc>
          <w:tcPr>
            <w:tcW w:type="dxa" w:w="5020"/>
          </w:tcPr>
          <w:p>
            <w:r>
              <w:t>Sivujen otsikot rakennetaan loogisessa järjestyksessä H1 → H2 → H3.</w:t>
            </w:r>
          </w:p>
        </w:tc>
      </w:tr>
      <w:tr>
        <w:tc>
          <w:tcPr>
            <w:tcW w:type="dxa" w:w="5020"/>
          </w:tcPr>
          <w:p>
            <w:r>
              <w:t>Linkit ja painikkeet</w:t>
            </w:r>
          </w:p>
        </w:tc>
        <w:tc>
          <w:tcPr>
            <w:tcW w:type="dxa" w:w="5020"/>
          </w:tcPr>
          <w:p>
            <w:r>
              <w:t>Linkkien ja painikkeiden tarkoitus on ymmärrettävissä niiden tekstistä.</w:t>
            </w:r>
          </w:p>
        </w:tc>
      </w:tr>
      <w:tr>
        <w:tc>
          <w:tcPr>
            <w:tcW w:type="dxa" w:w="5020"/>
          </w:tcPr>
          <w:p>
            <w:r>
              <w:t>Näppäimistökäyttö</w:t>
            </w:r>
          </w:p>
        </w:tc>
        <w:tc>
          <w:tcPr>
            <w:tcW w:type="dxa" w:w="5020"/>
          </w:tcPr>
          <w:p>
            <w:r>
              <w:t>Navigaation ja tärkeiden toimintojen tulee olla saavutettavissa näppäimistöllä.</w:t>
            </w:r>
          </w:p>
        </w:tc>
      </w:tr>
      <w:tr>
        <w:tc>
          <w:tcPr>
            <w:tcW w:type="dxa" w:w="5020"/>
          </w:tcPr>
          <w:p>
            <w:r>
              <w:t>Responsiivisuus</w:t>
            </w:r>
          </w:p>
        </w:tc>
        <w:tc>
          <w:tcPr>
            <w:tcW w:type="dxa" w:w="5020"/>
          </w:tcPr>
          <w:p>
            <w:r>
              <w:t>Sisältö mukautuu eri näyttökokoihin ilman vaakasuuntaista vieritystä tavallisissa käyttötapauksissa.</w:t>
            </w:r>
          </w:p>
        </w:tc>
      </w:tr>
      <w:tr>
        <w:tc>
          <w:tcPr>
            <w:tcW w:type="dxa" w:w="5020"/>
          </w:tcPr>
          <w:p>
            <w:r>
              <w:t>Lomakkeet</w:t>
            </w:r>
          </w:p>
        </w:tc>
        <w:tc>
          <w:tcPr>
            <w:tcW w:type="dxa" w:w="5020"/>
          </w:tcPr>
          <w:p>
            <w:r>
              <w:t>Lomakekentillä on selkeät nimet ja virhetilanteista annetaan käyttäjälle ymmärrettävä palaute.</w:t>
            </w:r>
          </w:p>
        </w:tc>
      </w:tr>
    </w:tbl>
    <w:p>
      <w:pPr>
        <w:pStyle w:val="Heading1"/>
      </w:pPr>
      <w:r>
        <w:t>Jatkokehitys</w:t>
      </w:r>
    </w:p>
    <w:p>
      <w:r>
        <w:t>Kuvien WebP-muunnos ja automaattinen kuvien optimointi ovat mahdollisia jatkokehityskohteita. WebP-muunnosta ei toteuteta tässä projektiversiossa.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