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Echo Void – Toiminnalliset vaatimukset</w:t>
      </w:r>
    </w:p>
    <w:p>
      <w:pPr>
        <w:jc w:val="center"/>
      </w:pPr>
      <w:r>
        <w:rPr>
          <w:i/>
        </w:rPr>
        <w:t>PT-projekti · Vaatimusmäärittely</w:t>
      </w:r>
    </w:p>
    <w:p>
      <w:r>
        <w:t>Toiminnalliset vaatimukset määrittelevät, mitä Echo Void -verkkosivuston tulee mahdollistaa käyttäjälle ja ylläpitäjälle. Vaatimukset on johdettu projektin käyttäjätarinoista.</w:t>
      </w:r>
    </w:p>
    <w:p>
      <w:pPr>
        <w:pStyle w:val="Heading1"/>
      </w:pPr>
      <w:r>
        <w:t>FR-01 – Etusivu</w:t>
      </w:r>
    </w:p>
    <w:p>
      <w:r>
        <w:rPr>
          <w:b/>
        </w:rPr>
        <w:t xml:space="preserve">Vaatimus: </w:t>
      </w:r>
      <w:r>
        <w:t>Järjestelmän tulee näyttää käyttäjälle Echo Voidin tarkoitus ja keskeiset sisältöalueet etusivulla.</w:t>
      </w:r>
    </w:p>
    <w:p>
      <w:pPr>
        <w:pStyle w:val="Heading2"/>
      </w:pPr>
      <w:r>
        <w:t>Hyväksymiskriteerit:</w:t>
      </w:r>
    </w:p>
    <w:p>
      <w:pPr>
        <w:pStyle w:val="ListBullet"/>
      </w:pPr>
      <w:r>
        <w:t>Etusivulla on hero-osio.</w:t>
      </w:r>
    </w:p>
    <w:p>
      <w:pPr>
        <w:pStyle w:val="ListBullet"/>
      </w:pPr>
      <w:r>
        <w:t>Etusivulla esitellään sivuston keskeiset sisältöalueet.</w:t>
      </w:r>
    </w:p>
    <w:p>
      <w:pPr>
        <w:pStyle w:val="ListBullet"/>
      </w:pPr>
      <w:r>
        <w:t>Käyttäjä voi siirtyä tärkeimpiin osioihin navigaation tai painikkeiden kautta.</w:t>
      </w:r>
    </w:p>
    <w:p>
      <w:r>
        <w:rPr>
          <w:b/>
        </w:rPr>
        <w:t xml:space="preserve">Liittyvä käyttäjätarina: </w:t>
      </w:r>
      <w:r>
        <w:t>US-01</w:t>
      </w:r>
    </w:p>
    <w:p>
      <w:pPr>
        <w:pStyle w:val="Heading1"/>
      </w:pPr>
      <w:r>
        <w:t>FR-02 – Navigaatio</w:t>
      </w:r>
    </w:p>
    <w:p>
      <w:r>
        <w:rPr>
          <w:b/>
        </w:rPr>
        <w:t xml:space="preserve">Vaatimus: </w:t>
      </w:r>
      <w:r>
        <w:t>Järjestelmän tulee tarjota selkeä navigaatio sivuston eri osioiden välillä.</w:t>
      </w:r>
    </w:p>
    <w:p>
      <w:pPr>
        <w:pStyle w:val="Heading2"/>
      </w:pPr>
      <w:r>
        <w:t>Hyväksymiskriteerit:</w:t>
      </w:r>
    </w:p>
    <w:p>
      <w:pPr>
        <w:pStyle w:val="ListBullet"/>
      </w:pPr>
      <w:r>
        <w:t>Navigaatiossa on tärkeimmät sivut.</w:t>
      </w:r>
    </w:p>
    <w:p>
      <w:pPr>
        <w:pStyle w:val="ListBullet"/>
      </w:pPr>
      <w:r>
        <w:t>Linkit johtavat oikeille sivuille.</w:t>
      </w:r>
    </w:p>
    <w:p>
      <w:pPr>
        <w:pStyle w:val="ListBullet"/>
      </w:pPr>
      <w:r>
        <w:t>Navigaatio toimii myös mobiililaitteilla.</w:t>
      </w:r>
    </w:p>
    <w:p>
      <w:r>
        <w:rPr>
          <w:b/>
        </w:rPr>
        <w:t xml:space="preserve">Liittyvä käyttäjätarina: </w:t>
      </w:r>
      <w:r>
        <w:t>US-01, US-08</w:t>
      </w:r>
    </w:p>
    <w:p>
      <w:pPr>
        <w:pStyle w:val="Heading1"/>
      </w:pPr>
      <w:r>
        <w:t>FR-03 – Urbex-kohteiden esittely</w:t>
      </w:r>
    </w:p>
    <w:p>
      <w:r>
        <w:rPr>
          <w:b/>
        </w:rPr>
        <w:t xml:space="preserve">Vaatimus: </w:t>
      </w:r>
      <w:r>
        <w:t>Järjestelmän tulee mahdollistaa urbex-kohteiden esittely kuvien ja perustietojen avulla.</w:t>
      </w:r>
    </w:p>
    <w:p>
      <w:pPr>
        <w:pStyle w:val="Heading2"/>
      </w:pPr>
      <w:r>
        <w:t>Hyväksymiskriteerit:</w:t>
      </w:r>
    </w:p>
    <w:p>
      <w:pPr>
        <w:pStyle w:val="ListBullet"/>
      </w:pPr>
      <w:r>
        <w:t>Kohteesta voidaan näyttää kuva.</w:t>
      </w:r>
    </w:p>
    <w:p>
      <w:pPr>
        <w:pStyle w:val="ListBullet"/>
      </w:pPr>
      <w:r>
        <w:t>Kohteesta voidaan näyttää nimi ja kuvaus.</w:t>
      </w:r>
    </w:p>
    <w:p>
      <w:pPr>
        <w:pStyle w:val="ListBullet"/>
      </w:pPr>
      <w:r>
        <w:t>Kohteisiin voidaan navigoida sivuston sisällä.</w:t>
      </w:r>
    </w:p>
    <w:p>
      <w:r>
        <w:rPr>
          <w:b/>
        </w:rPr>
        <w:t xml:space="preserve">Liittyvä käyttäjätarina: </w:t>
      </w:r>
      <w:r>
        <w:t>US-02</w:t>
      </w:r>
    </w:p>
    <w:p>
      <w:pPr>
        <w:pStyle w:val="Heading1"/>
      </w:pPr>
      <w:r>
        <w:t>FR-04 – Artikkelien listaaminen</w:t>
      </w:r>
    </w:p>
    <w:p>
      <w:r>
        <w:rPr>
          <w:b/>
        </w:rPr>
        <w:t xml:space="preserve">Vaatimus: </w:t>
      </w:r>
      <w:r>
        <w:t>Järjestelmän tulee näyttää julkaistut WordPress-artikkelit Articles-sivulla.</w:t>
      </w:r>
    </w:p>
    <w:p>
      <w:pPr>
        <w:pStyle w:val="Heading2"/>
      </w:pPr>
      <w:r>
        <w:t>Hyväksymiskriteerit:</w:t>
      </w:r>
    </w:p>
    <w:p>
      <w:pPr>
        <w:pStyle w:val="ListBullet"/>
      </w:pPr>
      <w:r>
        <w:t>Julkaistut artikkelit näkyvät listauksessa.</w:t>
      </w:r>
    </w:p>
    <w:p>
      <w:pPr>
        <w:pStyle w:val="ListBullet"/>
      </w:pPr>
      <w:r>
        <w:t>Artikkeleissa näytetään otsikko.</w:t>
      </w:r>
    </w:p>
    <w:p>
      <w:pPr>
        <w:pStyle w:val="ListBullet"/>
      </w:pPr>
      <w:r>
        <w:t>Artikkeleissa voidaan näyttää featured image.</w:t>
      </w:r>
    </w:p>
    <w:p>
      <w:pPr>
        <w:pStyle w:val="ListBullet"/>
      </w:pPr>
      <w:r>
        <w:t>Artikkeleihin voidaan siirtyä listauksesta.</w:t>
      </w:r>
    </w:p>
    <w:p>
      <w:r>
        <w:rPr>
          <w:b/>
        </w:rPr>
        <w:t xml:space="preserve">Liittyvä käyttäjätarina: </w:t>
      </w:r>
      <w:r>
        <w:t>US-03, US-04</w:t>
      </w:r>
    </w:p>
    <w:p>
      <w:pPr>
        <w:pStyle w:val="Heading1"/>
      </w:pPr>
      <w:r>
        <w:t>FR-05 – Yksittäinen artikkeli</w:t>
      </w:r>
    </w:p>
    <w:p>
      <w:r>
        <w:rPr>
          <w:b/>
        </w:rPr>
        <w:t xml:space="preserve">Vaatimus: </w:t>
      </w:r>
      <w:r>
        <w:t>Järjestelmän tulee tarjota jokaiselle julkaistulle artikkelille oma sivunsa.</w:t>
      </w:r>
    </w:p>
    <w:p>
      <w:pPr>
        <w:pStyle w:val="Heading2"/>
      </w:pPr>
      <w:r>
        <w:t>Hyväksymiskriteerit:</w:t>
      </w:r>
    </w:p>
    <w:p>
      <w:pPr>
        <w:pStyle w:val="ListBullet"/>
      </w:pPr>
      <w:r>
        <w:t>Artikkelin otsikko näkyy.</w:t>
      </w:r>
    </w:p>
    <w:p>
      <w:pPr>
        <w:pStyle w:val="ListBullet"/>
      </w:pPr>
      <w:r>
        <w:t>Artikkelin sisältö näkyy kokonaisuudessaan.</w:t>
      </w:r>
    </w:p>
    <w:p>
      <w:pPr>
        <w:pStyle w:val="ListBullet"/>
      </w:pPr>
      <w:r>
        <w:t>Artikkelin kuva voidaan näyttää.</w:t>
      </w:r>
    </w:p>
    <w:p>
      <w:pPr>
        <w:pStyle w:val="ListBullet"/>
      </w:pPr>
      <w:r>
        <w:t>Artikkelin julkaisutiedot voidaan näyttää.</w:t>
      </w:r>
    </w:p>
    <w:p>
      <w:r>
        <w:rPr>
          <w:b/>
        </w:rPr>
        <w:t xml:space="preserve">Liittyvä käyttäjätarina: </w:t>
      </w:r>
      <w:r>
        <w:t>US-03</w:t>
      </w:r>
    </w:p>
    <w:p>
      <w:pPr>
        <w:pStyle w:val="Heading1"/>
      </w:pPr>
      <w:r>
        <w:t>FR-06 – Artikkelien kategoriat</w:t>
      </w:r>
    </w:p>
    <w:p>
      <w:r>
        <w:rPr>
          <w:b/>
        </w:rPr>
        <w:t xml:space="preserve">Vaatimus: </w:t>
      </w:r>
      <w:r>
        <w:t>Järjestelmän tulee mahdollistaa artikkeleiden luokittelu WordPress-kategorioihin.</w:t>
      </w:r>
    </w:p>
    <w:p>
      <w:pPr>
        <w:pStyle w:val="Heading2"/>
      </w:pPr>
      <w:r>
        <w:t>Hyväksymiskriteerit:</w:t>
      </w:r>
    </w:p>
    <w:p>
      <w:pPr>
        <w:pStyle w:val="ListBullet"/>
      </w:pPr>
      <w:r>
        <w:t>Artikkelille voidaan määrittää kategoria.</w:t>
      </w:r>
    </w:p>
    <w:p>
      <w:pPr>
        <w:pStyle w:val="ListBullet"/>
      </w:pPr>
      <w:r>
        <w:t>Kategoria voidaan näyttää artikkelin yhteydessä.</w:t>
      </w:r>
    </w:p>
    <w:p>
      <w:pPr>
        <w:pStyle w:val="ListBullet"/>
      </w:pPr>
      <w:r>
        <w:t>Artikkeleita voidaan ryhmitellä kategorioiden perusteella.</w:t>
      </w:r>
    </w:p>
    <w:p>
      <w:r>
        <w:rPr>
          <w:b/>
        </w:rPr>
        <w:t xml:space="preserve">Liittyvä käyttäjätarina: </w:t>
      </w:r>
      <w:r>
        <w:t>US-04</w:t>
      </w:r>
    </w:p>
    <w:p>
      <w:pPr>
        <w:pStyle w:val="Heading1"/>
      </w:pPr>
      <w:r>
        <w:t>FR-07 – WooCommerce-tuotteet</w:t>
      </w:r>
    </w:p>
    <w:p>
      <w:r>
        <w:rPr>
          <w:b/>
        </w:rPr>
        <w:t xml:space="preserve">Vaatimus: </w:t>
      </w:r>
      <w:r>
        <w:t>Järjestelmän tulee mahdollistaa digitaalisten urbex-karttojen ja muiden tuotteiden esittäminen verkkokaupassa.</w:t>
      </w:r>
    </w:p>
    <w:p>
      <w:pPr>
        <w:pStyle w:val="Heading2"/>
      </w:pPr>
      <w:r>
        <w:t>Hyväksymiskriteerit:</w:t>
      </w:r>
    </w:p>
    <w:p>
      <w:pPr>
        <w:pStyle w:val="ListBullet"/>
      </w:pPr>
      <w:r>
        <w:t>Tuotteella on nimi.</w:t>
      </w:r>
    </w:p>
    <w:p>
      <w:pPr>
        <w:pStyle w:val="ListBullet"/>
      </w:pPr>
      <w:r>
        <w:t>Tuotteella on kuva.</w:t>
      </w:r>
    </w:p>
    <w:p>
      <w:pPr>
        <w:pStyle w:val="ListBullet"/>
      </w:pPr>
      <w:r>
        <w:t>Tuotteella on kuvaus.</w:t>
      </w:r>
    </w:p>
    <w:p>
      <w:pPr>
        <w:pStyle w:val="ListBullet"/>
      </w:pPr>
      <w:r>
        <w:t>Tuotteella on hinta.</w:t>
      </w:r>
    </w:p>
    <w:p>
      <w:pPr>
        <w:pStyle w:val="ListBullet"/>
      </w:pPr>
      <w:r>
        <w:t>Tuotteelle voidaan määrittää WooCommercen kautta tarvittavat tuotetiedot.</w:t>
      </w:r>
    </w:p>
    <w:p>
      <w:r>
        <w:rPr>
          <w:b/>
        </w:rPr>
        <w:t xml:space="preserve">Liittyvä käyttäjätarina: </w:t>
      </w:r>
      <w:r>
        <w:t>US-05</w:t>
      </w:r>
    </w:p>
    <w:p>
      <w:pPr>
        <w:pStyle w:val="Heading1"/>
      </w:pPr>
      <w:r>
        <w:t>FR-08 – Tuotesivu</w:t>
      </w:r>
    </w:p>
    <w:p>
      <w:r>
        <w:rPr>
          <w:b/>
        </w:rPr>
        <w:t xml:space="preserve">Vaatimus: </w:t>
      </w:r>
      <w:r>
        <w:t>Käyttäjän tulee voida avata yksittäisen tuotteen oma sivu.</w:t>
      </w:r>
    </w:p>
    <w:p>
      <w:pPr>
        <w:pStyle w:val="Heading2"/>
      </w:pPr>
      <w:r>
        <w:t>Hyväksymiskriteerit:</w:t>
      </w:r>
    </w:p>
    <w:p>
      <w:pPr>
        <w:pStyle w:val="ListBullet"/>
      </w:pPr>
      <w:r>
        <w:t>Tuotesivulla näkyvät tuotteen nimi, kuva, kuvaus ja hinta.</w:t>
      </w:r>
    </w:p>
    <w:p>
      <w:pPr>
        <w:pStyle w:val="ListBullet"/>
      </w:pPr>
      <w:r>
        <w:t>Tuotteen voi lisätä ostoskoriin.</w:t>
      </w:r>
    </w:p>
    <w:p>
      <w:pPr>
        <w:pStyle w:val="ListBullet"/>
      </w:pPr>
      <w:r>
        <w:t>Käyttäjä voi siirtyä takaisin Shopiin.</w:t>
      </w:r>
    </w:p>
    <w:p>
      <w:r>
        <w:rPr>
          <w:b/>
        </w:rPr>
        <w:t xml:space="preserve">Liittyvä käyttäjätarina: </w:t>
      </w:r>
      <w:r>
        <w:t>US-05</w:t>
      </w:r>
    </w:p>
    <w:p>
      <w:pPr>
        <w:pStyle w:val="Heading1"/>
      </w:pPr>
      <w:r>
        <w:t>FR-09 – Ostoskori</w:t>
      </w:r>
    </w:p>
    <w:p>
      <w:r>
        <w:rPr>
          <w:b/>
        </w:rPr>
        <w:t xml:space="preserve">Vaatimus: </w:t>
      </w:r>
      <w:r>
        <w:t>Järjestelmän tulee mahdollistaa tuotteiden lisääminen ja hallinta ostoskorissa.</w:t>
      </w:r>
    </w:p>
    <w:p>
      <w:pPr>
        <w:pStyle w:val="Heading2"/>
      </w:pPr>
      <w:r>
        <w:t>Hyväksymiskriteerit:</w:t>
      </w:r>
    </w:p>
    <w:p>
      <w:pPr>
        <w:pStyle w:val="ListBullet"/>
      </w:pPr>
      <w:r>
        <w:t>Tuotteen voi lisätä ostoskoriin.</w:t>
      </w:r>
    </w:p>
    <w:p>
      <w:pPr>
        <w:pStyle w:val="ListBullet"/>
      </w:pPr>
      <w:r>
        <w:t>Ostoskorissa näkyvät valitut tuotteet.</w:t>
      </w:r>
    </w:p>
    <w:p>
      <w:pPr>
        <w:pStyle w:val="ListBullet"/>
      </w:pPr>
      <w:r>
        <w:t>Tuotteen määrää voi muuttaa.</w:t>
      </w:r>
    </w:p>
    <w:p>
      <w:pPr>
        <w:pStyle w:val="ListBullet"/>
      </w:pPr>
      <w:r>
        <w:t>Tuotteen voi poistaa.</w:t>
      </w:r>
    </w:p>
    <w:p>
      <w:pPr>
        <w:pStyle w:val="ListBullet"/>
      </w:pPr>
      <w:r>
        <w:t>Ostoskorista voi siirtyä kassalle.</w:t>
      </w:r>
    </w:p>
    <w:p>
      <w:pPr>
        <w:pStyle w:val="ListBullet"/>
      </w:pPr>
      <w:r>
        <w:t>Navigaatiossa on pääsy ostoskoriin.</w:t>
      </w:r>
    </w:p>
    <w:p>
      <w:r>
        <w:rPr>
          <w:b/>
        </w:rPr>
        <w:t xml:space="preserve">Liittyvä käyttäjätarina: </w:t>
      </w:r>
      <w:r>
        <w:t>US-06</w:t>
      </w:r>
    </w:p>
    <w:p>
      <w:pPr>
        <w:pStyle w:val="Heading1"/>
      </w:pPr>
      <w:r>
        <w:t>FR-10 – Yhteydenottolomake</w:t>
      </w:r>
    </w:p>
    <w:p>
      <w:r>
        <w:rPr>
          <w:b/>
        </w:rPr>
        <w:t xml:space="preserve">Vaatimus: </w:t>
      </w:r>
      <w:r>
        <w:t>Järjestelmän tulee tarjota käyttäjälle mahdollisuus lähettää yhteydenottopyyntö.</w:t>
      </w:r>
    </w:p>
    <w:p>
      <w:pPr>
        <w:pStyle w:val="Heading2"/>
      </w:pPr>
      <w:r>
        <w:t>Hyväksymiskriteerit:</w:t>
      </w:r>
    </w:p>
    <w:p>
      <w:pPr>
        <w:pStyle w:val="ListBullet"/>
      </w:pPr>
      <w:r>
        <w:t>Contact-sivulla on lomake.</w:t>
      </w:r>
    </w:p>
    <w:p>
      <w:pPr>
        <w:pStyle w:val="ListBullet"/>
      </w:pPr>
      <w:r>
        <w:t>Lomakkeessa on tarvittavat kentät.</w:t>
      </w:r>
    </w:p>
    <w:p>
      <w:pPr>
        <w:pStyle w:val="ListBullet"/>
      </w:pPr>
      <w:r>
        <w:t>Lomakkeen lähetys voidaan suorittaa.</w:t>
      </w:r>
    </w:p>
    <w:p>
      <w:pPr>
        <w:pStyle w:val="ListBullet"/>
      </w:pPr>
      <w:r>
        <w:t>Käyttäjä saa ilmoituksen lähetyksen onnistumisesta tai epäonnistumisesta.</w:t>
      </w:r>
    </w:p>
    <w:p>
      <w:r>
        <w:rPr>
          <w:b/>
        </w:rPr>
        <w:t xml:space="preserve">Liittyvä käyttäjätarina: </w:t>
      </w:r>
      <w:r>
        <w:t>US-07</w:t>
      </w:r>
    </w:p>
    <w:p>
      <w:pPr>
        <w:pStyle w:val="Heading1"/>
      </w:pPr>
      <w:r>
        <w:t>FR-11 – Responsiivisuus</w:t>
      </w:r>
    </w:p>
    <w:p>
      <w:r>
        <w:rPr>
          <w:b/>
        </w:rPr>
        <w:t xml:space="preserve">Vaatimus: </w:t>
      </w:r>
      <w:r>
        <w:t>Järjestelmän tulee mukautua eri näyttökokoihin.</w:t>
      </w:r>
    </w:p>
    <w:p>
      <w:pPr>
        <w:pStyle w:val="Heading2"/>
      </w:pPr>
      <w:r>
        <w:t>Hyväksymiskriteerit:</w:t>
      </w:r>
    </w:p>
    <w:p>
      <w:pPr>
        <w:pStyle w:val="ListBullet"/>
      </w:pPr>
      <w:r>
        <w:t>Sivusto toimii työpöytäkoneella.</w:t>
      </w:r>
    </w:p>
    <w:p>
      <w:pPr>
        <w:pStyle w:val="ListBullet"/>
      </w:pPr>
      <w:r>
        <w:t>Sivusto toimii tabletilla.</w:t>
      </w:r>
    </w:p>
    <w:p>
      <w:pPr>
        <w:pStyle w:val="ListBullet"/>
      </w:pPr>
      <w:r>
        <w:t>Sivusto toimii mobiililaitteella.</w:t>
      </w:r>
    </w:p>
    <w:p>
      <w:pPr>
        <w:pStyle w:val="ListBullet"/>
      </w:pPr>
      <w:r>
        <w:t>Navigaatio mukautuu mobiilinäkymään.</w:t>
      </w:r>
    </w:p>
    <w:p>
      <w:pPr>
        <w:pStyle w:val="ListBullet"/>
      </w:pPr>
      <w:r>
        <w:t>Sisältö ja kuvat eivät ylitä näytön leveyttä.</w:t>
      </w:r>
    </w:p>
    <w:p>
      <w:r>
        <w:rPr>
          <w:b/>
        </w:rPr>
        <w:t xml:space="preserve">Liittyvä käyttäjätarina: </w:t>
      </w:r>
      <w:r>
        <w:t>US-08</w:t>
      </w:r>
    </w:p>
    <w:p>
      <w:r>
        <w:br w:type="page"/>
      </w:r>
    </w:p>
    <w:p>
      <w:pPr>
        <w:pStyle w:val="Heading1"/>
      </w:pPr>
      <w:r>
        <w:t>Yhteenveto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7"/>
        <w:gridCol w:w="3347"/>
        <w:gridCol w:w="3347"/>
      </w:tblGrid>
      <w:tr>
        <w:tc>
          <w:tcPr>
            <w:tcW w:type="dxa" w:w="3347"/>
          </w:tcPr>
          <w:p>
            <w:r>
              <w:t>ID</w:t>
            </w:r>
          </w:p>
        </w:tc>
        <w:tc>
          <w:tcPr>
            <w:tcW w:type="dxa" w:w="3347"/>
          </w:tcPr>
          <w:p>
            <w:r>
              <w:t>Toiminnallinen vaatimus</w:t>
            </w:r>
          </w:p>
        </w:tc>
        <w:tc>
          <w:tcPr>
            <w:tcW w:type="dxa" w:w="3347"/>
          </w:tcPr>
          <w:p>
            <w:r>
              <w:t>Liittyvä käyttäjätarina</w:t>
            </w:r>
          </w:p>
        </w:tc>
      </w:tr>
      <w:tr>
        <w:tc>
          <w:tcPr>
            <w:tcW w:type="dxa" w:w="3347"/>
            <w:vAlign w:val="center"/>
          </w:tcPr>
          <w:p>
            <w:r>
              <w:t>FR-01</w:t>
            </w:r>
          </w:p>
        </w:tc>
        <w:tc>
          <w:tcPr>
            <w:tcW w:type="dxa" w:w="3347"/>
            <w:vAlign w:val="center"/>
          </w:tcPr>
          <w:p>
            <w:r>
              <w:t>Etusivu</w:t>
            </w:r>
          </w:p>
        </w:tc>
        <w:tc>
          <w:tcPr>
            <w:tcW w:type="dxa" w:w="3347"/>
            <w:vAlign w:val="center"/>
          </w:tcPr>
          <w:p>
            <w:r>
              <w:t>US-01</w:t>
            </w:r>
          </w:p>
        </w:tc>
      </w:tr>
      <w:tr>
        <w:tc>
          <w:tcPr>
            <w:tcW w:type="dxa" w:w="3347"/>
            <w:vAlign w:val="center"/>
          </w:tcPr>
          <w:p>
            <w:r>
              <w:t>FR-02</w:t>
            </w:r>
          </w:p>
        </w:tc>
        <w:tc>
          <w:tcPr>
            <w:tcW w:type="dxa" w:w="3347"/>
            <w:vAlign w:val="center"/>
          </w:tcPr>
          <w:p>
            <w:r>
              <w:t>Navigaatio</w:t>
            </w:r>
          </w:p>
        </w:tc>
        <w:tc>
          <w:tcPr>
            <w:tcW w:type="dxa" w:w="3347"/>
            <w:vAlign w:val="center"/>
          </w:tcPr>
          <w:p>
            <w:r>
              <w:t>US-01, US-08</w:t>
            </w:r>
          </w:p>
        </w:tc>
      </w:tr>
      <w:tr>
        <w:tc>
          <w:tcPr>
            <w:tcW w:type="dxa" w:w="3347"/>
            <w:vAlign w:val="center"/>
          </w:tcPr>
          <w:p>
            <w:r>
              <w:t>FR-03</w:t>
            </w:r>
          </w:p>
        </w:tc>
        <w:tc>
          <w:tcPr>
            <w:tcW w:type="dxa" w:w="3347"/>
            <w:vAlign w:val="center"/>
          </w:tcPr>
          <w:p>
            <w:r>
              <w:t>Urbex-kohteiden esittely</w:t>
            </w:r>
          </w:p>
        </w:tc>
        <w:tc>
          <w:tcPr>
            <w:tcW w:type="dxa" w:w="3347"/>
            <w:vAlign w:val="center"/>
          </w:tcPr>
          <w:p>
            <w:r>
              <w:t>US-02</w:t>
            </w:r>
          </w:p>
        </w:tc>
      </w:tr>
      <w:tr>
        <w:tc>
          <w:tcPr>
            <w:tcW w:type="dxa" w:w="3347"/>
            <w:vAlign w:val="center"/>
          </w:tcPr>
          <w:p>
            <w:r>
              <w:t>FR-04</w:t>
            </w:r>
          </w:p>
        </w:tc>
        <w:tc>
          <w:tcPr>
            <w:tcW w:type="dxa" w:w="3347"/>
            <w:vAlign w:val="center"/>
          </w:tcPr>
          <w:p>
            <w:r>
              <w:t>Artikkelien listaaminen</w:t>
            </w:r>
          </w:p>
        </w:tc>
        <w:tc>
          <w:tcPr>
            <w:tcW w:type="dxa" w:w="3347"/>
            <w:vAlign w:val="center"/>
          </w:tcPr>
          <w:p>
            <w:r>
              <w:t>US-03, US-04</w:t>
            </w:r>
          </w:p>
        </w:tc>
      </w:tr>
      <w:tr>
        <w:tc>
          <w:tcPr>
            <w:tcW w:type="dxa" w:w="3347"/>
            <w:vAlign w:val="center"/>
          </w:tcPr>
          <w:p>
            <w:r>
              <w:t>FR-05</w:t>
            </w:r>
          </w:p>
        </w:tc>
        <w:tc>
          <w:tcPr>
            <w:tcW w:type="dxa" w:w="3347"/>
            <w:vAlign w:val="center"/>
          </w:tcPr>
          <w:p>
            <w:r>
              <w:t>Yksittäinen artikkeli</w:t>
            </w:r>
          </w:p>
        </w:tc>
        <w:tc>
          <w:tcPr>
            <w:tcW w:type="dxa" w:w="3347"/>
            <w:vAlign w:val="center"/>
          </w:tcPr>
          <w:p>
            <w:r>
              <w:t>US-03</w:t>
            </w:r>
          </w:p>
        </w:tc>
      </w:tr>
      <w:tr>
        <w:tc>
          <w:tcPr>
            <w:tcW w:type="dxa" w:w="3347"/>
            <w:vAlign w:val="center"/>
          </w:tcPr>
          <w:p>
            <w:r>
              <w:t>FR-06</w:t>
            </w:r>
          </w:p>
        </w:tc>
        <w:tc>
          <w:tcPr>
            <w:tcW w:type="dxa" w:w="3347"/>
            <w:vAlign w:val="center"/>
          </w:tcPr>
          <w:p>
            <w:r>
              <w:t>Artikkelien kategoriat</w:t>
            </w:r>
          </w:p>
        </w:tc>
        <w:tc>
          <w:tcPr>
            <w:tcW w:type="dxa" w:w="3347"/>
            <w:vAlign w:val="center"/>
          </w:tcPr>
          <w:p>
            <w:r>
              <w:t>US-04</w:t>
            </w:r>
          </w:p>
        </w:tc>
      </w:tr>
      <w:tr>
        <w:tc>
          <w:tcPr>
            <w:tcW w:type="dxa" w:w="3347"/>
            <w:vAlign w:val="center"/>
          </w:tcPr>
          <w:p>
            <w:r>
              <w:t>FR-07</w:t>
            </w:r>
          </w:p>
        </w:tc>
        <w:tc>
          <w:tcPr>
            <w:tcW w:type="dxa" w:w="3347"/>
            <w:vAlign w:val="center"/>
          </w:tcPr>
          <w:p>
            <w:r>
              <w:t>WooCommerce-tuotteet</w:t>
            </w:r>
          </w:p>
        </w:tc>
        <w:tc>
          <w:tcPr>
            <w:tcW w:type="dxa" w:w="3347"/>
            <w:vAlign w:val="center"/>
          </w:tcPr>
          <w:p>
            <w:r>
              <w:t>US-05</w:t>
            </w:r>
          </w:p>
        </w:tc>
      </w:tr>
      <w:tr>
        <w:tc>
          <w:tcPr>
            <w:tcW w:type="dxa" w:w="3347"/>
            <w:vAlign w:val="center"/>
          </w:tcPr>
          <w:p>
            <w:r>
              <w:t>FR-08</w:t>
            </w:r>
          </w:p>
        </w:tc>
        <w:tc>
          <w:tcPr>
            <w:tcW w:type="dxa" w:w="3347"/>
            <w:vAlign w:val="center"/>
          </w:tcPr>
          <w:p>
            <w:r>
              <w:t>Tuotesivu</w:t>
            </w:r>
          </w:p>
        </w:tc>
        <w:tc>
          <w:tcPr>
            <w:tcW w:type="dxa" w:w="3347"/>
            <w:vAlign w:val="center"/>
          </w:tcPr>
          <w:p>
            <w:r>
              <w:t>US-05</w:t>
            </w:r>
          </w:p>
        </w:tc>
      </w:tr>
      <w:tr>
        <w:tc>
          <w:tcPr>
            <w:tcW w:type="dxa" w:w="3347"/>
            <w:vAlign w:val="center"/>
          </w:tcPr>
          <w:p>
            <w:r>
              <w:t>FR-09</w:t>
            </w:r>
          </w:p>
        </w:tc>
        <w:tc>
          <w:tcPr>
            <w:tcW w:type="dxa" w:w="3347"/>
            <w:vAlign w:val="center"/>
          </w:tcPr>
          <w:p>
            <w:r>
              <w:t>Ostoskori</w:t>
            </w:r>
          </w:p>
        </w:tc>
        <w:tc>
          <w:tcPr>
            <w:tcW w:type="dxa" w:w="3347"/>
            <w:vAlign w:val="center"/>
          </w:tcPr>
          <w:p>
            <w:r>
              <w:t>US-06</w:t>
            </w:r>
          </w:p>
        </w:tc>
      </w:tr>
      <w:tr>
        <w:tc>
          <w:tcPr>
            <w:tcW w:type="dxa" w:w="3347"/>
            <w:vAlign w:val="center"/>
          </w:tcPr>
          <w:p>
            <w:r>
              <w:t>FR-10</w:t>
            </w:r>
          </w:p>
        </w:tc>
        <w:tc>
          <w:tcPr>
            <w:tcW w:type="dxa" w:w="3347"/>
            <w:vAlign w:val="center"/>
          </w:tcPr>
          <w:p>
            <w:r>
              <w:t>Yhteydenottolomake</w:t>
            </w:r>
          </w:p>
        </w:tc>
        <w:tc>
          <w:tcPr>
            <w:tcW w:type="dxa" w:w="3347"/>
            <w:vAlign w:val="center"/>
          </w:tcPr>
          <w:p>
            <w:r>
              <w:t>US-07</w:t>
            </w:r>
          </w:p>
        </w:tc>
      </w:tr>
      <w:tr>
        <w:tc>
          <w:tcPr>
            <w:tcW w:type="dxa" w:w="3347"/>
            <w:vAlign w:val="center"/>
          </w:tcPr>
          <w:p>
            <w:r>
              <w:t>FR-11</w:t>
            </w:r>
          </w:p>
        </w:tc>
        <w:tc>
          <w:tcPr>
            <w:tcW w:type="dxa" w:w="3347"/>
            <w:vAlign w:val="center"/>
          </w:tcPr>
          <w:p>
            <w:r>
              <w:t>Responsiivisuus</w:t>
            </w:r>
          </w:p>
        </w:tc>
        <w:tc>
          <w:tcPr>
            <w:tcW w:type="dxa" w:w="3347"/>
            <w:vAlign w:val="center"/>
          </w:tcPr>
          <w:p>
            <w:r>
              <w:t>US-08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Echo Void – PT-projekti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