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884" w:rsidRPr="0099304F" w:rsidRDefault="002B186B" w:rsidP="0099304F">
      <w:pPr>
        <w:jc w:val="both"/>
        <w:rPr>
          <w:rFonts w:ascii="Arial" w:hAnsi="Arial" w:cs="Arial"/>
          <w:b/>
        </w:rPr>
      </w:pPr>
      <w:r w:rsidRPr="0099304F">
        <w:rPr>
          <w:rFonts w:ascii="Arial" w:hAnsi="Arial" w:cs="Arial"/>
          <w:b/>
        </w:rPr>
        <w:t>Introducción</w:t>
      </w:r>
      <w:r w:rsidR="00303006" w:rsidRPr="0099304F">
        <w:rPr>
          <w:rFonts w:ascii="Arial" w:hAnsi="Arial" w:cs="Arial"/>
          <w:b/>
        </w:rPr>
        <w:t xml:space="preserve"> </w:t>
      </w:r>
    </w:p>
    <w:p w:rsidR="00303006" w:rsidRPr="0099304F" w:rsidRDefault="00303006" w:rsidP="0099304F">
      <w:pPr>
        <w:jc w:val="both"/>
        <w:rPr>
          <w:rFonts w:ascii="Arial" w:hAnsi="Arial" w:cs="Arial"/>
        </w:rPr>
      </w:pPr>
      <w:r w:rsidRPr="0099304F">
        <w:rPr>
          <w:rFonts w:ascii="Arial" w:hAnsi="Arial" w:cs="Arial"/>
        </w:rPr>
        <w:t>Hay dos teorías diferentes referentes al valor del dinero:</w:t>
      </w:r>
    </w:p>
    <w:p w:rsidR="00303006" w:rsidRPr="0099304F" w:rsidRDefault="00303006" w:rsidP="0099304F">
      <w:pPr>
        <w:jc w:val="both"/>
        <w:rPr>
          <w:rFonts w:ascii="Arial" w:hAnsi="Arial" w:cs="Arial"/>
        </w:rPr>
      </w:pPr>
      <w:r w:rsidRPr="0099304F">
        <w:rPr>
          <w:rFonts w:ascii="Arial" w:hAnsi="Arial" w:cs="Arial"/>
        </w:rPr>
        <w:t xml:space="preserve">La teoría del dinero-mercancía y la teoría cuantitativa del dinero. La teoría cuantitativa del dinero señala que el factor determinante del poder </w:t>
      </w:r>
      <w:r w:rsidR="002B186B" w:rsidRPr="0099304F">
        <w:rPr>
          <w:rFonts w:ascii="Arial" w:hAnsi="Arial" w:cs="Arial"/>
        </w:rPr>
        <w:t>está</w:t>
      </w:r>
      <w:r w:rsidRPr="0099304F">
        <w:rPr>
          <w:rFonts w:ascii="Arial" w:hAnsi="Arial" w:cs="Arial"/>
        </w:rPr>
        <w:t xml:space="preserve"> dado por la relación entre la </w:t>
      </w:r>
      <w:r w:rsidR="00F86CED" w:rsidRPr="0099304F">
        <w:rPr>
          <w:rFonts w:ascii="Arial" w:hAnsi="Arial" w:cs="Arial"/>
        </w:rPr>
        <w:t>cuantía</w:t>
      </w:r>
      <w:r w:rsidRPr="0099304F">
        <w:rPr>
          <w:rFonts w:ascii="Arial" w:hAnsi="Arial" w:cs="Arial"/>
        </w:rPr>
        <w:t xml:space="preserve"> de medios de pago y el volumen de bienes y servicios intercambiados.</w:t>
      </w:r>
      <w:r w:rsidR="002D018B" w:rsidRPr="0099304F">
        <w:rPr>
          <w:rFonts w:ascii="Arial" w:hAnsi="Arial" w:cs="Arial"/>
        </w:rPr>
        <w:t xml:space="preserve"> A la moneda mercancía no se le asigna valor – que intrínsecamente lo tiene- y solo le es asignada una función, en cuanto es aceptada como equivalente general, y a consecuencia de su aceptación como unidad de cuenta, se convierte en medida de valores y en medio de pago. El valor intrínseco de la moneda-mercancía está determinado por la cantidad de trabajo socialmente necesario.</w:t>
      </w:r>
    </w:p>
    <w:p w:rsidR="002D018B" w:rsidRPr="0099304F" w:rsidRDefault="002D018B" w:rsidP="0099304F">
      <w:pPr>
        <w:jc w:val="both"/>
        <w:rPr>
          <w:rFonts w:ascii="Arial" w:hAnsi="Arial" w:cs="Arial"/>
          <w:b/>
        </w:rPr>
      </w:pPr>
      <w:r w:rsidRPr="0099304F">
        <w:rPr>
          <w:rFonts w:ascii="Arial" w:hAnsi="Arial" w:cs="Arial"/>
          <w:b/>
        </w:rPr>
        <w:t>Patrón mercancía y tipo de cambio</w:t>
      </w:r>
    </w:p>
    <w:p w:rsidR="002D018B" w:rsidRPr="0099304F" w:rsidRDefault="002D018B" w:rsidP="0099304F">
      <w:pPr>
        <w:jc w:val="both"/>
        <w:rPr>
          <w:rFonts w:ascii="Arial" w:hAnsi="Arial" w:cs="Arial"/>
        </w:rPr>
      </w:pPr>
      <w:r w:rsidRPr="0099304F">
        <w:rPr>
          <w:rFonts w:ascii="Arial" w:hAnsi="Arial" w:cs="Arial"/>
        </w:rPr>
        <w:t xml:space="preserve">Centraremos nuestra atención sobre el oro, ya que este metal no predomino históricamente aun continua ejerciendo influencia. Cuando estuvo en vigor el patrón oro, el valor de fluctuaba en función del costo de producción. Esencialmente era una relación de valores reales influida, naturalmente pos las oscilaciones de la oferta y la demanda. El valor de la moneda de cada país estaba determinado por su contenido en oro, estos valores de equivalencia determinados por las relaciones de pesos físicos. El tipo de cambio en el patrón oro </w:t>
      </w:r>
      <w:r w:rsidR="009A4ACD" w:rsidRPr="0099304F">
        <w:rPr>
          <w:rFonts w:ascii="Arial" w:hAnsi="Arial" w:cs="Arial"/>
        </w:rPr>
        <w:t>adquiría</w:t>
      </w:r>
      <w:r w:rsidRPr="0099304F">
        <w:rPr>
          <w:rFonts w:ascii="Arial" w:hAnsi="Arial" w:cs="Arial"/>
        </w:rPr>
        <w:t xml:space="preserve"> universalidad, el financiamiento era automático y adquirió preponderadamente la forma de oro. Este sistema de cambio fijo con base en el patrón oro hacían repercutir sobre la balanza de pagos los efectos dela inflación o la deflación, a cambio de estos efectos quedaba asegurada la estabilidad del tipo de cambio y la libre conversión. En Este ajuste los movimientos de oro tenían un papel destacado y la tasa de interés constituía el instrumento principal de regulación indirecta.</w:t>
      </w:r>
    </w:p>
    <w:p w:rsidR="002D018B" w:rsidRPr="0099304F" w:rsidRDefault="002D018B" w:rsidP="0099304F">
      <w:pPr>
        <w:jc w:val="both"/>
        <w:rPr>
          <w:rFonts w:ascii="Arial" w:hAnsi="Arial" w:cs="Arial"/>
        </w:rPr>
      </w:pPr>
      <w:r w:rsidRPr="0099304F">
        <w:rPr>
          <w:rFonts w:ascii="Arial" w:hAnsi="Arial" w:cs="Arial"/>
        </w:rPr>
        <w:t>Así las relaciones de los precios entre países y la tasa de intereses funcionaban automáticamente produciendo estos efectos:</w:t>
      </w:r>
    </w:p>
    <w:p w:rsidR="002D018B" w:rsidRPr="0099304F" w:rsidRDefault="002D018B" w:rsidP="0099304F">
      <w:pPr>
        <w:pStyle w:val="Prrafodelista"/>
        <w:numPr>
          <w:ilvl w:val="0"/>
          <w:numId w:val="1"/>
        </w:numPr>
        <w:jc w:val="both"/>
        <w:rPr>
          <w:rFonts w:ascii="Arial" w:hAnsi="Arial" w:cs="Arial"/>
        </w:rPr>
      </w:pPr>
      <w:r w:rsidRPr="0099304F">
        <w:rPr>
          <w:rFonts w:ascii="Arial" w:hAnsi="Arial" w:cs="Arial"/>
        </w:rPr>
        <w:t xml:space="preserve">Grandes masas de capitales flotantes se movieron de un mercado a otro huyendo de la inseguridad que creaban las devaluaciones </w:t>
      </w:r>
    </w:p>
    <w:p w:rsidR="009A4ACD" w:rsidRPr="0099304F" w:rsidRDefault="002D018B" w:rsidP="0099304F">
      <w:pPr>
        <w:pStyle w:val="Prrafodelista"/>
        <w:numPr>
          <w:ilvl w:val="0"/>
          <w:numId w:val="1"/>
        </w:numPr>
        <w:jc w:val="both"/>
        <w:rPr>
          <w:rFonts w:ascii="Arial" w:hAnsi="Arial" w:cs="Arial"/>
        </w:rPr>
      </w:pPr>
      <w:r w:rsidRPr="0099304F">
        <w:rPr>
          <w:rFonts w:ascii="Arial" w:hAnsi="Arial" w:cs="Arial"/>
        </w:rPr>
        <w:t xml:space="preserve">La estabilidad exterior de la moneda obligaba a la tasa de interés a variar en sentido inverso al estado de la balanza. La libertad del Banco Central era relativa, </w:t>
      </w:r>
      <w:r w:rsidR="009A4ACD" w:rsidRPr="0099304F">
        <w:rPr>
          <w:rFonts w:ascii="Arial" w:hAnsi="Arial" w:cs="Arial"/>
        </w:rPr>
        <w:t>limitada.</w:t>
      </w:r>
    </w:p>
    <w:p w:rsidR="00303006" w:rsidRPr="0099304F" w:rsidRDefault="009A4ACD" w:rsidP="0099304F">
      <w:pPr>
        <w:jc w:val="both"/>
        <w:rPr>
          <w:rFonts w:ascii="Arial" w:hAnsi="Arial" w:cs="Arial"/>
        </w:rPr>
      </w:pPr>
      <w:r w:rsidRPr="0099304F">
        <w:rPr>
          <w:rFonts w:ascii="Arial" w:hAnsi="Arial" w:cs="Arial"/>
        </w:rPr>
        <w:t>Al sobrevenir la inestabilidad cambiaria, a raíz de la primera guerra mundial, la política de descuento perdió influencia para contrarrestar los movimientos del capital y defender la reserva. De Aquella solidaridad del patrón de oro que obligaba a todos los mercados a restablecer juntos el equilibrio se pasó, después de la primera guerra mundial, a quedar bajo la responsabilidad de cada país empleando sus propios medios y recursos.</w:t>
      </w:r>
    </w:p>
    <w:p w:rsidR="009A4ACD" w:rsidRPr="0099304F" w:rsidRDefault="009A4ACD" w:rsidP="0099304F">
      <w:pPr>
        <w:jc w:val="both"/>
        <w:rPr>
          <w:rFonts w:ascii="Arial" w:hAnsi="Arial" w:cs="Arial"/>
          <w:b/>
        </w:rPr>
      </w:pPr>
      <w:r w:rsidRPr="0099304F">
        <w:rPr>
          <w:rFonts w:ascii="Arial" w:hAnsi="Arial" w:cs="Arial"/>
          <w:b/>
        </w:rPr>
        <w:t>Patrón papel y tipo de cambio</w:t>
      </w:r>
    </w:p>
    <w:p w:rsidR="009A4ACD" w:rsidRPr="0099304F" w:rsidRDefault="009A4ACD" w:rsidP="0099304F">
      <w:pPr>
        <w:jc w:val="both"/>
        <w:rPr>
          <w:rFonts w:ascii="Arial" w:hAnsi="Arial" w:cs="Arial"/>
        </w:rPr>
      </w:pPr>
      <w:r w:rsidRPr="0099304F">
        <w:rPr>
          <w:rFonts w:ascii="Arial" w:hAnsi="Arial" w:cs="Arial"/>
        </w:rPr>
        <w:t xml:space="preserve">Llamado genéricamente </w:t>
      </w:r>
      <w:r w:rsidRPr="0099304F">
        <w:rPr>
          <w:rFonts w:ascii="Arial" w:hAnsi="Arial" w:cs="Arial"/>
          <w:i/>
        </w:rPr>
        <w:t>patrón libre</w:t>
      </w:r>
      <w:r w:rsidRPr="0099304F">
        <w:rPr>
          <w:rFonts w:ascii="Arial" w:hAnsi="Arial" w:cs="Arial"/>
        </w:rPr>
        <w:t>, esta desligado de cualquiera mercancía o metal y su poder adquisitivo lo deriva de la relación entre la cantidad de moneda en circulación y el volumen de las mercancías y servicios al que sirve como medio de pago, distingue al patrón papel respecto al patrón oro, se logra no mediante trasferencias, sino por la política del banco central y las variaciones del tipo de cambio.</w:t>
      </w:r>
    </w:p>
    <w:p w:rsidR="009A4ACD" w:rsidRPr="0099304F" w:rsidRDefault="009A4ACD" w:rsidP="0099304F">
      <w:pPr>
        <w:jc w:val="both"/>
        <w:rPr>
          <w:rFonts w:ascii="Arial" w:hAnsi="Arial" w:cs="Arial"/>
        </w:rPr>
      </w:pPr>
      <w:r w:rsidRPr="0099304F">
        <w:rPr>
          <w:rFonts w:ascii="Arial" w:hAnsi="Arial" w:cs="Arial"/>
        </w:rPr>
        <w:lastRenderedPageBreak/>
        <w:t>En cuento se aborda el problema de explicar los factores que en forma inmediata y directa determinan el nivel del tipo de cambio y sobre todo sus fluctuaciones, tenemos que referirnos a dos respuestas principales:</w:t>
      </w:r>
    </w:p>
    <w:p w:rsidR="009A4ACD" w:rsidRPr="0099304F" w:rsidRDefault="009A4ACD" w:rsidP="0099304F">
      <w:pPr>
        <w:pStyle w:val="Prrafodelista"/>
        <w:numPr>
          <w:ilvl w:val="0"/>
          <w:numId w:val="1"/>
        </w:numPr>
        <w:jc w:val="both"/>
        <w:rPr>
          <w:rFonts w:ascii="Arial" w:hAnsi="Arial" w:cs="Arial"/>
          <w:i/>
        </w:rPr>
      </w:pPr>
      <w:r w:rsidRPr="0099304F">
        <w:rPr>
          <w:rFonts w:ascii="Arial" w:hAnsi="Arial" w:cs="Arial"/>
          <w:i/>
        </w:rPr>
        <w:t>La teoría de la paridad del poder adquisitivo</w:t>
      </w:r>
    </w:p>
    <w:p w:rsidR="009A4ACD" w:rsidRPr="0099304F" w:rsidRDefault="009A4ACD" w:rsidP="0099304F">
      <w:pPr>
        <w:pStyle w:val="Prrafodelista"/>
        <w:numPr>
          <w:ilvl w:val="0"/>
          <w:numId w:val="1"/>
        </w:numPr>
        <w:jc w:val="both"/>
        <w:rPr>
          <w:rFonts w:ascii="Arial" w:hAnsi="Arial" w:cs="Arial"/>
          <w:i/>
        </w:rPr>
      </w:pPr>
      <w:r w:rsidRPr="0099304F">
        <w:rPr>
          <w:rFonts w:ascii="Arial" w:hAnsi="Arial" w:cs="Arial"/>
          <w:i/>
        </w:rPr>
        <w:t>La teoría de la balanza de pagos</w:t>
      </w:r>
    </w:p>
    <w:p w:rsidR="009A4ACD" w:rsidRPr="0099304F" w:rsidRDefault="009A4ACD" w:rsidP="0099304F">
      <w:pPr>
        <w:jc w:val="both"/>
        <w:rPr>
          <w:rFonts w:ascii="Arial" w:hAnsi="Arial" w:cs="Arial"/>
        </w:rPr>
      </w:pPr>
      <w:r w:rsidRPr="0099304F">
        <w:rPr>
          <w:rFonts w:ascii="Arial" w:hAnsi="Arial" w:cs="Arial"/>
        </w:rPr>
        <w:t>Esta última explica que el tipo de cambios está determinado por la oferta y la demanda de divisas que en el mercado de cabios se negocian. Mientras que la teoría de la paridad traslada la explicación a los precios relativos de las mercancías. Surge la duda acerca de qué factores o que fuerzas determinan el déficit  el superávit que finalmente conduce la balanza de pagos, esta no debe estar influida en forma decisiva por las relaciones de los precios si no por otro tipo de fueras conocidas como la fuga de capitales, la inelasticidad entre otras.</w:t>
      </w:r>
    </w:p>
    <w:p w:rsidR="009A4ACD" w:rsidRPr="0099304F" w:rsidRDefault="009A4ACD" w:rsidP="0099304F">
      <w:pPr>
        <w:jc w:val="both"/>
        <w:rPr>
          <w:rFonts w:ascii="Arial" w:hAnsi="Arial" w:cs="Arial"/>
        </w:rPr>
      </w:pPr>
      <w:r w:rsidRPr="0099304F">
        <w:rPr>
          <w:rFonts w:ascii="Arial" w:hAnsi="Arial" w:cs="Arial"/>
        </w:rPr>
        <w:t>En cuanto a la corriente de capitales, el mismo estado deficitario de la balanza puede causar la salida de fondos y aun producir huida de capitales o al menos eliminar su inmigración.</w:t>
      </w:r>
    </w:p>
    <w:p w:rsidR="00484B7C" w:rsidRPr="0099304F" w:rsidRDefault="00484B7C" w:rsidP="0099304F">
      <w:pPr>
        <w:jc w:val="both"/>
        <w:rPr>
          <w:rFonts w:ascii="Arial" w:hAnsi="Arial" w:cs="Arial"/>
        </w:rPr>
      </w:pPr>
      <w:r w:rsidRPr="0099304F">
        <w:rPr>
          <w:rFonts w:ascii="Arial" w:hAnsi="Arial" w:cs="Arial"/>
        </w:rPr>
        <w:t>Al terminar la primera guerra mundial, los países europeos se encontraron con sus economías y sus finanzas desequilibradas tanto en lo interno como en sus relaciones comerciales y financieras.</w:t>
      </w:r>
    </w:p>
    <w:p w:rsidR="00484B7C" w:rsidRPr="0099304F" w:rsidRDefault="00484B7C" w:rsidP="0099304F">
      <w:pPr>
        <w:jc w:val="both"/>
        <w:rPr>
          <w:rFonts w:ascii="Arial" w:hAnsi="Arial" w:cs="Arial"/>
        </w:rPr>
      </w:pPr>
      <w:r w:rsidRPr="0099304F">
        <w:rPr>
          <w:rFonts w:ascii="Arial" w:hAnsi="Arial" w:cs="Arial"/>
        </w:rPr>
        <w:t>A este respecto predomino, por los años 1920-1924, la explicación de Gustavo Cassel, que se expone a continuación.</w:t>
      </w:r>
    </w:p>
    <w:p w:rsidR="00484B7C" w:rsidRPr="0099304F" w:rsidRDefault="00484B7C" w:rsidP="0099304F">
      <w:pPr>
        <w:pStyle w:val="Prrafodelista"/>
        <w:numPr>
          <w:ilvl w:val="0"/>
          <w:numId w:val="2"/>
        </w:numPr>
        <w:jc w:val="both"/>
        <w:rPr>
          <w:rFonts w:ascii="Arial" w:hAnsi="Arial" w:cs="Arial"/>
        </w:rPr>
      </w:pPr>
      <w:r w:rsidRPr="0099304F">
        <w:rPr>
          <w:rFonts w:ascii="Arial" w:hAnsi="Arial" w:cs="Arial"/>
        </w:rPr>
        <w:t>Teoría de la paridad del poder adquisitivo o teoría de la inflación</w:t>
      </w:r>
    </w:p>
    <w:p w:rsidR="00484B7C" w:rsidRPr="0099304F" w:rsidRDefault="00484B7C" w:rsidP="0099304F">
      <w:pPr>
        <w:jc w:val="both"/>
        <w:rPr>
          <w:rFonts w:ascii="Arial" w:hAnsi="Arial" w:cs="Arial"/>
        </w:rPr>
      </w:pPr>
      <w:r w:rsidRPr="0099304F">
        <w:rPr>
          <w:rFonts w:ascii="Arial" w:hAnsi="Arial" w:cs="Arial"/>
        </w:rPr>
        <w:t>El problema más apremiante consistía en implantar una política monetaria que estabilizara los precios. Las fluctuaciones del tipo de cambio en un mundo regido a base de sistemas monetarios de papel inconvertible, no eran sino reflejo de las alteraciones del poder adquisitivo interno de las monedas. Las fluctuaciones del tipo de cambio quedaban determinadas por la oferta y la demanda de divisas en el mercado de cambios.</w:t>
      </w:r>
    </w:p>
    <w:p w:rsidR="00484B7C" w:rsidRPr="0099304F" w:rsidRDefault="00484B7C" w:rsidP="0099304F">
      <w:pPr>
        <w:jc w:val="both"/>
        <w:rPr>
          <w:rFonts w:ascii="Arial" w:hAnsi="Arial" w:cs="Arial"/>
        </w:rPr>
      </w:pPr>
      <w:r w:rsidRPr="0099304F">
        <w:rPr>
          <w:rFonts w:ascii="Arial" w:hAnsi="Arial" w:cs="Arial"/>
        </w:rPr>
        <w:t xml:space="preserve">El nivel de precios en cada mercado nacional ejercía el papel de ajustar la cantidad de bienes y servicios realmente ofrecidos al volumen de medios de pago, en cuyo caso el nivel de los precios no era sino el resultado de la relación entre el volumen de la oferta de mercancías y de servicios y la cantidad de dinero en poder de los demandantes. El tipo de cambio debe estar en concordancia con esta relación de intercambio. Cuando dos monedas están sometidas a influencias inflacionarias, el tipo de cambio normal debe ser igual al tipo antiguo multiplicado por el cociente del grado de inflación en ambos países. Las variaciones del tipo de cambio se convierten en factor decisivo del equilibrio de la balanza de pagos. </w:t>
      </w:r>
    </w:p>
    <w:p w:rsidR="00807D4C" w:rsidRPr="0099304F" w:rsidRDefault="00484B7C" w:rsidP="0099304F">
      <w:pPr>
        <w:jc w:val="both"/>
        <w:rPr>
          <w:rFonts w:ascii="Arial" w:hAnsi="Arial" w:cs="Arial"/>
        </w:rPr>
      </w:pPr>
      <w:r w:rsidRPr="0099304F">
        <w:rPr>
          <w:rFonts w:ascii="Arial" w:hAnsi="Arial" w:cs="Arial"/>
        </w:rPr>
        <w:t>Años después</w:t>
      </w:r>
      <w:r w:rsidR="00807D4C" w:rsidRPr="0099304F">
        <w:rPr>
          <w:rFonts w:ascii="Arial" w:hAnsi="Arial" w:cs="Arial"/>
        </w:rPr>
        <w:t>, Cassel conc</w:t>
      </w:r>
      <w:r w:rsidRPr="0099304F">
        <w:rPr>
          <w:rFonts w:ascii="Arial" w:hAnsi="Arial" w:cs="Arial"/>
        </w:rPr>
        <w:t xml:space="preserve">reto esta teoría en su obra </w:t>
      </w:r>
      <w:r w:rsidR="00807D4C" w:rsidRPr="0099304F">
        <w:rPr>
          <w:rFonts w:ascii="Arial" w:hAnsi="Arial" w:cs="Arial"/>
          <w:i/>
        </w:rPr>
        <w:t>Economía</w:t>
      </w:r>
      <w:r w:rsidRPr="0099304F">
        <w:rPr>
          <w:rFonts w:ascii="Arial" w:hAnsi="Arial" w:cs="Arial"/>
          <w:i/>
        </w:rPr>
        <w:t xml:space="preserve"> social </w:t>
      </w:r>
      <w:r w:rsidR="00807D4C" w:rsidRPr="0099304F">
        <w:rPr>
          <w:rFonts w:ascii="Arial" w:hAnsi="Arial" w:cs="Arial"/>
          <w:i/>
        </w:rPr>
        <w:t>teórica</w:t>
      </w:r>
      <w:r w:rsidRPr="0099304F">
        <w:rPr>
          <w:rFonts w:ascii="Arial" w:hAnsi="Arial" w:cs="Arial"/>
        </w:rPr>
        <w:t xml:space="preserve">, en este </w:t>
      </w:r>
      <w:r w:rsidR="00807D4C" w:rsidRPr="0099304F">
        <w:rPr>
          <w:rFonts w:ascii="Arial" w:hAnsi="Arial" w:cs="Arial"/>
        </w:rPr>
        <w:t>párrafo:</w:t>
      </w:r>
    </w:p>
    <w:p w:rsidR="00484B7C" w:rsidRPr="0099304F" w:rsidRDefault="00807D4C" w:rsidP="0099304F">
      <w:pPr>
        <w:jc w:val="both"/>
        <w:rPr>
          <w:rFonts w:ascii="Arial" w:hAnsi="Arial" w:cs="Arial"/>
        </w:rPr>
      </w:pPr>
      <w:r w:rsidRPr="0099304F">
        <w:rPr>
          <w:rFonts w:ascii="Arial" w:hAnsi="Arial" w:cs="Arial"/>
        </w:rPr>
        <w:t>”</w:t>
      </w:r>
      <w:r w:rsidR="00484B7C" w:rsidRPr="0099304F">
        <w:rPr>
          <w:rFonts w:ascii="Arial" w:hAnsi="Arial" w:cs="Arial"/>
        </w:rPr>
        <w:t xml:space="preserve">Un Deslizamiento del nivel general de los precios de un país en </w:t>
      </w:r>
      <w:r w:rsidRPr="0099304F">
        <w:rPr>
          <w:rFonts w:ascii="Arial" w:hAnsi="Arial" w:cs="Arial"/>
        </w:rPr>
        <w:t>relación</w:t>
      </w:r>
      <w:r w:rsidR="00484B7C" w:rsidRPr="0099304F">
        <w:rPr>
          <w:rFonts w:ascii="Arial" w:hAnsi="Arial" w:cs="Arial"/>
        </w:rPr>
        <w:t xml:space="preserve"> con el nivel de otro tiene evidentemente que variar la paridad del poder </w:t>
      </w:r>
      <w:r w:rsidRPr="0099304F">
        <w:rPr>
          <w:rFonts w:ascii="Arial" w:hAnsi="Arial" w:cs="Arial"/>
        </w:rPr>
        <w:t>adquisitivo</w:t>
      </w:r>
      <w:r w:rsidR="00484B7C" w:rsidRPr="0099304F">
        <w:rPr>
          <w:rFonts w:ascii="Arial" w:hAnsi="Arial" w:cs="Arial"/>
        </w:rPr>
        <w:t>.</w:t>
      </w:r>
      <w:r w:rsidRPr="0099304F">
        <w:rPr>
          <w:rFonts w:ascii="Arial" w:hAnsi="Arial" w:cs="Arial"/>
        </w:rPr>
        <w:t>”</w:t>
      </w:r>
      <w:r w:rsidR="00403BCF" w:rsidRPr="0099304F">
        <w:rPr>
          <w:rFonts w:ascii="Arial" w:hAnsi="Arial" w:cs="Arial"/>
        </w:rPr>
        <w:t xml:space="preserve"> </w:t>
      </w:r>
    </w:p>
    <w:p w:rsidR="00403BCF" w:rsidRPr="0099304F" w:rsidRDefault="00403BCF" w:rsidP="0099304F">
      <w:pPr>
        <w:jc w:val="both"/>
        <w:rPr>
          <w:rFonts w:ascii="Arial" w:hAnsi="Arial" w:cs="Arial"/>
        </w:rPr>
      </w:pPr>
      <w:r w:rsidRPr="0099304F">
        <w:rPr>
          <w:rFonts w:ascii="Arial" w:hAnsi="Arial" w:cs="Arial"/>
        </w:rPr>
        <w:t xml:space="preserve">Es evidente que este enfoque resulta parcial si en verdad excluye la </w:t>
      </w:r>
      <w:r w:rsidR="00807D4C" w:rsidRPr="0099304F">
        <w:rPr>
          <w:rFonts w:ascii="Arial" w:hAnsi="Arial" w:cs="Arial"/>
        </w:rPr>
        <w:t>influencia</w:t>
      </w:r>
      <w:r w:rsidRPr="0099304F">
        <w:rPr>
          <w:rFonts w:ascii="Arial" w:hAnsi="Arial" w:cs="Arial"/>
        </w:rPr>
        <w:t xml:space="preserve"> de otros factores</w:t>
      </w:r>
      <w:r w:rsidR="00807D4C" w:rsidRPr="0099304F">
        <w:rPr>
          <w:rFonts w:ascii="Arial" w:hAnsi="Arial" w:cs="Arial"/>
        </w:rPr>
        <w:t xml:space="preserve">, la teoría de la paridad del poder adquisitivo represento una explicación incompleta pero que fue básica. Aun hoy en día suele utilizársela asociada a los niveles de ingresos y </w:t>
      </w:r>
      <w:r w:rsidR="00807D4C" w:rsidRPr="0099304F">
        <w:rPr>
          <w:rFonts w:ascii="Arial" w:hAnsi="Arial" w:cs="Arial"/>
        </w:rPr>
        <w:lastRenderedPageBreak/>
        <w:t>de la productividad comparativa especialmente para fijar los tipos de cambio en el sistema actual de cambios flexibles.</w:t>
      </w:r>
    </w:p>
    <w:p w:rsidR="002B3408" w:rsidRPr="0099304F" w:rsidRDefault="002B3408" w:rsidP="0099304F">
      <w:pPr>
        <w:jc w:val="both"/>
        <w:rPr>
          <w:rFonts w:ascii="Arial" w:hAnsi="Arial" w:cs="Arial"/>
        </w:rPr>
      </w:pPr>
      <w:r w:rsidRPr="0099304F">
        <w:rPr>
          <w:rFonts w:ascii="Arial" w:hAnsi="Arial" w:cs="Arial"/>
        </w:rPr>
        <w:t>Cassel Aplico este principio a una situación general regida por patrones papel inconvertibles con fluctuaciones frecuentes de los precios y tipos de cambio.</w:t>
      </w:r>
    </w:p>
    <w:p w:rsidR="002B3408" w:rsidRPr="0099304F" w:rsidRDefault="002B3408" w:rsidP="0099304F">
      <w:pPr>
        <w:pStyle w:val="Prrafodelista"/>
        <w:numPr>
          <w:ilvl w:val="0"/>
          <w:numId w:val="2"/>
        </w:numPr>
        <w:jc w:val="both"/>
        <w:rPr>
          <w:rFonts w:ascii="Arial" w:hAnsi="Arial" w:cs="Arial"/>
        </w:rPr>
      </w:pPr>
      <w:r w:rsidRPr="0099304F">
        <w:rPr>
          <w:rFonts w:ascii="Arial" w:hAnsi="Arial" w:cs="Arial"/>
          <w:i/>
        </w:rPr>
        <w:t>Teoría de la balanza de pagos</w:t>
      </w:r>
    </w:p>
    <w:p w:rsidR="002B3408" w:rsidRPr="0099304F" w:rsidRDefault="002B3408" w:rsidP="0099304F">
      <w:pPr>
        <w:jc w:val="both"/>
        <w:rPr>
          <w:rFonts w:ascii="Arial" w:hAnsi="Arial" w:cs="Arial"/>
        </w:rPr>
      </w:pPr>
      <w:r w:rsidRPr="0099304F">
        <w:rPr>
          <w:rFonts w:ascii="Arial" w:hAnsi="Arial" w:cs="Arial"/>
        </w:rPr>
        <w:t xml:space="preserve">Esta Teoría empieza por atribuir a la pasividad de la balanza la cusa de la elevación del tipo de cambio, partiendo de un punto de vista exactamente opuesto al Caselliano. En Esencia, esta explicación consistió en lo siguiente: como la oferta y demanda de divisas son las fuerzas que en última instancia determinara el tipo de cambio. El aumento de la circulación monetaria no fue la casusa de la devaluación del marco, sino su efecto, puesto que esta se </w:t>
      </w:r>
      <w:r w:rsidR="00FB44E2" w:rsidRPr="0099304F">
        <w:rPr>
          <w:rFonts w:ascii="Arial" w:hAnsi="Arial" w:cs="Arial"/>
        </w:rPr>
        <w:t>operó</w:t>
      </w:r>
      <w:r w:rsidRPr="0099304F">
        <w:rPr>
          <w:rFonts w:ascii="Arial" w:hAnsi="Arial" w:cs="Arial"/>
        </w:rPr>
        <w:t xml:space="preserve"> independientemente de la estructura de la circulación. </w:t>
      </w:r>
    </w:p>
    <w:p w:rsidR="002B3408" w:rsidRPr="0099304F" w:rsidRDefault="002B3408" w:rsidP="0099304F">
      <w:pPr>
        <w:jc w:val="both"/>
        <w:rPr>
          <w:rFonts w:ascii="Arial" w:hAnsi="Arial" w:cs="Arial"/>
        </w:rPr>
      </w:pPr>
      <w:r w:rsidRPr="0099304F">
        <w:rPr>
          <w:rFonts w:ascii="Arial" w:hAnsi="Arial" w:cs="Arial"/>
        </w:rPr>
        <w:t xml:space="preserve">Si Alemania no hubiera tenido una balanza de pagos pasiva, no se habría visto obligada a incrementar el circulante para financiar su sistema económico y al gobierno mismo, a un nivel de precios y salarios en continuo ascenso. Se ha dicho que la depreciación del marco no hubiera sido tan grande si se hubieran limitado las emisiones de dinero, pues entonces la sola elevación del cambio hubiera corregido el desequilibrio, y que esta corrección </w:t>
      </w:r>
      <w:r w:rsidR="00FB44E2" w:rsidRPr="0099304F">
        <w:rPr>
          <w:rFonts w:ascii="Arial" w:hAnsi="Arial" w:cs="Arial"/>
        </w:rPr>
        <w:t>automática no sucedió.</w:t>
      </w:r>
    </w:p>
    <w:p w:rsidR="0099304F" w:rsidRPr="0099304F" w:rsidRDefault="0099304F" w:rsidP="0099304F">
      <w:pPr>
        <w:jc w:val="both"/>
        <w:rPr>
          <w:rFonts w:ascii="Arial" w:hAnsi="Arial" w:cs="Arial"/>
        </w:rPr>
      </w:pPr>
      <w:r w:rsidRPr="0099304F">
        <w:rPr>
          <w:rFonts w:ascii="Arial" w:hAnsi="Arial" w:cs="Arial"/>
        </w:rPr>
        <w:t>-</w:t>
      </w:r>
    </w:p>
    <w:p w:rsidR="0099304F" w:rsidRPr="0099304F" w:rsidRDefault="0099304F" w:rsidP="0099304F">
      <w:pPr>
        <w:jc w:val="both"/>
        <w:rPr>
          <w:rFonts w:ascii="Arial" w:hAnsi="Arial" w:cs="Arial"/>
        </w:rPr>
      </w:pPr>
      <w:r w:rsidRPr="0099304F">
        <w:rPr>
          <w:rFonts w:ascii="Arial" w:hAnsi="Arial" w:cs="Arial"/>
        </w:rPr>
        <w:t xml:space="preserve">El mercado cambiario o de divisas no es más que como cualquier otro mercado, un mecanismo por medio del cual demandantes y oferentes intercambian bienes y servicios, y que en este caso se refiere a las divisas. </w:t>
      </w:r>
    </w:p>
    <w:p w:rsidR="0099304F" w:rsidRPr="0099304F" w:rsidRDefault="0099304F" w:rsidP="0099304F">
      <w:pPr>
        <w:jc w:val="both"/>
        <w:rPr>
          <w:rFonts w:ascii="Arial" w:hAnsi="Arial" w:cs="Arial"/>
        </w:rPr>
      </w:pPr>
      <w:r w:rsidRPr="0099304F">
        <w:rPr>
          <w:rFonts w:ascii="Arial" w:hAnsi="Arial" w:cs="Arial"/>
        </w:rPr>
        <w:t>Cuando un país establece intercambio comercial con otros países, surge, como consecuencia de este intercambio, fenómenos y problemas especiales que no tendrían existencia en el caso del que el mundo constituyera un solo país.</w:t>
      </w:r>
    </w:p>
    <w:p w:rsidR="0099304F" w:rsidRPr="0099304F" w:rsidRDefault="0099304F" w:rsidP="0099304F">
      <w:pPr>
        <w:jc w:val="both"/>
        <w:rPr>
          <w:rFonts w:ascii="Arial" w:hAnsi="Arial" w:cs="Arial"/>
        </w:rPr>
      </w:pPr>
      <w:r w:rsidRPr="0099304F">
        <w:rPr>
          <w:rFonts w:ascii="Arial" w:hAnsi="Arial" w:cs="Arial"/>
        </w:rPr>
        <w:t>Algunos de estos fenómenos son:</w:t>
      </w:r>
    </w:p>
    <w:p w:rsidR="0099304F" w:rsidRPr="0099304F" w:rsidRDefault="0099304F" w:rsidP="0099304F">
      <w:pPr>
        <w:pStyle w:val="Prrafodelista"/>
        <w:numPr>
          <w:ilvl w:val="0"/>
          <w:numId w:val="3"/>
        </w:numPr>
        <w:jc w:val="both"/>
        <w:rPr>
          <w:rFonts w:ascii="Arial" w:hAnsi="Arial" w:cs="Arial"/>
        </w:rPr>
      </w:pPr>
      <w:r w:rsidRPr="0099304F">
        <w:rPr>
          <w:rFonts w:ascii="Arial" w:hAnsi="Arial" w:cs="Arial"/>
        </w:rPr>
        <w:t>El tipo de cambio</w:t>
      </w:r>
    </w:p>
    <w:p w:rsidR="0099304F" w:rsidRPr="0099304F" w:rsidRDefault="0099304F" w:rsidP="0099304F">
      <w:pPr>
        <w:pStyle w:val="Prrafodelista"/>
        <w:numPr>
          <w:ilvl w:val="0"/>
          <w:numId w:val="3"/>
        </w:numPr>
        <w:jc w:val="both"/>
        <w:rPr>
          <w:rFonts w:ascii="Arial" w:hAnsi="Arial" w:cs="Arial"/>
        </w:rPr>
      </w:pPr>
      <w:r w:rsidRPr="0099304F">
        <w:rPr>
          <w:rFonts w:ascii="Arial" w:hAnsi="Arial" w:cs="Arial"/>
        </w:rPr>
        <w:t xml:space="preserve">El mercado de cambios </w:t>
      </w:r>
    </w:p>
    <w:p w:rsidR="0099304F" w:rsidRPr="0099304F" w:rsidRDefault="0099304F" w:rsidP="0099304F">
      <w:pPr>
        <w:pStyle w:val="Prrafodelista"/>
        <w:numPr>
          <w:ilvl w:val="0"/>
          <w:numId w:val="3"/>
        </w:numPr>
        <w:jc w:val="both"/>
        <w:rPr>
          <w:rFonts w:ascii="Arial" w:hAnsi="Arial" w:cs="Arial"/>
        </w:rPr>
      </w:pPr>
      <w:r w:rsidRPr="0099304F">
        <w:rPr>
          <w:rFonts w:ascii="Arial" w:hAnsi="Arial" w:cs="Arial"/>
        </w:rPr>
        <w:t>Un mecanismo especial de pagos y de transferencias de ingresos</w:t>
      </w:r>
    </w:p>
    <w:p w:rsidR="0099304F" w:rsidRPr="0099304F" w:rsidRDefault="0099304F" w:rsidP="0099304F">
      <w:pPr>
        <w:pStyle w:val="Prrafodelista"/>
        <w:numPr>
          <w:ilvl w:val="0"/>
          <w:numId w:val="3"/>
        </w:numPr>
        <w:jc w:val="both"/>
        <w:rPr>
          <w:rFonts w:ascii="Arial" w:hAnsi="Arial" w:cs="Arial"/>
        </w:rPr>
      </w:pPr>
      <w:r w:rsidRPr="0099304F">
        <w:rPr>
          <w:rFonts w:ascii="Arial" w:hAnsi="Arial" w:cs="Arial"/>
        </w:rPr>
        <w:t>Los desequilibrios causados por los factores externos</w:t>
      </w:r>
    </w:p>
    <w:p w:rsidR="0099304F" w:rsidRPr="0099304F" w:rsidRDefault="0099304F" w:rsidP="0099304F">
      <w:pPr>
        <w:jc w:val="both"/>
        <w:rPr>
          <w:rFonts w:ascii="Arial" w:hAnsi="Arial" w:cs="Arial"/>
        </w:rPr>
      </w:pPr>
      <w:r w:rsidRPr="0099304F">
        <w:rPr>
          <w:rFonts w:ascii="Arial" w:hAnsi="Arial" w:cs="Arial"/>
        </w:rPr>
        <w:t>Se define el tipo de cambio como el precio que en moneda nacional se paga por cada una de las monedas extranjeras. Permitiendo de esta forma comprar los costos e ingresos  de un país con los del exterior.</w:t>
      </w:r>
    </w:p>
    <w:p w:rsidR="0099304F" w:rsidRPr="0099304F" w:rsidRDefault="0099304F" w:rsidP="0099304F">
      <w:pPr>
        <w:spacing w:after="0"/>
        <w:jc w:val="both"/>
        <w:rPr>
          <w:rFonts w:ascii="Arial" w:hAnsi="Arial" w:cs="Arial"/>
        </w:rPr>
      </w:pPr>
      <w:r w:rsidRPr="0099304F">
        <w:rPr>
          <w:rFonts w:ascii="Arial" w:hAnsi="Arial" w:cs="Arial"/>
        </w:rPr>
        <w:t xml:space="preserve">El tipo de cambio es el precio relativo, es decir, el precio de una moneda que se expresa en términos de la unidad de otra moneda. </w:t>
      </w:r>
      <w:r w:rsidRPr="0099304F">
        <w:rPr>
          <w:rFonts w:ascii="Arial" w:hAnsi="Arial" w:cs="Arial"/>
        </w:rPr>
        <w:cr/>
      </w:r>
    </w:p>
    <w:p w:rsidR="0099304F" w:rsidRPr="0099304F" w:rsidRDefault="0099304F" w:rsidP="0099304F">
      <w:pPr>
        <w:spacing w:after="0"/>
        <w:jc w:val="both"/>
        <w:rPr>
          <w:rFonts w:ascii="Arial" w:hAnsi="Arial" w:cs="Arial"/>
        </w:rPr>
      </w:pPr>
      <w:r w:rsidRPr="0099304F">
        <w:rPr>
          <w:rFonts w:ascii="Arial" w:hAnsi="Arial" w:cs="Arial"/>
        </w:rPr>
        <w:t xml:space="preserve">El tipo de cambio es doble, puesto que existe un precio para el comprador y otro para el vendedor. </w:t>
      </w:r>
    </w:p>
    <w:p w:rsidR="0099304F" w:rsidRPr="0099304F" w:rsidRDefault="0099304F" w:rsidP="0099304F">
      <w:pPr>
        <w:spacing w:after="0"/>
        <w:jc w:val="both"/>
        <w:rPr>
          <w:rFonts w:ascii="Arial" w:hAnsi="Arial" w:cs="Arial"/>
        </w:rPr>
      </w:pPr>
      <w:r w:rsidRPr="0099304F">
        <w:rPr>
          <w:rFonts w:ascii="Arial" w:hAnsi="Arial" w:cs="Arial"/>
        </w:rPr>
        <w:t>Los dos participantes asumen una posición bivalente, pudiéndose considerar a la vez compradores y vendedores (venden su moneda y compran otra).</w:t>
      </w:r>
    </w:p>
    <w:p w:rsidR="0099304F" w:rsidRPr="0099304F" w:rsidRDefault="0099304F" w:rsidP="0099304F">
      <w:pPr>
        <w:spacing w:after="0"/>
        <w:jc w:val="both"/>
        <w:rPr>
          <w:rFonts w:ascii="Arial" w:hAnsi="Arial" w:cs="Arial"/>
        </w:rPr>
      </w:pPr>
    </w:p>
    <w:p w:rsidR="0099304F" w:rsidRPr="0099304F" w:rsidRDefault="0099304F" w:rsidP="0099304F">
      <w:pPr>
        <w:jc w:val="both"/>
        <w:rPr>
          <w:rFonts w:ascii="Arial" w:hAnsi="Arial" w:cs="Arial"/>
        </w:rPr>
      </w:pPr>
      <w:r w:rsidRPr="0099304F">
        <w:rPr>
          <w:rFonts w:ascii="Arial" w:hAnsi="Arial" w:cs="Arial"/>
        </w:rPr>
        <w:lastRenderedPageBreak/>
        <w:t xml:space="preserve">Este tipo de cambio tiene su origen en las operaciones comerciales y financieras efectuadas entre economías y con sistemas monetarios propios, la interdependencia se establece a través del mecanismo de cambios (conocido como </w:t>
      </w:r>
      <w:r w:rsidRPr="0099304F">
        <w:rPr>
          <w:rFonts w:ascii="Arial" w:hAnsi="Arial" w:cs="Arial"/>
          <w:i/>
        </w:rPr>
        <w:t>sui generis</w:t>
      </w:r>
      <w:r w:rsidRPr="0099304F">
        <w:rPr>
          <w:rFonts w:ascii="Arial" w:hAnsi="Arial" w:cs="Arial"/>
        </w:rPr>
        <w:t>) este mecanismo constituye el medio por el cual son transmitidos entre los países los auges y depresiones de las economías nacionales.</w:t>
      </w:r>
    </w:p>
    <w:p w:rsidR="0099304F" w:rsidRPr="0099304F" w:rsidRDefault="0099304F" w:rsidP="0099304F">
      <w:pPr>
        <w:jc w:val="both"/>
        <w:rPr>
          <w:rFonts w:ascii="Arial" w:hAnsi="Arial" w:cs="Arial"/>
        </w:rPr>
      </w:pPr>
      <w:r w:rsidRPr="0099304F">
        <w:rPr>
          <w:rFonts w:ascii="Arial" w:hAnsi="Arial" w:cs="Arial"/>
        </w:rPr>
        <w:t xml:space="preserve">Existen dos sistemas monetarios con sus características bien definidas </w:t>
      </w:r>
    </w:p>
    <w:p w:rsidR="0099304F" w:rsidRPr="0099304F" w:rsidRDefault="0099304F" w:rsidP="0099304F">
      <w:pPr>
        <w:pStyle w:val="Prrafodelista"/>
        <w:numPr>
          <w:ilvl w:val="0"/>
          <w:numId w:val="4"/>
        </w:numPr>
        <w:jc w:val="both"/>
        <w:rPr>
          <w:rFonts w:ascii="Arial" w:hAnsi="Arial" w:cs="Arial"/>
        </w:rPr>
      </w:pPr>
      <w:r w:rsidRPr="0099304F">
        <w:rPr>
          <w:rFonts w:ascii="Arial" w:hAnsi="Arial" w:cs="Arial"/>
        </w:rPr>
        <w:t xml:space="preserve">Patrones Metálicos </w:t>
      </w:r>
    </w:p>
    <w:p w:rsidR="0099304F" w:rsidRPr="0099304F" w:rsidRDefault="0099304F" w:rsidP="0099304F">
      <w:pPr>
        <w:pStyle w:val="Prrafodelista"/>
        <w:numPr>
          <w:ilvl w:val="0"/>
          <w:numId w:val="4"/>
        </w:numPr>
        <w:jc w:val="both"/>
        <w:rPr>
          <w:rFonts w:ascii="Arial" w:hAnsi="Arial" w:cs="Arial"/>
        </w:rPr>
      </w:pPr>
      <w:r w:rsidRPr="0099304F">
        <w:rPr>
          <w:rFonts w:ascii="Arial" w:hAnsi="Arial" w:cs="Arial"/>
        </w:rPr>
        <w:t>Patrones de papel</w:t>
      </w:r>
    </w:p>
    <w:p w:rsidR="0099304F" w:rsidRPr="0099304F" w:rsidRDefault="0099304F" w:rsidP="0099304F">
      <w:pPr>
        <w:jc w:val="both"/>
        <w:rPr>
          <w:rFonts w:ascii="Arial" w:hAnsi="Arial" w:cs="Arial"/>
        </w:rPr>
      </w:pPr>
      <w:r w:rsidRPr="0099304F">
        <w:rPr>
          <w:rFonts w:ascii="Arial" w:hAnsi="Arial" w:cs="Arial"/>
        </w:rPr>
        <w:t>Las economías nacionales manejan 3 maneras de fijar el tipo de cambio:</w:t>
      </w:r>
    </w:p>
    <w:p w:rsidR="0099304F" w:rsidRPr="0099304F" w:rsidRDefault="0099304F" w:rsidP="0099304F">
      <w:pPr>
        <w:jc w:val="both"/>
        <w:rPr>
          <w:rFonts w:ascii="Arial" w:hAnsi="Arial" w:cs="Arial"/>
          <w:b/>
        </w:rPr>
      </w:pPr>
      <w:r w:rsidRPr="0099304F">
        <w:rPr>
          <w:rFonts w:ascii="Arial" w:hAnsi="Arial" w:cs="Arial"/>
          <w:b/>
        </w:rPr>
        <w:tab/>
        <w:t>Patrón Metálico (Oro)</w:t>
      </w:r>
    </w:p>
    <w:p w:rsidR="0099304F" w:rsidRPr="0099304F" w:rsidRDefault="0099304F" w:rsidP="0099304F">
      <w:pPr>
        <w:jc w:val="both"/>
        <w:rPr>
          <w:rFonts w:ascii="Arial" w:hAnsi="Arial" w:cs="Arial"/>
          <w:b/>
        </w:rPr>
      </w:pPr>
      <w:r w:rsidRPr="0099304F">
        <w:rPr>
          <w:rFonts w:ascii="Arial" w:hAnsi="Arial" w:cs="Arial"/>
          <w:b/>
        </w:rPr>
        <w:tab/>
        <w:t>Patrón Libre</w:t>
      </w:r>
    </w:p>
    <w:p w:rsidR="0099304F" w:rsidRPr="0099304F" w:rsidRDefault="0099304F" w:rsidP="0099304F">
      <w:pPr>
        <w:jc w:val="both"/>
        <w:rPr>
          <w:rFonts w:ascii="Arial" w:hAnsi="Arial" w:cs="Arial"/>
          <w:b/>
        </w:rPr>
      </w:pPr>
      <w:r w:rsidRPr="0099304F">
        <w:rPr>
          <w:rFonts w:ascii="Arial" w:hAnsi="Arial" w:cs="Arial"/>
          <w:b/>
        </w:rPr>
        <w:tab/>
        <w:t>Patrón Metálico  y otro u otros por un sistema de papel</w:t>
      </w:r>
    </w:p>
    <w:p w:rsidR="0099304F" w:rsidRPr="0099304F" w:rsidRDefault="0099304F" w:rsidP="0099304F">
      <w:pPr>
        <w:jc w:val="both"/>
        <w:rPr>
          <w:rFonts w:ascii="Arial" w:hAnsi="Arial" w:cs="Arial"/>
        </w:rPr>
      </w:pPr>
      <w:r w:rsidRPr="0099304F">
        <w:rPr>
          <w:rFonts w:ascii="Arial" w:hAnsi="Arial" w:cs="Arial"/>
        </w:rPr>
        <w:t>Aunque el patrón de otro hace mucho que dejo de existir, resulta útil en su mecanismo, a través del cambio de oro de los Estados Unidos y del Fondo Monetario Internacional</w:t>
      </w:r>
    </w:p>
    <w:p w:rsidR="0099304F" w:rsidRPr="0099304F" w:rsidRDefault="0099304F" w:rsidP="0099304F">
      <w:pPr>
        <w:jc w:val="both"/>
        <w:rPr>
          <w:rFonts w:ascii="Arial" w:hAnsi="Arial" w:cs="Arial"/>
        </w:rPr>
      </w:pPr>
      <w:r w:rsidRPr="0099304F">
        <w:rPr>
          <w:rFonts w:ascii="Arial" w:hAnsi="Arial" w:cs="Arial"/>
        </w:rPr>
        <w:t>A este respecto, el legado más importante del patrón oro puede resumirse en dos puntos:</w:t>
      </w:r>
    </w:p>
    <w:p w:rsidR="0099304F" w:rsidRPr="0099304F" w:rsidRDefault="0099304F" w:rsidP="0099304F">
      <w:pPr>
        <w:jc w:val="both"/>
        <w:rPr>
          <w:rFonts w:ascii="Arial" w:hAnsi="Arial" w:cs="Arial"/>
        </w:rPr>
      </w:pPr>
      <w:r w:rsidRPr="0099304F">
        <w:rPr>
          <w:rFonts w:ascii="Arial" w:hAnsi="Arial" w:cs="Arial"/>
        </w:rPr>
        <w:t>1.- La emisión y la regulación de volumen de medios de pago deben estar regido por ciertas normas de prudencia y de control financieros.</w:t>
      </w:r>
    </w:p>
    <w:p w:rsidR="0099304F" w:rsidRPr="0099304F" w:rsidRDefault="0099304F" w:rsidP="0099304F">
      <w:pPr>
        <w:jc w:val="both"/>
        <w:rPr>
          <w:rFonts w:ascii="Arial" w:hAnsi="Arial" w:cs="Arial"/>
        </w:rPr>
      </w:pPr>
      <w:r w:rsidRPr="0099304F">
        <w:rPr>
          <w:rFonts w:ascii="Arial" w:hAnsi="Arial" w:cs="Arial"/>
        </w:rPr>
        <w:t>2.-Atender y respetar en lo esencial el funcionamiento del patrón oro no importa que ahora predominen los patrones libres y que las relaciones de ingresos sustituyan a las de los precios o se combinen estos.</w:t>
      </w:r>
    </w:p>
    <w:p w:rsidR="0099304F" w:rsidRPr="0099304F" w:rsidRDefault="0099304F" w:rsidP="0099304F">
      <w:pPr>
        <w:jc w:val="both"/>
        <w:rPr>
          <w:rFonts w:ascii="Arial" w:hAnsi="Arial" w:cs="Arial"/>
        </w:rPr>
      </w:pPr>
      <w:r w:rsidRPr="0099304F">
        <w:rPr>
          <w:rFonts w:ascii="Arial" w:hAnsi="Arial" w:cs="Arial"/>
        </w:rPr>
        <w:t>Esta política está pensada principalmente para que en los países gasten tanto como produzcan, más lo que obtengan por la vía del movimiento autónomo de capitales.</w:t>
      </w:r>
    </w:p>
    <w:p w:rsidR="0099304F" w:rsidRPr="0099304F" w:rsidRDefault="0099304F" w:rsidP="0099304F">
      <w:pPr>
        <w:jc w:val="both"/>
        <w:rPr>
          <w:rFonts w:ascii="Arial" w:hAnsi="Arial" w:cs="Arial"/>
        </w:rPr>
      </w:pPr>
      <w:r w:rsidRPr="0099304F">
        <w:rPr>
          <w:rFonts w:ascii="Arial" w:hAnsi="Arial" w:cs="Arial"/>
        </w:rPr>
        <w:t>La solución fue a través de un sistema de cambios flexibles, debe contar con un respaldo de Fondo de Estabilización Cambiara, que cuente con los recursos suficientes para que sea posible la estabilidad y libertad cambiaria.</w:t>
      </w:r>
    </w:p>
    <w:p w:rsidR="0099304F" w:rsidRPr="0099304F" w:rsidRDefault="0099304F" w:rsidP="0099304F">
      <w:pPr>
        <w:jc w:val="both"/>
        <w:rPr>
          <w:rFonts w:ascii="Arial" w:hAnsi="Arial" w:cs="Arial"/>
        </w:rPr>
      </w:pPr>
      <w:r w:rsidRPr="0099304F">
        <w:rPr>
          <w:rFonts w:ascii="Arial" w:hAnsi="Arial" w:cs="Arial"/>
        </w:rPr>
        <w:t>El funcionamiento de los fondos permite aplazar por un lapso de mayor o menor duración dependiendo de la política monetaria y del gasto público y de que el fondo disponga de recursos suficientes para regular el mercado de cambios.</w:t>
      </w:r>
    </w:p>
    <w:p w:rsidR="0099304F" w:rsidRPr="0099304F" w:rsidRDefault="0099304F" w:rsidP="0099304F">
      <w:pPr>
        <w:jc w:val="both"/>
        <w:rPr>
          <w:rFonts w:ascii="Arial" w:hAnsi="Arial" w:cs="Arial"/>
        </w:rPr>
      </w:pPr>
      <w:r w:rsidRPr="0099304F">
        <w:rPr>
          <w:rFonts w:ascii="Arial" w:hAnsi="Arial" w:cs="Arial"/>
        </w:rPr>
        <w:t>Los métodos de ajustes de las relaciones comerciales y monetarias surgen de modalidades singulares, en especial sobre la manera de llevar a cabo el ajuste de las relaciones comerciales y monetarias, tanto en el proceso que rompe el equilibrio como el mecanismo que lo restablece dependiendo del tipo de caso de los antes mencionados.</w:t>
      </w:r>
    </w:p>
    <w:p w:rsidR="0099304F" w:rsidRPr="0099304F" w:rsidRDefault="0099304F" w:rsidP="0099304F">
      <w:pPr>
        <w:jc w:val="both"/>
        <w:rPr>
          <w:rFonts w:ascii="Arial" w:hAnsi="Arial" w:cs="Arial"/>
        </w:rPr>
      </w:pPr>
    </w:p>
    <w:p w:rsidR="0099304F" w:rsidRPr="0099304F" w:rsidRDefault="0099304F" w:rsidP="0099304F">
      <w:pPr>
        <w:jc w:val="both"/>
        <w:rPr>
          <w:rFonts w:ascii="Arial" w:hAnsi="Arial" w:cs="Arial"/>
          <w:b/>
        </w:rPr>
      </w:pPr>
      <w:r w:rsidRPr="0099304F">
        <w:rPr>
          <w:rFonts w:ascii="Arial" w:hAnsi="Arial" w:cs="Arial"/>
          <w:b/>
        </w:rPr>
        <w:br w:type="page"/>
      </w:r>
    </w:p>
    <w:p w:rsidR="0099304F" w:rsidRPr="0099304F" w:rsidRDefault="0099304F" w:rsidP="0099304F">
      <w:pPr>
        <w:jc w:val="both"/>
        <w:rPr>
          <w:rFonts w:ascii="Arial" w:hAnsi="Arial" w:cs="Arial"/>
          <w:b/>
        </w:rPr>
      </w:pPr>
      <w:r w:rsidRPr="0099304F">
        <w:rPr>
          <w:rFonts w:ascii="Arial" w:hAnsi="Arial" w:cs="Arial"/>
          <w:b/>
        </w:rPr>
        <w:lastRenderedPageBreak/>
        <w:t xml:space="preserve"> Mercado de cambios</w:t>
      </w:r>
    </w:p>
    <w:p w:rsidR="0099304F" w:rsidRPr="0099304F" w:rsidRDefault="0099304F" w:rsidP="0099304F">
      <w:pPr>
        <w:jc w:val="both"/>
        <w:rPr>
          <w:rFonts w:ascii="Arial" w:hAnsi="Arial" w:cs="Arial"/>
        </w:rPr>
      </w:pPr>
      <w:r w:rsidRPr="0099304F">
        <w:rPr>
          <w:rFonts w:ascii="Arial" w:hAnsi="Arial" w:cs="Arial"/>
        </w:rPr>
        <w:t>Los principales participantes del mercado de divisas son las empresas, los inversores institucionales, las personas físicas, los bancos, los bancos centrales y los operadores.</w:t>
      </w:r>
    </w:p>
    <w:p w:rsidR="0099304F" w:rsidRPr="0099304F" w:rsidRDefault="0099304F" w:rsidP="0099304F">
      <w:pPr>
        <w:jc w:val="both"/>
        <w:rPr>
          <w:rFonts w:ascii="Arial" w:hAnsi="Arial" w:cs="Arial"/>
        </w:rPr>
      </w:pPr>
      <w:r w:rsidRPr="0099304F">
        <w:rPr>
          <w:rFonts w:ascii="Arial" w:hAnsi="Arial" w:cs="Arial"/>
        </w:rPr>
        <w:t>Las empresas, los inversores institucionales y las personas necesitan divisas para los negocios o para viajar al extranjero, siendo éstas últimas suministradas por los bancos comerciales. Por medio de su extensa red de oficinas de cambio, los bancos realizan operaciones de arbitraje que permite asegurar que las cotizaciones en diferentes centros tiendan hacia el mismo precio. Los operadores de moneda extranjera se encargan de realizar las transacciones entre compradores, vendedores y bancos por lo que reciben una comisión</w:t>
      </w:r>
    </w:p>
    <w:p w:rsidR="0099304F" w:rsidRPr="0099304F" w:rsidRDefault="0099304F" w:rsidP="0099304F">
      <w:pPr>
        <w:jc w:val="both"/>
        <w:rPr>
          <w:rFonts w:ascii="Arial" w:hAnsi="Arial" w:cs="Arial"/>
          <w:b/>
        </w:rPr>
      </w:pPr>
      <w:r w:rsidRPr="0099304F">
        <w:rPr>
          <w:rFonts w:ascii="Arial" w:hAnsi="Arial" w:cs="Arial"/>
          <w:b/>
        </w:rPr>
        <w:t>Control cambios de divisa</w:t>
      </w:r>
    </w:p>
    <w:p w:rsidR="0099304F" w:rsidRPr="0099304F" w:rsidRDefault="0099304F" w:rsidP="0099304F">
      <w:pPr>
        <w:jc w:val="both"/>
        <w:rPr>
          <w:rFonts w:ascii="Arial" w:hAnsi="Arial" w:cs="Arial"/>
        </w:rPr>
      </w:pPr>
      <w:r w:rsidRPr="0099304F">
        <w:rPr>
          <w:rFonts w:ascii="Arial" w:hAnsi="Arial" w:cs="Arial"/>
        </w:rPr>
        <w:t xml:space="preserve">El control de cambios es una intervención oficial del mercado de divisas, de tal manera que los mecanismos normales de oferta y demanda quedan total o parcialmente fuera de operación y en su lugar se aplica una reglamentación administrativa sobre compra y venta de divisas, que implica generalmente un conjunto de restricciones cuantitativas y/o cualitativas de la entrada y salida de cambio extranjero. Frecuentemente, el control de cambios va acompañado de medidas que inciden sobre las transacciones mismas que dan origen a la oferta o la demanda de divisas. </w:t>
      </w:r>
    </w:p>
    <w:p w:rsidR="0099304F" w:rsidRPr="0099304F" w:rsidRDefault="0099304F" w:rsidP="0099304F">
      <w:pPr>
        <w:jc w:val="both"/>
        <w:rPr>
          <w:rFonts w:ascii="Arial" w:hAnsi="Arial" w:cs="Arial"/>
        </w:rPr>
      </w:pPr>
      <w:r w:rsidRPr="0099304F">
        <w:rPr>
          <w:rFonts w:ascii="Arial" w:hAnsi="Arial" w:cs="Arial"/>
        </w:rPr>
        <w:t>La fijación de un tipo de cambio por la autoridad, aunque se deje libre la demanda; pero centralizando la oferta en totalidad o en parte decisiva, puede interpretarse como una forma de control y en efecto lo es; pero los mecanismos del mercado siguen operando en lo sustancial. Si la autoridad no centraliza una porción sustancial de la oferta le es difícil sostener un determinado tipo de cambio (la alternativa puede ser un fondo de estabilización suficiente), ya que se efectuarían operaciones a diferentes tipos de acuerdo con las situaciones del mercado</w:t>
      </w:r>
    </w:p>
    <w:p w:rsidR="0099304F" w:rsidRPr="0099304F" w:rsidRDefault="0099304F" w:rsidP="0099304F">
      <w:pPr>
        <w:jc w:val="both"/>
        <w:rPr>
          <w:rFonts w:ascii="Arial" w:hAnsi="Arial" w:cs="Arial"/>
        </w:rPr>
      </w:pPr>
      <w:bookmarkStart w:id="0" w:name="_GoBack"/>
      <w:bookmarkEnd w:id="0"/>
    </w:p>
    <w:sectPr w:rsidR="0099304F" w:rsidRPr="009930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86A8F"/>
    <w:multiLevelType w:val="hybridMultilevel"/>
    <w:tmpl w:val="90082A6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6C077F0"/>
    <w:multiLevelType w:val="hybridMultilevel"/>
    <w:tmpl w:val="E642218E"/>
    <w:lvl w:ilvl="0" w:tplc="44388A94">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AFE173B"/>
    <w:multiLevelType w:val="hybridMultilevel"/>
    <w:tmpl w:val="B344DEC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CB4656A"/>
    <w:multiLevelType w:val="hybridMultilevel"/>
    <w:tmpl w:val="3F32DAA2"/>
    <w:lvl w:ilvl="0" w:tplc="AC02513E">
      <w:start w:val="1"/>
      <w:numFmt w:val="bullet"/>
      <w:lvlText w:val=""/>
      <w:lvlJc w:val="left"/>
      <w:pPr>
        <w:ind w:left="1065" w:hanging="360"/>
      </w:pPr>
      <w:rPr>
        <w:rFonts w:ascii="Symbol" w:eastAsiaTheme="minorHAnsi" w:hAnsi="Symbo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006"/>
    <w:rsid w:val="002B186B"/>
    <w:rsid w:val="002B3408"/>
    <w:rsid w:val="002D018B"/>
    <w:rsid w:val="00303006"/>
    <w:rsid w:val="00403BCF"/>
    <w:rsid w:val="00484B7C"/>
    <w:rsid w:val="00807D4C"/>
    <w:rsid w:val="00896884"/>
    <w:rsid w:val="0099304F"/>
    <w:rsid w:val="009A4ACD"/>
    <w:rsid w:val="00F86CED"/>
    <w:rsid w:val="00FB44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ECAE0-2C60-4DDF-8475-36908AB2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0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1960</Words>
  <Characters>10783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Kratos</dc:creator>
  <cp:keywords/>
  <dc:description/>
  <cp:lastModifiedBy>Kratos</cp:lastModifiedBy>
  <cp:revision>4</cp:revision>
  <dcterms:created xsi:type="dcterms:W3CDTF">2014-02-26T15:24:00Z</dcterms:created>
  <dcterms:modified xsi:type="dcterms:W3CDTF">2014-02-26T18:43:00Z</dcterms:modified>
</cp:coreProperties>
</file>