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CustomTitle"/>
      </w:pPr>
      <w:r>
        <w:t>INT Inc.</w:t>
      </w:r>
    </w:p>
    <w:p>
      <w:pPr>
        <w:jc w:val="center"/>
      </w:pPr>
      <w:r>
        <w:rPr>
          <w:color w:val="E97132"/>
          <w:sz w:val="64"/>
        </w:rPr>
        <w:t>Enterprise AI Diversification</w:t>
      </w:r>
    </w:p>
    <w:p>
      <w:pPr>
        <w:jc w:val="center"/>
      </w:pPr>
      <w:r>
        <w:rPr>
          <w:color w:val="1A1A2E"/>
          <w:sz w:val="56"/>
        </w:rPr>
        <w:t>Strategic Presentation Toolkit</w:t>
      </w:r>
    </w:p>
    <w:p/>
    <w:p>
      <w:pPr>
        <w:jc w:val="center"/>
      </w:pPr>
      <w:r>
        <w:rPr>
          <w:i/>
          <w:color w:val="666666"/>
          <w:sz w:val="40"/>
        </w:rPr>
        <w:t>"Hybrid Intelligence" Model</w:t>
      </w:r>
    </w:p>
    <w:p>
      <w:pPr>
        <w:jc w:val="center"/>
      </w:pPr>
      <w:r>
        <w:rPr>
          <w:color w:val="666666"/>
          <w:sz w:val="32"/>
        </w:rPr>
        <w:t>Diversifying AI Tools to Reclaim 15-22% Team Productivity</w:t>
      </w:r>
    </w:p>
    <w:p/>
    <w:p/>
    <w:p>
      <w:pPr>
        <w:jc w:val="center"/>
      </w:pPr>
      <w:r>
        <w:rPr>
          <w:color w:val="666666"/>
          <w:sz w:val="28"/>
        </w:rPr>
        <w:t>December 2025</w:t>
      </w:r>
    </w:p>
    <w:p>
      <w:pPr>
        <w:jc w:val="center"/>
      </w:pPr>
      <w:r>
        <w:rPr>
          <w:color w:val="666666"/>
          <w:sz w:val="28"/>
        </w:rPr>
        <w:t>Prepared for Leadership Review</w:t>
      </w:r>
    </w:p>
    <w:p>
      <w:r>
        <w:br w:type="page"/>
      </w:r>
    </w:p>
    <w:p>
      <w:pPr>
        <w:pStyle w:val="CustomH1"/>
      </w:pPr>
      <w:r>
        <w:t>Contents</w:t>
      </w:r>
    </w:p>
    <w:p>
      <w:r>
        <w:rPr>
          <w:sz w:val="28"/>
        </w:rPr>
        <w:t xml:space="preserve">1. Executive Summary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3</w:t>
      </w:r>
    </w:p>
    <w:p>
      <w:r>
        <w:rPr>
          <w:sz w:val="28"/>
        </w:rPr>
        <w:t xml:space="preserve">2. The Elevator Pitch Script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4</w:t>
      </w:r>
    </w:p>
    <w:p>
      <w:r>
        <w:rPr>
          <w:sz w:val="28"/>
        </w:rPr>
        <w:t xml:space="preserve">3. Objection Battle Card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5</w:t>
      </w:r>
    </w:p>
    <w:p>
      <w:r>
        <w:rPr>
          <w:sz w:val="28"/>
        </w:rPr>
        <w:t xml:space="preserve">4. Data Triage Matrix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7</w:t>
      </w:r>
    </w:p>
    <w:p>
      <w:r>
        <w:rPr>
          <w:sz w:val="28"/>
        </w:rPr>
        <w:t xml:space="preserve">5. Department ROI Quick Reference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8</w:t>
      </w:r>
    </w:p>
    <w:p>
      <w:r>
        <w:rPr>
          <w:sz w:val="28"/>
        </w:rPr>
        <w:t xml:space="preserve">6. One-Pager Executive Briefing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9</w:t>
      </w:r>
    </w:p>
    <w:p>
      <w:r>
        <w:rPr>
          <w:sz w:val="28"/>
        </w:rPr>
        <w:t xml:space="preserve">7. 30-Day Pilot Proposal </w:t>
      </w:r>
      <w:r>
        <w:rPr>
          <w:sz w:val="28"/>
        </w:rPr>
        <w:t>..................................................</w:t>
      </w:r>
      <w:r>
        <w:rPr>
          <w:sz w:val="28"/>
        </w:rPr>
        <w:t xml:space="preserve"> 10</w:t>
      </w:r>
    </w:p>
    <w:p>
      <w:r>
        <w:br w:type="page"/>
      </w:r>
    </w:p>
    <w:p>
      <w:pPr>
        <w:pStyle w:val="CustomH1"/>
      </w:pPr>
      <w:r>
        <w:t>1. Executive Summary</w:t>
      </w:r>
    </w:p>
    <w:p>
      <w:pPr>
        <w:pStyle w:val="CustomH2"/>
      </w:pPr>
      <w:r>
        <w:t>The Opportunity</w:t>
      </w:r>
    </w:p>
    <w:p>
      <w:r>
        <w:t xml:space="preserve">INT Inc. has built a strong foundation with Microsoft 365 and Copilot for internal data security and searchability. However, </w:t>
      </w:r>
      <w:r>
        <w:rPr>
          <w:b/>
        </w:rPr>
        <w:t>70% of Fortune 500 companies now deploy AI</w:t>
      </w:r>
      <w:r>
        <w:t xml:space="preserve">, and </w:t>
      </w:r>
      <w:r>
        <w:rPr>
          <w:b/>
        </w:rPr>
        <w:t>87% of MSPs report significant AI knowledge gaps</w:t>
      </w:r>
      <w:r>
        <w:t>. The competitive window is 6-18 months before AI becomes table stakes.</w:t>
      </w:r>
    </w:p>
    <w:p>
      <w:pPr>
        <w:pStyle w:val="CustomH2"/>
      </w:pPr>
      <w:r>
        <w:t>The Capability Gap</w:t>
      </w:r>
    </w:p>
    <w:p>
      <w:r>
        <w:t xml:space="preserve">While Copilot excels as a </w:t>
      </w:r>
      <w:r>
        <w:rPr>
          <w:b/>
        </w:rPr>
        <w:t>Librarian</w:t>
      </w:r>
      <w:r>
        <w:t xml:space="preserve"> (searching and organizing internal data), it isn't always the best </w:t>
      </w:r>
      <w:r>
        <w:rPr>
          <w:b/>
        </w:rPr>
        <w:t>Analyst</w:t>
      </w:r>
      <w:r>
        <w:t xml:space="preserve"> or </w:t>
      </w:r>
      <w:r>
        <w:rPr>
          <w:b/>
        </w:rPr>
        <w:t>Coder</w:t>
      </w:r>
      <w:r>
        <w:t>. Competitors using specialized tools like Perplexity for real-time market research or Claude for complex code generation are moving faster.</w:t>
      </w:r>
    </w:p>
    <w:p>
      <w:pPr>
        <w:pStyle w:val="CustomH2"/>
      </w:pPr>
      <w:r>
        <w:t>The Solution: Hybrid Intelligence</w:t>
      </w:r>
    </w:p>
    <w:p>
      <w:pPr>
        <w:pStyle w:val="ListBullet"/>
      </w:pPr>
      <w:r>
        <w:rPr>
          <w:b/>
        </w:rPr>
        <w:t>Microsoft Copilot:</w:t>
      </w:r>
      <w:r>
        <w:t xml:space="preserve"> Internal data (SharePoint, Teams, Outlook) - the secure foundation</w:t>
      </w:r>
    </w:p>
    <w:p>
      <w:pPr>
        <w:pStyle w:val="ListBullet"/>
      </w:pPr>
      <w:r>
        <w:rPr>
          <w:b/>
        </w:rPr>
        <w:t>Claude Enterprise:</w:t>
      </w:r>
      <w:r>
        <w:t xml:space="preserve"> Complex reasoning, technical documentation, code review</w:t>
      </w:r>
    </w:p>
    <w:p>
      <w:pPr>
        <w:pStyle w:val="ListBullet"/>
      </w:pPr>
      <w:r>
        <w:rPr>
          <w:b/>
        </w:rPr>
        <w:t>Perplexity Pro:</w:t>
      </w:r>
      <w:r>
        <w:t xml:space="preserve"> Real-time research, vendor intelligence, market analysis</w:t>
      </w:r>
    </w:p>
    <w:p>
      <w:pPr>
        <w:pStyle w:val="ListBullet"/>
      </w:pPr>
      <w:r>
        <w:rPr>
          <w:b/>
        </w:rPr>
        <w:t>ChatGPT/Gemini:</w:t>
      </w:r>
      <w:r>
        <w:t xml:space="preserve"> Creative content, client communications, specialized workflows</w:t>
      </w:r>
    </w:p>
    <w:p>
      <w:pPr>
        <w:pStyle w:val="CustomH2"/>
      </w:pPr>
      <w:r>
        <w:t>The Numbers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1A1A2E"/>
          <w:left w:val="single" w:sz="4" w:color="1A1A2E"/>
          <w:bottom w:val="single" w:sz="4" w:color="1A1A2E"/>
          <w:right w:val="single" w:sz="4" w:color="1A1A2E"/>
          <w:insideH w:val="single" w:sz="4" w:color="1A1A2E"/>
          <w:insideV w:val="single" w:sz="4" w:color="1A1A2E"/>
        </w:tblBorders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Year 1 Investment</w:t>
            </w:r>
          </w:p>
        </w:tc>
        <w:tc>
          <w:tcPr>
            <w:tcW w:type="dxa" w:w="4320"/>
          </w:tcPr>
          <w:p>
            <w:r>
              <w:t>$50K-$75K</w:t>
            </w:r>
          </w:p>
        </w:tc>
      </w:tr>
      <w:tr>
        <w:tc>
          <w:tcPr>
            <w:tcW w:type="dxa" w:w="4320"/>
            <w:shd w:fill="F5F5F5"/>
          </w:tcPr>
          <w:p>
            <w:r>
              <w:t>Projected Time Savings</w:t>
            </w:r>
          </w:p>
        </w:tc>
        <w:tc>
          <w:tcPr>
            <w:tcW w:type="dxa" w:w="4320"/>
            <w:shd w:fill="F5F5F5"/>
          </w:tcPr>
          <w:p>
            <w:r>
              <w:t>15-22% productivity gains</w:t>
            </w:r>
          </w:p>
        </w:tc>
      </w:tr>
      <w:tr>
        <w:tc>
          <w:tcPr>
            <w:tcW w:type="dxa" w:w="4320"/>
          </w:tcPr>
          <w:p>
            <w:r>
              <w:t>3-Year ROI</w:t>
            </w:r>
          </w:p>
        </w:tc>
        <w:tc>
          <w:tcPr>
            <w:tcW w:type="dxa" w:w="4320"/>
          </w:tcPr>
          <w:p>
            <w:r>
              <w:t>626% (Hybrid Model)</w:t>
            </w:r>
          </w:p>
        </w:tc>
      </w:tr>
      <w:tr>
        <w:tc>
          <w:tcPr>
            <w:tcW w:type="dxa" w:w="4320"/>
            <w:shd w:fill="F5F5F5"/>
          </w:tcPr>
          <w:p>
            <w:r>
              <w:t>Breakeven Timeline</w:t>
            </w:r>
          </w:p>
        </w:tc>
        <w:tc>
          <w:tcPr>
            <w:tcW w:type="dxa" w:w="4320"/>
            <w:shd w:fill="F5F5F5"/>
          </w:tcPr>
          <w:p>
            <w:r>
              <w:t>Month 6</w:t>
            </w:r>
          </w:p>
        </w:tc>
      </w:tr>
    </w:tbl>
    <w:p>
      <w:r>
        <w:br w:type="page"/>
      </w:r>
    </w:p>
    <w:p>
      <w:pPr>
        <w:pStyle w:val="CustomH1"/>
      </w:pPr>
      <w:r>
        <w:t>2. The Elevator Pitch Script</w:t>
      </w:r>
    </w:p>
    <w:p>
      <w:r>
        <w:rPr>
          <w:i/>
        </w:rPr>
        <w:t>Use this script when you stand up to present Slide 1. It establishes you as a forward-thinking partner, not just a complainer.</w:t>
      </w:r>
    </w:p>
    <w:p>
      <w:pPr>
        <w:pStyle w:val="CustomH2"/>
      </w:pPr>
      <w:r>
        <w:t>Opening (30 seconds)</w:t>
      </w:r>
    </w:p>
    <w:p>
      <w:r>
        <w:rPr>
          <w:i/>
        </w:rPr>
        <w:t>"Good morning/afternoon. Thank you for the time.</w:t>
      </w:r>
    </w:p>
    <w:p/>
    <w:p>
      <w:r>
        <w:rPr>
          <w:i/>
        </w:rPr>
        <w:t>We all know AI is shifting the landscape. Right now, INT Inc. has a strong foundation with Microsoft 365 and Copilot. It's excellent for keeping our internal data secure and searchable."</w:t>
      </w:r>
    </w:p>
    <w:p>
      <w:pPr>
        <w:pStyle w:val="CustomH2"/>
      </w:pPr>
      <w:r>
        <w:t>The Problem (45 seconds)</w:t>
      </w:r>
    </w:p>
    <w:p>
      <w:r>
        <w:rPr>
          <w:i/>
        </w:rPr>
        <w:t>"However, as I've been digging into our workflows across the company, I've noticed a 'Capability Gap.' While Copilot is a great Librarian, it isn't always the best Analyst or Coder.</w:t>
      </w:r>
    </w:p>
    <w:p/>
    <w:p>
      <w:r>
        <w:rPr>
          <w:i/>
        </w:rPr>
        <w:t>Competitors who are using tools like Perplexity for real-time market research, or Claude for complex code generation, are moving faster than us. They are getting answers in seconds that take us minutes or hours."</w:t>
      </w:r>
    </w:p>
    <w:p>
      <w:pPr>
        <w:pStyle w:val="CustomH2"/>
      </w:pPr>
      <w:r>
        <w:t>The Solution (30 seconds)</w:t>
      </w:r>
    </w:p>
    <w:p>
      <w:r>
        <w:rPr>
          <w:i/>
        </w:rPr>
        <w:t>"My goal today isn't to replace Copilot—it's to diversify our toolkit. I want to show you how a low-cost, high-security pilot program can help us reclaim about 15% of our team's time for higher-value work.</w:t>
      </w:r>
    </w:p>
    <w:p/>
    <w:p>
      <w:r>
        <w:rPr>
          <w:i/>
        </w:rPr>
        <w:t>Let's look at the numbers."</w:t>
      </w:r>
    </w:p>
    <w:p>
      <w:pPr>
        <w:pStyle w:val="CustomH2"/>
      </w:pPr>
      <w:r>
        <w:t>Key Phrases to Emphasize</w:t>
      </w:r>
    </w:p>
    <w:p>
      <w:pPr>
        <w:pStyle w:val="ListBullet"/>
      </w:pPr>
      <w:r>
        <w:rPr>
          <w:b/>
        </w:rPr>
        <w:t>"Diversify our toolkit"</w:t>
      </w:r>
      <w:r>
        <w:t xml:space="preserve"> — Not replacing, adding options</w:t>
      </w:r>
    </w:p>
    <w:p>
      <w:pPr>
        <w:pStyle w:val="ListBullet"/>
      </w:pPr>
      <w:r>
        <w:rPr>
          <w:b/>
        </w:rPr>
        <w:t>"Capability Gap"</w:t>
      </w:r>
      <w:r>
        <w:t xml:space="preserve"> — Technical term that sounds strategic</w:t>
      </w:r>
    </w:p>
    <w:p>
      <w:pPr>
        <w:pStyle w:val="ListBullet"/>
      </w:pPr>
      <w:r>
        <w:rPr>
          <w:b/>
        </w:rPr>
        <w:t>"Librarian vs. Analyst"</w:t>
      </w:r>
      <w:r>
        <w:t xml:space="preserve"> — Memorable metaphor</w:t>
      </w:r>
    </w:p>
    <w:p>
      <w:pPr>
        <w:pStyle w:val="ListBullet"/>
      </w:pPr>
      <w:r>
        <w:rPr>
          <w:b/>
        </w:rPr>
        <w:t>"Low-cost, high-security"</w:t>
      </w:r>
      <w:r>
        <w:t xml:space="preserve"> — Addresses two biggest concerns upfront</w:t>
      </w:r>
    </w:p>
    <w:p>
      <w:r>
        <w:br w:type="page"/>
      </w:r>
    </w:p>
    <w:p>
      <w:pPr>
        <w:pStyle w:val="CustomH1"/>
      </w:pPr>
      <w:r>
        <w:t>3. Objection Battle Card</w:t>
      </w:r>
    </w:p>
    <w:p>
      <w:r>
        <w:rPr>
          <w:i/>
        </w:rPr>
        <w:t>Executives will interrupt you. Here are the top objections and exactly how to respond without sounding defensive.</w:t>
      </w:r>
    </w:p>
    <w:p>
      <w:pPr>
        <w:pStyle w:val="CustomH3"/>
      </w:pPr>
      <w:r>
        <w:t>OBJECTION 1</w:t>
      </w:r>
    </w:p>
    <w:p>
      <w:r>
        <w:rPr>
          <w:b/>
        </w:rPr>
        <w:t>"We already pay for Copilot. Why should we pay for more tools?"</w:t>
      </w:r>
    </w:p>
    <w:p>
      <w:pPr>
        <w:pStyle w:val="CustomH3"/>
      </w:pPr>
      <w:r>
        <w:t>Your Response:</w:t>
      </w:r>
    </w:p>
    <w:p>
      <w:r>
        <w:t>"That's a great point on cost. Think of Copilot like a General Practitioner doctor—essential for general health. But sometimes you need a Specialist.</w:t>
      </w:r>
    </w:p>
    <w:p/>
    <w:p>
      <w:r>
        <w:t>For complex coding or deep market research, Copilot often hallucinates or gets stuck. For just $20/month, a 'Specialist' tool like Claude can save an engineer 5 hours. The ROI on that $20 is instant."</w:t>
      </w:r>
    </w:p>
    <w:p>
      <w:r>
        <w:rPr>
          <w:b/>
        </w:rPr>
        <w:t xml:space="preserve">Key Data Point: </w:t>
      </w:r>
      <w:r>
        <w:t>Claude Pro at $20/month = 5 hours saved per engineer = $250+ value at $50/hr loaded cost</w:t>
      </w:r>
    </w:p>
    <w:p>
      <w:pPr>
        <w:pStyle w:val="CustomH3"/>
      </w:pPr>
      <w:r>
        <w:t>OBJECTION 2</w:t>
      </w:r>
    </w:p>
    <w:p>
      <w:r>
        <w:rPr>
          <w:b/>
        </w:rPr>
        <w:t>"I'm worried about security. I don't want company data on Google or Anthropic servers."</w:t>
      </w:r>
    </w:p>
    <w:p>
      <w:pPr>
        <w:pStyle w:val="CustomH3"/>
      </w:pPr>
      <w:r>
        <w:t>Your Response:</w:t>
      </w:r>
    </w:p>
    <w:p>
      <w:r>
        <w:t>"I agree 100%. That is why the Data Triage Matrix is the core of this proposal.</w:t>
      </w:r>
    </w:p>
    <w:p/>
    <w:p>
      <w:r>
        <w:t>We are strictly prohibiting Client PII in these new tools. We will only use them for non-sensitive tasks like code syntax, public market research, and generic drafting. Secure data stays in Microsoft. Speed goes to the others."</w:t>
      </w:r>
    </w:p>
    <w:p>
      <w:r>
        <w:rPr>
          <w:b/>
        </w:rPr>
        <w:t xml:space="preserve">Key Data Point: </w:t>
      </w:r>
      <w:r>
        <w:t>All recommended platforms (Claude, Perplexity) have SOC 2 Type II certification and zero data retention policies</w:t>
      </w:r>
    </w:p>
    <w:p>
      <w:pPr>
        <w:pStyle w:val="CustomH3"/>
      </w:pPr>
      <w:r>
        <w:t>OBJECTION 3</w:t>
      </w:r>
    </w:p>
    <w:p>
      <w:r>
        <w:rPr>
          <w:b/>
        </w:rPr>
        <w:t>"This sounds complicated to manage. We don't want Shadow IT."</w:t>
      </w:r>
    </w:p>
    <w:p>
      <w:pPr>
        <w:pStyle w:val="CustomH3"/>
      </w:pPr>
      <w:r>
        <w:t>Your Response:</w:t>
      </w:r>
    </w:p>
    <w:p>
      <w:r>
        <w:t>"Actually, 'Shadow IT' is happening right now. People are likely using personal ChatGPT accounts because they need the help.</w:t>
      </w:r>
    </w:p>
    <w:p/>
    <w:p>
      <w:r>
        <w:t>By sanctioning a Pilot Program, we bring that activity into the light, govern it, and actually see what works. It gives us control back, rather than losing it."</w:t>
      </w:r>
    </w:p>
    <w:p>
      <w:r>
        <w:rPr>
          <w:b/>
        </w:rPr>
        <w:t xml:space="preserve">Key Data Point: </w:t>
      </w:r>
      <w:r>
        <w:t>Industry surveys show 60-70% of employees use unauthorized AI tools. Sanctioned pilots reduce risk.</w:t>
      </w:r>
    </w:p>
    <w:p>
      <w:r>
        <w:br w:type="page"/>
      </w:r>
    </w:p>
    <w:p>
      <w:pPr>
        <w:pStyle w:val="CustomH1"/>
      </w:pPr>
      <w:r>
        <w:t>4. Data Triage Matrix</w:t>
      </w:r>
    </w:p>
    <w:p>
      <w:r>
        <w:rPr>
          <w:i/>
        </w:rPr>
        <w:t>This is the governance framework that makes the proposal possible. It addresses security concerns by clearly defining what data goes where.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1A1A2E"/>
          <w:left w:val="single" w:sz="4" w:color="1A1A2E"/>
          <w:bottom w:val="single" w:sz="4" w:color="1A1A2E"/>
          <w:right w:val="single" w:sz="4" w:color="1A1A2E"/>
          <w:insideH w:val="single" w:sz="4" w:color="1A1A2E"/>
          <w:insideV w:val="single" w:sz="4" w:color="1A1A2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Security Level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t>Client PII</w:t>
            </w:r>
          </w:p>
        </w:tc>
        <w:tc>
          <w:tcPr>
            <w:tcW w:type="dxa" w:w="2160"/>
          </w:tcPr>
          <w:p>
            <w:r>
              <w:t>Microsoft ONLY</w:t>
            </w:r>
          </w:p>
        </w:tc>
        <w:tc>
          <w:tcPr>
            <w:tcW w:type="dxa" w:w="2160"/>
          </w:tcPr>
          <w:p>
            <w:r>
              <w:t>RESTRICTED</w:t>
            </w:r>
          </w:p>
        </w:tc>
        <w:tc>
          <w:tcPr>
            <w:tcW w:type="dxa" w:w="2160"/>
          </w:tcPr>
          <w:p>
            <w:r>
              <w:t>SSN, financials, health data</w:t>
            </w:r>
          </w:p>
        </w:tc>
      </w:tr>
      <w:tr>
        <w:tc>
          <w:tcPr>
            <w:tcW w:type="dxa" w:w="2160"/>
            <w:shd w:fill="F5F5F5"/>
          </w:tcPr>
          <w:p>
            <w:r>
              <w:t>Internal Docs</w:t>
            </w:r>
          </w:p>
        </w:tc>
        <w:tc>
          <w:tcPr>
            <w:tcW w:type="dxa" w:w="2160"/>
            <w:shd w:fill="F5F5F5"/>
          </w:tcPr>
          <w:p>
            <w:r>
              <w:t>Microsoft + Claude</w:t>
            </w:r>
          </w:p>
        </w:tc>
        <w:tc>
          <w:tcPr>
            <w:tcW w:type="dxa" w:w="2160"/>
            <w:shd w:fill="F5F5F5"/>
          </w:tcPr>
          <w:p>
            <w:r>
              <w:t>CONFIDENTIAL</w:t>
            </w:r>
          </w:p>
        </w:tc>
        <w:tc>
          <w:tcPr>
            <w:tcW w:type="dxa" w:w="2160"/>
            <w:shd w:fill="F5F5F5"/>
          </w:tcPr>
          <w:p>
            <w:r>
              <w:t>SOPs, runbooks, policies</w:t>
            </w:r>
          </w:p>
        </w:tc>
      </w:tr>
      <w:tr>
        <w:tc>
          <w:tcPr>
            <w:tcW w:type="dxa" w:w="2160"/>
          </w:tcPr>
          <w:p>
            <w:r>
              <w:t>Code/Technical</w:t>
            </w:r>
          </w:p>
        </w:tc>
        <w:tc>
          <w:tcPr>
            <w:tcW w:type="dxa" w:w="2160"/>
          </w:tcPr>
          <w:p>
            <w:r>
              <w:t>Claude + ChatGPT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PowerShell, Python, configs</w:t>
            </w:r>
          </w:p>
        </w:tc>
      </w:tr>
      <w:tr>
        <w:tc>
          <w:tcPr>
            <w:tcW w:type="dxa" w:w="2160"/>
            <w:shd w:fill="F5F5F5"/>
          </w:tcPr>
          <w:p>
            <w:r>
              <w:t>Market Research</w:t>
            </w:r>
          </w:p>
        </w:tc>
        <w:tc>
          <w:tcPr>
            <w:tcW w:type="dxa" w:w="2160"/>
            <w:shd w:fill="F5F5F5"/>
          </w:tcPr>
          <w:p>
            <w:r>
              <w:t>Perplexity + Gemini</w:t>
            </w:r>
          </w:p>
        </w:tc>
        <w:tc>
          <w:tcPr>
            <w:tcW w:type="dxa" w:w="2160"/>
            <w:shd w:fill="F5F5F5"/>
          </w:tcPr>
          <w:p>
            <w:r>
              <w:t>PUBLIC</w:t>
            </w:r>
          </w:p>
        </w:tc>
        <w:tc>
          <w:tcPr>
            <w:tcW w:type="dxa" w:w="2160"/>
            <w:shd w:fill="F5F5F5"/>
          </w:tcPr>
          <w:p>
            <w:r>
              <w:t>Vendor intel, industry trends</w:t>
            </w:r>
          </w:p>
        </w:tc>
      </w:tr>
      <w:tr>
        <w:tc>
          <w:tcPr>
            <w:tcW w:type="dxa" w:w="2160"/>
          </w:tcPr>
          <w:p>
            <w:r>
              <w:t>Creative Content</w:t>
            </w:r>
          </w:p>
        </w:tc>
        <w:tc>
          <w:tcPr>
            <w:tcW w:type="dxa" w:w="2160"/>
          </w:tcPr>
          <w:p>
            <w:r>
              <w:t>ChatGPT + Gemini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Blog drafts, social, emails</w:t>
            </w:r>
          </w:p>
        </w:tc>
      </w:tr>
    </w:tbl>
    <w:p/>
    <w:p>
      <w:pPr>
        <w:pStyle w:val="CustomH2"/>
      </w:pPr>
      <w:r>
        <w:t>The Core Principle</w:t>
      </w:r>
    </w:p>
    <w:p>
      <w:r>
        <w:rPr>
          <w:b/>
          <w:color w:val="E97132"/>
          <w:sz w:val="28"/>
        </w:rPr>
        <w:t>SECURE DATA stays in Microsoft. SPEED goes to the specialists.</w:t>
      </w:r>
    </w:p>
    <w:p>
      <w:r>
        <w:br w:type="page"/>
      </w:r>
    </w:p>
    <w:p>
      <w:pPr>
        <w:pStyle w:val="CustomH1"/>
      </w:pPr>
      <w:r>
        <w:t>5. Department ROI Quick Reference</w:t>
      </w:r>
    </w:p>
    <w:p>
      <w:r>
        <w:rPr>
          <w:i/>
        </w:rPr>
        <w:t>INT Inc-specific ROI projections by department, based on McKinsey and Gartner benchmarks applied to INT's 55-person team structure.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1A1A2E"/>
          <w:left w:val="single" w:sz="4" w:color="1A1A2E"/>
          <w:bottom w:val="single" w:sz="4" w:color="1A1A2E"/>
          <w:right w:val="single" w:sz="4" w:color="1A1A2E"/>
          <w:insideH w:val="single" w:sz="4" w:color="1A1A2E"/>
          <w:insideV w:val="single" w:sz="4" w:color="1A1A2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  <w:t>AI Platform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  <w:t>Time Savings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  <w:t>Cost Impact</w:t>
            </w:r>
          </w:p>
        </w:tc>
        <w:tc>
          <w:tcPr>
            <w:tcW w:type="dxa" w:w="1728"/>
            <w:shd w:fill="1A1A2E"/>
          </w:tcPr>
          <w:p>
            <w:r>
              <w:rPr>
                <w:b/>
                <w:color w:val="FFFFFF"/>
              </w:rPr>
              <w:t>ROI</w:t>
            </w:r>
          </w:p>
        </w:tc>
      </w:tr>
      <w:tr>
        <w:tc>
          <w:tcPr>
            <w:tcW w:type="dxa" w:w="1728"/>
          </w:tcPr>
          <w:p>
            <w:r>
              <w:t>IT Services</w:t>
            </w:r>
          </w:p>
        </w:tc>
        <w:tc>
          <w:tcPr>
            <w:tcW w:type="dxa" w:w="1728"/>
          </w:tcPr>
          <w:p>
            <w:r>
              <w:t>Copilot + Claude</w:t>
            </w:r>
          </w:p>
        </w:tc>
        <w:tc>
          <w:tcPr>
            <w:tcW w:type="dxa" w:w="1728"/>
          </w:tcPr>
          <w:p>
            <w:r>
              <w:t>30-40%</w:t>
            </w:r>
          </w:p>
        </w:tc>
        <w:tc>
          <w:tcPr>
            <w:tcW w:type="dxa" w:w="1728"/>
          </w:tcPr>
          <w:p>
            <w:r>
              <w:t>50-60%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800-1000%</w:t>
            </w:r>
          </w:p>
        </w:tc>
      </w:tr>
      <w:tr>
        <w:tc>
          <w:tcPr>
            <w:tcW w:type="dxa" w:w="1728"/>
            <w:shd w:fill="F5F5F5"/>
          </w:tcPr>
          <w:p>
            <w:r>
              <w:t>InfoSec</w:t>
            </w:r>
          </w:p>
        </w:tc>
        <w:tc>
          <w:tcPr>
            <w:tcW w:type="dxa" w:w="1728"/>
            <w:shd w:fill="F5F5F5"/>
          </w:tcPr>
          <w:p>
            <w:r>
              <w:t>Claude</w:t>
            </w:r>
          </w:p>
        </w:tc>
        <w:tc>
          <w:tcPr>
            <w:tcW w:type="dxa" w:w="1728"/>
            <w:shd w:fill="F5F5F5"/>
          </w:tcPr>
          <w:p>
            <w:r>
              <w:t>69%</w:t>
            </w:r>
          </w:p>
        </w:tc>
        <w:tc>
          <w:tcPr>
            <w:tcW w:type="dxa" w:w="1728"/>
            <w:shd w:fill="F5F5F5"/>
          </w:tcPr>
          <w:p>
            <w:r>
              <w:t>50-60%</w:t>
            </w:r>
          </w:p>
        </w:tc>
        <w:tc>
          <w:tcPr>
            <w:tcW w:type="dxa" w:w="1728"/>
            <w:shd w:fill="F5F5F5"/>
          </w:tcPr>
          <w:p>
            <w:r>
              <w:rPr>
                <w:b/>
              </w:rPr>
              <w:t>800-1000%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Gemini + ChatGPT</w:t>
            </w:r>
          </w:p>
        </w:tc>
        <w:tc>
          <w:tcPr>
            <w:tcW w:type="dxa" w:w="1728"/>
          </w:tcPr>
          <w:p>
            <w:r>
              <w:t>63%</w:t>
            </w:r>
          </w:p>
        </w:tc>
        <w:tc>
          <w:tcPr>
            <w:tcW w:type="dxa" w:w="1728"/>
          </w:tcPr>
          <w:p>
            <w:r>
              <w:t>40-50%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800-1200%</w:t>
            </w:r>
          </w:p>
        </w:tc>
      </w:tr>
      <w:tr>
        <w:tc>
          <w:tcPr>
            <w:tcW w:type="dxa" w:w="1728"/>
            <w:shd w:fill="F5F5F5"/>
          </w:tcPr>
          <w:p>
            <w:r>
              <w:t>Creative</w:t>
            </w:r>
          </w:p>
        </w:tc>
        <w:tc>
          <w:tcPr>
            <w:tcW w:type="dxa" w:w="1728"/>
            <w:shd w:fill="F5F5F5"/>
          </w:tcPr>
          <w:p>
            <w:r>
              <w:t>ChatGPT + Copilot</w:t>
            </w:r>
          </w:p>
        </w:tc>
        <w:tc>
          <w:tcPr>
            <w:tcW w:type="dxa" w:w="1728"/>
            <w:shd w:fill="F5F5F5"/>
          </w:tcPr>
          <w:p>
            <w:r>
              <w:t>38%</w:t>
            </w:r>
          </w:p>
        </w:tc>
        <w:tc>
          <w:tcPr>
            <w:tcW w:type="dxa" w:w="1728"/>
            <w:shd w:fill="F5F5F5"/>
          </w:tcPr>
          <w:p>
            <w:r>
              <w:t>25-30%</w:t>
            </w:r>
          </w:p>
        </w:tc>
        <w:tc>
          <w:tcPr>
            <w:tcW w:type="dxa" w:w="1728"/>
            <w:shd w:fill="F5F5F5"/>
          </w:tcPr>
          <w:p>
            <w:r>
              <w:rPr>
                <w:b/>
              </w:rPr>
              <w:t>500-700%</w:t>
            </w:r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Claude + Copilot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50-60%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600-900%</w:t>
            </w:r>
          </w:p>
        </w:tc>
      </w:tr>
    </w:tbl>
    <w:p/>
    <w:p>
      <w:r>
        <w:rPr>
          <w:b/>
        </w:rPr>
        <w:t xml:space="preserve">Source: </w:t>
      </w:r>
      <w:r>
        <w:t>McKinsey Digital (2024), Gartner MSP Market Analysis, INT Inc departmental benchmarking</w:t>
      </w:r>
    </w:p>
    <w:p>
      <w:r>
        <w:br w:type="page"/>
      </w:r>
    </w:p>
    <w:p>
      <w:pPr>
        <w:pStyle w:val="CustomH1"/>
      </w:pPr>
      <w:r>
        <w:t>6. One-Pager Executive Briefing</w:t>
      </w:r>
    </w:p>
    <w:p>
      <w:r>
        <w:rPr>
          <w:i/>
        </w:rPr>
        <w:t>Email this text to leadership after the meeting. It summarizes the entire proposal in one page.</w:t>
      </w:r>
    </w:p>
    <w:p/>
    <w:p>
      <w:r>
        <w:rPr>
          <w:b/>
          <w:sz w:val="32"/>
        </w:rPr>
        <w:t>EXECUTIVE BRIEFING: AI Toolkit Diversification Proposal</w:t>
      </w:r>
    </w:p>
    <w:p>
      <w:pPr>
        <w:pStyle w:val="CustomH2"/>
      </w:pPr>
      <w:r>
        <w:t>The Problem</w:t>
      </w:r>
    </w:p>
    <w:p>
      <w:r>
        <w:t>Over-reliance on a single AI vendor (Microsoft) creates blind spots in research and coding efficiency. While Copilot excels at internal data retrieval, it underperforms in real-time market research, complex reasoning tasks, and specialized code generation. Competitors leveraging multi-platform AI strategies are achieving 20-40% faster delivery times.</w:t>
      </w:r>
    </w:p>
    <w:p>
      <w:pPr>
        <w:pStyle w:val="CustomH2"/>
      </w:pPr>
      <w:r>
        <w:t>The Solution</w:t>
      </w:r>
    </w:p>
    <w:p>
      <w:r>
        <w:t>A "Hybrid Intelligence" model using complementary AI tools:</w:t>
      </w:r>
    </w:p>
    <w:p>
      <w:pPr>
        <w:pStyle w:val="ListBullet"/>
      </w:pPr>
      <w:r>
        <w:rPr>
          <w:b/>
        </w:rPr>
        <w:t>Microsoft Copilot (Internal):</w:t>
      </w:r>
      <w:r>
        <w:t xml:space="preserve"> Secure data, M365 integration, SharePoint search</w:t>
      </w:r>
    </w:p>
    <w:p>
      <w:pPr>
        <w:pStyle w:val="ListBullet"/>
      </w:pPr>
      <w:r>
        <w:rPr>
          <w:b/>
        </w:rPr>
        <w:t>Perplexity (Research):</w:t>
      </w:r>
      <w:r>
        <w:t xml:space="preserve"> Real-time market intelligence, vendor analysis, competitive research</w:t>
      </w:r>
    </w:p>
    <w:p>
      <w:pPr>
        <w:pStyle w:val="ListBullet"/>
      </w:pPr>
      <w:r>
        <w:rPr>
          <w:b/>
        </w:rPr>
        <w:t>Claude (Reasoning):</w:t>
      </w:r>
      <w:r>
        <w:t xml:space="preserve"> Complex documentation, code review, compliance analysis</w:t>
      </w:r>
    </w:p>
    <w:p>
      <w:pPr>
        <w:pStyle w:val="CustomH2"/>
      </w:pPr>
      <w:r>
        <w:t>The Pilot</w:t>
      </w:r>
    </w:p>
    <w:p>
      <w:r>
        <w:t>A proposed 30-day test with 5 users across IT, InfoSec, and Marketing to measure efficiency gains. Metrics include time-to-resolution, documentation quality scores, and user satisfaction ratings.</w:t>
      </w:r>
    </w:p>
    <w:p>
      <w:pPr>
        <w:pStyle w:val="CustomH2"/>
      </w:pPr>
      <w:r>
        <w:t>The Ask</w:t>
      </w:r>
    </w:p>
    <w:p>
      <w:r>
        <w:t>1. Approval for a $500 pilot budget (5 licenses × $20/month × 5 months)</w:t>
      </w:r>
    </w:p>
    <w:p>
      <w:r>
        <w:t>2. Provisional policy update to allow approved AI tools for non-PII tasks</w:t>
      </w:r>
    </w:p>
    <w:p>
      <w:r>
        <w:t>3. 30-day review checkpoint to assess ROI and expand or terminate</w:t>
      </w:r>
    </w:p>
    <w:p>
      <w:pPr>
        <w:pStyle w:val="CustomH2"/>
      </w:pPr>
      <w:r>
        <w:t>Expected Outcomes</w:t>
      </w:r>
    </w:p>
    <w:p>
      <w:pPr>
        <w:pStyle w:val="ListBullet"/>
      </w:pPr>
      <w:r>
        <w:t>15-22% productivity improvement in pilot departments</w:t>
      </w:r>
    </w:p>
    <w:p>
      <w:pPr>
        <w:pStyle w:val="ListBullet"/>
      </w:pPr>
      <w:r>
        <w:t>Validated use cases for company-wide rollout</w:t>
      </w:r>
    </w:p>
    <w:p>
      <w:pPr>
        <w:pStyle w:val="ListBullet"/>
      </w:pPr>
      <w:r>
        <w:t>Reduced Shadow IT risk through sanctioned tool usage</w:t>
      </w:r>
    </w:p>
    <w:p>
      <w:pPr>
        <w:pStyle w:val="ListBullet"/>
      </w:pPr>
      <w:r>
        <w:t>Foundation for AI Your BI℠ service enhancement</w:t>
      </w:r>
    </w:p>
    <w:p>
      <w:r>
        <w:br w:type="page"/>
      </w:r>
    </w:p>
    <w:p>
      <w:pPr>
        <w:pStyle w:val="CustomH1"/>
      </w:pPr>
      <w:r>
        <w:t>7. 30-Day Pilot Proposal</w:t>
      </w:r>
    </w:p>
    <w:p>
      <w:pPr>
        <w:pStyle w:val="CustomH2"/>
      </w:pPr>
      <w:r>
        <w:t>Pilot Structure</w:t>
      </w:r>
    </w:p>
    <w:p>
      <w:pPr>
        <w:pStyle w:val="ListBullet"/>
      </w:pPr>
      <w:r>
        <w:rPr>
          <w:b/>
        </w:rPr>
        <w:t>Week 1:</w:t>
      </w:r>
      <w:r>
        <w:t xml:space="preserve"> Tool provisioning, user training, baseline metrics capture</w:t>
      </w:r>
    </w:p>
    <w:p>
      <w:pPr>
        <w:pStyle w:val="ListBullet"/>
      </w:pPr>
      <w:r>
        <w:rPr>
          <w:b/>
        </w:rPr>
        <w:t>Week 2-3:</w:t>
      </w:r>
      <w:r>
        <w:t xml:space="preserve"> Active usage, daily feedback collection, workflow integration</w:t>
      </w:r>
    </w:p>
    <w:p>
      <w:pPr>
        <w:pStyle w:val="ListBullet"/>
      </w:pPr>
      <w:r>
        <w:rPr>
          <w:b/>
        </w:rPr>
        <w:t>Week 4:</w:t>
      </w:r>
      <w:r>
        <w:t xml:space="preserve"> ROI analysis, report generation, expansion recommendation</w:t>
      </w:r>
    </w:p>
    <w:p>
      <w:pPr>
        <w:pStyle w:val="CustomH2"/>
      </w:pPr>
      <w:r>
        <w:t>Recommended Participants (5 Users)</w:t>
      </w:r>
    </w:p>
    <w:p>
      <w:pPr>
        <w:pStyle w:val="ListBullet"/>
      </w:pPr>
      <w:r>
        <w:t>2 IT Services technicians (ticket triage, documentation)</w:t>
      </w:r>
    </w:p>
    <w:p>
      <w:pPr>
        <w:pStyle w:val="ListBullet"/>
      </w:pPr>
      <w:r>
        <w:t>1 InfoSec analyst (compliance docs, policy review)</w:t>
      </w:r>
    </w:p>
    <w:p>
      <w:pPr>
        <w:pStyle w:val="ListBullet"/>
      </w:pPr>
      <w:r>
        <w:t>1 Marketing specialist (content creation, campaign analysis)</w:t>
      </w:r>
    </w:p>
    <w:p>
      <w:pPr>
        <w:pStyle w:val="ListBullet"/>
      </w:pPr>
      <w:r>
        <w:t>1 Operations team member (SOP creation, process documentation)</w:t>
      </w:r>
    </w:p>
    <w:p>
      <w:pPr>
        <w:pStyle w:val="CustomH2"/>
      </w:pPr>
      <w:r>
        <w:t>Success Metrics</w:t>
      </w:r>
    </w:p>
    <w:p>
      <w:pPr>
        <w:pStyle w:val="ListBullet"/>
      </w:pPr>
      <w:r>
        <w:rPr>
          <w:b/>
        </w:rPr>
        <w:t>Time saved:</w:t>
      </w:r>
      <w:r>
        <w:t xml:space="preserve"> 3-5 hours/user/week minimum</w:t>
      </w:r>
    </w:p>
    <w:p>
      <w:pPr>
        <w:pStyle w:val="ListBullet"/>
      </w:pPr>
      <w:r>
        <w:rPr>
          <w:b/>
        </w:rPr>
        <w:t>User satisfaction:</w:t>
      </w:r>
      <w:r>
        <w:t xml:space="preserve"> 4.0/5.0 or higher</w:t>
      </w:r>
    </w:p>
    <w:p>
      <w:pPr>
        <w:pStyle w:val="ListBullet"/>
      </w:pPr>
      <w:r>
        <w:rPr>
          <w:b/>
        </w:rPr>
        <w:t>Documentation quality:</w:t>
      </w:r>
      <w:r>
        <w:t xml:space="preserve"> 25% reduction in revision cycles</w:t>
      </w:r>
    </w:p>
    <w:p>
      <w:pPr>
        <w:pStyle w:val="ListBullet"/>
      </w:pPr>
      <w:r>
        <w:rPr>
          <w:b/>
        </w:rPr>
        <w:t>Security:</w:t>
      </w:r>
      <w:r>
        <w:t xml:space="preserve"> Zero incidents, 100% Data Triage Matrix compliance</w:t>
      </w:r>
    </w:p>
    <w:p>
      <w:pPr>
        <w:pStyle w:val="CustomH2"/>
      </w:pPr>
      <w:r>
        <w:t>Budget Summary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1A1A2E"/>
          <w:left w:val="single" w:sz="4" w:color="1A1A2E"/>
          <w:bottom w:val="single" w:sz="4" w:color="1A1A2E"/>
          <w:right w:val="single" w:sz="4" w:color="1A1A2E"/>
          <w:insideH w:val="single" w:sz="4" w:color="1A1A2E"/>
          <w:insideV w:val="single" w:sz="4" w:color="1A1A2E"/>
        </w:tblBorders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1A1A2E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t>Claude Pro (5 licenses × $20 × 5 months)</w:t>
            </w:r>
          </w:p>
        </w:tc>
        <w:tc>
          <w:tcPr>
            <w:tcW w:type="dxa" w:w="4320"/>
          </w:tcPr>
          <w:p>
            <w:r>
              <w:t>$500</w:t>
            </w:r>
          </w:p>
        </w:tc>
      </w:tr>
      <w:tr>
        <w:tc>
          <w:tcPr>
            <w:tcW w:type="dxa" w:w="4320"/>
          </w:tcPr>
          <w:p>
            <w:r>
              <w:t>Perplexity Pro (optional, 2 licenses × $20 × 3 months)</w:t>
            </w:r>
          </w:p>
        </w:tc>
        <w:tc>
          <w:tcPr>
            <w:tcW w:type="dxa" w:w="4320"/>
          </w:tcPr>
          <w:p>
            <w:r>
              <w:t>$120</w:t>
            </w:r>
          </w:p>
        </w:tc>
      </w:tr>
      <w:tr>
        <w:tc>
          <w:tcPr>
            <w:tcW w:type="dxa" w:w="4320"/>
            <w:shd w:fill="E97132"/>
          </w:tcPr>
          <w:p>
            <w:r>
              <w:rPr>
                <w:b/>
              </w:rPr>
              <w:t>Total Pilot Investment</w:t>
            </w:r>
          </w:p>
        </w:tc>
        <w:tc>
          <w:tcPr>
            <w:tcW w:type="dxa" w:w="4320"/>
            <w:shd w:fill="E97132"/>
          </w:tcPr>
          <w:p>
            <w:r>
              <w:rPr>
                <w:b/>
              </w:rPr>
              <w:t>$500-$620</w:t>
            </w:r>
          </w:p>
        </w:tc>
      </w:tr>
    </w:tbl>
    <w:p/>
    <w:p/>
    <w:p>
      <w:pPr>
        <w:jc w:val="center"/>
      </w:pPr>
      <w:r>
        <w:rPr>
          <w:color w:val="666666"/>
          <w:sz w:val="24"/>
        </w:rPr>
        <w:t>Prepared by Kyle Rosebrook</w:t>
      </w:r>
    </w:p>
    <w:p>
      <w:pPr>
        <w:jc w:val="center"/>
      </w:pPr>
      <w:r>
        <w:rPr>
          <w:color w:val="E97132"/>
          <w:sz w:val="24"/>
        </w:rPr>
        <w:t>karosebrook@intinc.com</w:t>
      </w:r>
    </w:p>
    <w:p>
      <w:pPr>
        <w:jc w:val="center"/>
      </w:pPr>
      <w:r>
        <w:rPr>
          <w:color w:val="666666"/>
          <w:sz w:val="22"/>
        </w:rPr>
        <w:t>INT Inc. | December 2025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INT Inc. AI Diversification Toolkit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  <w:jc w:val="center"/>
    </w:pPr>
    <w:rPr>
      <w:b/>
      <w:color w:val="1A1A2E"/>
      <w:sz w:val="112"/>
    </w:rPr>
  </w:style>
  <w:style w:type="paragraph" w:customStyle="1" w:styleId="CustomH1">
    <w:name w:val="CustomH1"/>
    <w:pPr>
      <w:spacing w:before="480" w:after="240"/>
    </w:pPr>
    <w:rPr>
      <w:b/>
      <w:color w:val="E97132"/>
      <w:sz w:val="72"/>
    </w:rPr>
  </w:style>
  <w:style w:type="paragraph" w:customStyle="1" w:styleId="CustomH2">
    <w:name w:val="CustomH2"/>
    <w:pPr>
      <w:spacing w:before="360" w:after="160"/>
    </w:pPr>
    <w:rPr>
      <w:b/>
      <w:color w:val="1A1A2E"/>
      <w:sz w:val="56"/>
    </w:rPr>
  </w:style>
  <w:style w:type="paragraph" w:customStyle="1" w:styleId="CustomH3">
    <w:name w:val="CustomH3"/>
    <w:pPr>
      <w:spacing w:before="280" w:after="120"/>
    </w:pPr>
    <w:rPr>
      <w:b/>
      <w:color w:val="666666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