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tlfur3l5s4wn" w:id="0"/>
      <w:bookmarkEnd w:id="0"/>
      <w:r w:rsidDel="00000000" w:rsidR="00000000" w:rsidRPr="00000000">
        <w:rPr>
          <w:rtl w:val="0"/>
        </w:rPr>
        <w:t xml:space="preserve">Strategic Governance Plan: Enterprise Claude Code &amp; MCP Integration</w:t>
      </w:r>
    </w:p>
    <w:p w:rsidR="00000000" w:rsidDel="00000000" w:rsidP="00000000" w:rsidRDefault="00000000" w:rsidRPr="00000000" w14:paraId="00000002">
      <w:pPr>
        <w:pStyle w:val="Heading4"/>
        <w:rPr/>
      </w:pPr>
      <w:bookmarkStart w:colFirst="0" w:colLast="0" w:name="_ohspgfhexeoc" w:id="1"/>
      <w:bookmarkEnd w:id="1"/>
      <w:r w:rsidDel="00000000" w:rsidR="00000000" w:rsidRPr="00000000">
        <w:rPr>
          <w:rtl w:val="0"/>
        </w:rPr>
        <w:t xml:space="preserve">1. Governance Framework and Architectural Overview</w:t>
      </w:r>
    </w:p>
    <w:p w:rsidR="00000000" w:rsidDel="00000000" w:rsidP="00000000" w:rsidRDefault="00000000" w:rsidRPr="00000000" w14:paraId="00000003">
      <w:pPr>
        <w:rPr/>
      </w:pPr>
      <w:r w:rsidDel="00000000" w:rsidR="00000000" w:rsidRPr="00000000">
        <w:rPr>
          <w:rtl w:val="0"/>
        </w:rPr>
        <w:t xml:space="preserve">As we transition from a period of experimental "Vibe Engineering" to a mature era of  </w:t>
      </w:r>
      <w:r w:rsidDel="00000000" w:rsidR="00000000" w:rsidRPr="00000000">
        <w:rPr>
          <w:b w:val="1"/>
          <w:bCs w:val="1"/>
          <w:rtl w:val="0"/>
        </w:rPr>
        <w:t xml:space="preserve">Governed Development</w:t>
      </w:r>
      <w:r w:rsidDel="00000000" w:rsidR="00000000" w:rsidRPr="00000000">
        <w:rPr>
          <w:rtl w:val="0"/>
        </w:rPr>
        <w:t xml:space="preserve"> , the organization recognizes Claude Code not as a simple chat interface, but as a sophisticated, agentic developer ecosystem. This plan establishes the strategic oversight necessary to mitigate technical debt, prevent resource monopolization, and ensure that AI-driven engineering remains a resilient enterprise asset.</w:t>
      </w:r>
    </w:p>
    <w:p w:rsidR="00000000" w:rsidDel="00000000" w:rsidP="00000000" w:rsidRDefault="00000000" w:rsidRPr="00000000" w14:paraId="00000004">
      <w:pPr>
        <w:pStyle w:val="Heading5"/>
        <w:rPr/>
      </w:pPr>
      <w:bookmarkStart w:colFirst="0" w:colLast="0" w:name="_pheb1w9lzfnx" w:id="2"/>
      <w:bookmarkEnd w:id="2"/>
      <w:r w:rsidDel="00000000" w:rsidR="00000000" w:rsidRPr="00000000">
        <w:rPr>
          <w:rtl w:val="0"/>
        </w:rPr>
        <w:t xml:space="preserve">The Meta-Tool Architecture</w:t>
      </w:r>
    </w:p>
    <w:p w:rsidR="00000000" w:rsidDel="00000000" w:rsidP="00000000" w:rsidRDefault="00000000" w:rsidRPr="00000000" w14:paraId="00000005">
      <w:pPr>
        <w:rPr/>
      </w:pPr>
      <w:r w:rsidDel="00000000" w:rsidR="00000000" w:rsidRPr="00000000">
        <w:rPr>
          <w:rtl w:val="0"/>
        </w:rPr>
        <w:t xml:space="preserve">The Claude Code ecosystem is built upon a hierarchy of interfaces—including the CLI, IDE extensions, and the specialized  </w:t>
      </w:r>
      <w:r w:rsidDel="00000000" w:rsidR="00000000" w:rsidRPr="00000000">
        <w:rPr>
          <w:b w:val="1"/>
          <w:bCs w:val="1"/>
          <w:rtl w:val="0"/>
        </w:rPr>
        <w:t xml:space="preserve">Skill meta-tool</w:t>
      </w:r>
      <w:r w:rsidDel="00000000" w:rsidR="00000000" w:rsidRPr="00000000">
        <w:rPr>
          <w:rtl w:val="0"/>
        </w:rPr>
        <w:t xml:space="preserve"> . Within this architecture, it is critical to distinguish between "Traditional Tools" and "Skills":</w:t>
      </w:r>
    </w:p>
    <w:p w:rsidR="00000000" w:rsidDel="00000000" w:rsidP="00000000" w:rsidRDefault="00000000" w:rsidRPr="00000000" w14:paraId="00000006">
      <w:pPr>
        <w:numPr>
          <w:ilvl w:val="0"/>
          <w:numId w:val="8"/>
        </w:numPr>
        <w:ind w:left="720" w:hanging="360"/>
        <w:rPr>
          <w:u w:val="none"/>
        </w:rPr>
      </w:pPr>
      <w:r w:rsidDel="00000000" w:rsidR="00000000" w:rsidRPr="00000000">
        <w:rPr>
          <w:b w:val="1"/>
          <w:bCs w:val="1"/>
          <w:rtl w:val="0"/>
        </w:rPr>
        <w:t xml:space="preserve">Traditional Tools:</w:t>
      </w:r>
      <w:r w:rsidDel="00000000" w:rsidR="00000000" w:rsidRPr="00000000">
        <w:rPr>
          <w:rtl w:val="0"/>
        </w:rPr>
        <w:t xml:space="preserve">  Discrete primitives (e.g., Read, Write, Bash) that perform direct system operations.</w:t>
      </w:r>
    </w:p>
    <w:p w:rsidR="00000000" w:rsidDel="00000000" w:rsidP="00000000" w:rsidRDefault="00000000" w:rsidRPr="00000000" w14:paraId="00000007">
      <w:pPr>
        <w:numPr>
          <w:ilvl w:val="0"/>
          <w:numId w:val="8"/>
        </w:numPr>
        <w:ind w:left="720" w:hanging="360"/>
        <w:rPr>
          <w:u w:val="none"/>
        </w:rPr>
      </w:pPr>
      <w:r w:rsidDel="00000000" w:rsidR="00000000" w:rsidRPr="00000000">
        <w:rPr>
          <w:b w:val="1"/>
          <w:bCs w:val="1"/>
          <w:rtl w:val="0"/>
        </w:rPr>
        <w:t xml:space="preserve">Skills:</w:t>
      </w:r>
      <w:r w:rsidDel="00000000" w:rsidR="00000000" w:rsidRPr="00000000">
        <w:rPr>
          <w:rtl w:val="0"/>
        </w:rPr>
        <w:t xml:space="preserve">  Instruction containers that operate via prompt expansion and context modification.The  </w:t>
      </w:r>
      <w:r w:rsidDel="00000000" w:rsidR="00000000" w:rsidRPr="00000000">
        <w:rPr>
          <w:b w:val="1"/>
          <w:bCs w:val="1"/>
          <w:rtl w:val="0"/>
        </w:rPr>
        <w:t xml:space="preserve">Skill meta-tool</w:t>
      </w:r>
      <w:r w:rsidDel="00000000" w:rsidR="00000000" w:rsidRPr="00000000">
        <w:rPr>
          <w:rtl w:val="0"/>
        </w:rPr>
        <w:t xml:space="preserve">  (capital S) acts as a container and dispatcher for individual skills (lowercase s). Governance over these skills is unique: their invocation relies entirely on  </w:t>
      </w:r>
      <w:r w:rsidDel="00000000" w:rsidR="00000000" w:rsidRPr="00000000">
        <w:rPr>
          <w:b w:val="1"/>
          <w:bCs w:val="1"/>
          <w:rtl w:val="0"/>
        </w:rPr>
        <w:t xml:space="preserve">LLM-based reasoning</w:t>
      </w:r>
      <w:r w:rsidDel="00000000" w:rsidR="00000000" w:rsidRPr="00000000">
        <w:rPr>
          <w:rtl w:val="0"/>
        </w:rPr>
        <w:t xml:space="preserve">  during the model's forward pass, rather than algorithmic routing or pattern matching. Consequently, the quality of textual descriptions in skill metadata is the primary mechanism for governance and operational reliability.</w:t>
      </w:r>
    </w:p>
    <w:p w:rsidR="00000000" w:rsidDel="00000000" w:rsidP="00000000" w:rsidRDefault="00000000" w:rsidRPr="00000000" w14:paraId="00000008">
      <w:pPr>
        <w:pStyle w:val="Heading4"/>
        <w:rPr/>
      </w:pPr>
      <w:bookmarkStart w:colFirst="0" w:colLast="0" w:name="_q80l9ikhs58e" w:id="3"/>
      <w:bookmarkEnd w:id="3"/>
      <w:r w:rsidDel="00000000" w:rsidR="00000000" w:rsidRPr="00000000">
        <w:rPr>
          <w:rtl w:val="0"/>
        </w:rPr>
        <w:t xml:space="preserve">2. Resource Management: The Dual-Layer Usage Framework</w:t>
      </w:r>
    </w:p>
    <w:p w:rsidR="00000000" w:rsidDel="00000000" w:rsidP="00000000" w:rsidRDefault="00000000" w:rsidRPr="00000000" w14:paraId="00000009">
      <w:pPr>
        <w:rPr/>
      </w:pPr>
      <w:r w:rsidDel="00000000" w:rsidR="00000000" w:rsidRPr="00000000">
        <w:rPr>
          <w:rtl w:val="0"/>
        </w:rPr>
        <w:t xml:space="preserve">Agentic workflows involving multi-step reasoning and project-wide awareness are inherently GPU-intensive. To ensure cost sustainability and system fairness, we utilize a dual-layer framework to manage compute allocation.</w:t>
      </w:r>
    </w:p>
    <w:p w:rsidR="00000000" w:rsidDel="00000000" w:rsidP="00000000" w:rsidRDefault="00000000" w:rsidRPr="00000000" w14:paraId="0000000A">
      <w:pPr>
        <w:pStyle w:val="Heading5"/>
        <w:rPr/>
      </w:pPr>
      <w:bookmarkStart w:colFirst="0" w:colLast="0" w:name="_dn3a38ppklec" w:id="4"/>
      <w:bookmarkEnd w:id="4"/>
      <w:r w:rsidDel="00000000" w:rsidR="00000000" w:rsidRPr="00000000">
        <w:rPr>
          <w:rtl w:val="0"/>
        </w:rPr>
        <w:t xml:space="preserve">Quota Structures and Performance Metrics</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The Five-Hour Rolling Window:</w:t>
      </w:r>
      <w:r w:rsidDel="00000000" w:rsidR="00000000" w:rsidRPr="00000000">
        <w:rPr>
          <w:rtl w:val="0"/>
        </w:rPr>
        <w:t xml:space="preserve">  Regulates short-term "burst" activity. Capacity is determined by tier: Pro plans typically access 10–40 prompts, while Max plans scale from 50–800 prompts per window. The window resets five hours after the initial prompt of a session.</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The Weekly Active Hours Cap:</w:t>
      </w:r>
      <w:r w:rsidDel="00000000" w:rsidR="00000000" w:rsidRPr="00000000">
        <w:rPr>
          <w:rtl w:val="0"/>
        </w:rPr>
        <w:t xml:space="preserve">  Represents the strategic ceiling for active reasoning time. For the Pro tier, this provides  </w:t>
      </w:r>
      <w:r w:rsidDel="00000000" w:rsidR="00000000" w:rsidRPr="00000000">
        <w:rPr>
          <w:b w:val="1"/>
          <w:bCs w:val="1"/>
          <w:rtl w:val="0"/>
        </w:rPr>
        <w:t xml:space="preserve">40–80 active hours</w:t>
      </w:r>
      <w:r w:rsidDel="00000000" w:rsidR="00000000" w:rsidRPr="00000000">
        <w:rPr>
          <w:rtl w:val="0"/>
        </w:rPr>
        <w:t xml:space="preserve">  per week of Sonnet access. Max tiers provide up to 480 Sonnet hours or 40 Opus hours, depending on concurrency.</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Token Thresholds:</w:t>
      </w:r>
      <w:r w:rsidDel="00000000" w:rsidR="00000000" w:rsidRPr="00000000">
        <w:rPr>
          <w:rtl w:val="0"/>
        </w:rPr>
        <w:t xml:space="preserve">  To prevent context bloat, Claude Code issues a warning when MCP tool output exceeds  </w:t>
      </w:r>
      <w:r w:rsidDel="00000000" w:rsidR="00000000" w:rsidRPr="00000000">
        <w:rPr>
          <w:b w:val="1"/>
          <w:bCs w:val="1"/>
          <w:rtl w:val="0"/>
        </w:rPr>
        <w:t xml:space="preserve">10,000 tokens</w:t>
      </w:r>
      <w:r w:rsidDel="00000000" w:rsidR="00000000" w:rsidRPr="00000000">
        <w:rPr>
          <w:rtl w:val="0"/>
        </w:rPr>
        <w:t xml:space="preserve"> . The default hard limit is  </w:t>
      </w:r>
      <w:r w:rsidDel="00000000" w:rsidR="00000000" w:rsidRPr="00000000">
        <w:rPr>
          <w:b w:val="1"/>
          <w:bCs w:val="1"/>
          <w:rtl w:val="0"/>
        </w:rPr>
        <w:t xml:space="preserve">25,000 tokens</w:t>
      </w:r>
      <w:r w:rsidDel="00000000" w:rsidR="00000000" w:rsidRPr="00000000">
        <w:rPr>
          <w:rtl w:val="0"/>
        </w:rPr>
        <w:t xml:space="preserve"> , though this can be extended via the MAX_MCP_OUTPUT_TOKENS environment variable.</w:t>
      </w:r>
    </w:p>
    <w:p w:rsidR="00000000" w:rsidDel="00000000" w:rsidP="00000000" w:rsidRDefault="00000000" w:rsidRPr="00000000" w14:paraId="0000000E">
      <w:pPr>
        <w:pStyle w:val="Heading5"/>
        <w:rPr/>
      </w:pPr>
      <w:bookmarkStart w:colFirst="0" w:colLast="0" w:name="_10pgm6ihc01q" w:id="5"/>
      <w:bookmarkEnd w:id="5"/>
      <w:r w:rsidDel="00000000" w:rsidR="00000000" w:rsidRPr="00000000">
        <w:rPr>
          <w:rtl w:val="0"/>
        </w:rPr>
        <w:t xml:space="preserve">Quota Optimization Protocols</w:t>
      </w:r>
    </w:p>
    <w:p w:rsidR="00000000" w:rsidDel="00000000" w:rsidP="00000000" w:rsidRDefault="00000000" w:rsidRPr="00000000" w14:paraId="0000000F">
      <w:pPr>
        <w:rPr/>
      </w:pPr>
      <w:r w:rsidDel="00000000" w:rsidR="00000000" w:rsidRPr="00000000">
        <w:rPr>
          <w:rtl w:val="0"/>
        </w:rPr>
        <w:t xml:space="preserve">To maintain throughput within these limits, developers must adhere to the following standards:</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Clear Context Strategicially:</w:t>
      </w:r>
      <w:r w:rsidDel="00000000" w:rsidR="00000000" w:rsidRPr="00000000">
        <w:rPr>
          <w:rtl w:val="0"/>
        </w:rPr>
        <w:t xml:space="preserve">  Use /compact to summarize or /clear to wipe sessions after milestones to reset token buildup.</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Model Intentionality:</w:t>
      </w:r>
      <w:r w:rsidDel="00000000" w:rsidR="00000000" w:rsidRPr="00000000">
        <w:rPr>
          <w:rtl w:val="0"/>
        </w:rPr>
        <w:t xml:space="preserve">  Use  </w:t>
      </w:r>
      <w:r w:rsidDel="00000000" w:rsidR="00000000" w:rsidRPr="00000000">
        <w:rPr>
          <w:b w:val="1"/>
          <w:bCs w:val="1"/>
          <w:rtl w:val="0"/>
        </w:rPr>
        <w:t xml:space="preserve">Sonnet</w:t>
      </w:r>
      <w:r w:rsidDel="00000000" w:rsidR="00000000" w:rsidRPr="00000000">
        <w:rPr>
          <w:rtl w:val="0"/>
        </w:rPr>
        <w:t xml:space="preserve">  for routine refactoring,  </w:t>
      </w:r>
      <w:r w:rsidDel="00000000" w:rsidR="00000000" w:rsidRPr="00000000">
        <w:rPr>
          <w:b w:val="1"/>
          <w:bCs w:val="1"/>
          <w:rtl w:val="0"/>
        </w:rPr>
        <w:t xml:space="preserve">Opus</w:t>
      </w:r>
      <w:r w:rsidDel="00000000" w:rsidR="00000000" w:rsidRPr="00000000">
        <w:rPr>
          <w:rtl w:val="0"/>
        </w:rPr>
        <w:t xml:space="preserve">  for high-complexity architectural shifts, and  </w:t>
      </w:r>
      <w:r w:rsidDel="00000000" w:rsidR="00000000" w:rsidRPr="00000000">
        <w:rPr>
          <w:b w:val="1"/>
          <w:bCs w:val="1"/>
          <w:rtl w:val="0"/>
        </w:rPr>
        <w:t xml:space="preserve">Haiku</w:t>
      </w:r>
      <w:r w:rsidDel="00000000" w:rsidR="00000000" w:rsidRPr="00000000">
        <w:rPr>
          <w:rtl w:val="0"/>
        </w:rPr>
        <w:t xml:space="preserve">  for lightweight, well-scoped tasks to preserve higher-tier quotas.</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Lean Documentation:</w:t>
      </w:r>
      <w:r w:rsidDel="00000000" w:rsidR="00000000" w:rsidRPr="00000000">
        <w:rPr>
          <w:rtl w:val="0"/>
        </w:rPr>
        <w:t xml:space="preserve">  Maintain concise CLAUDE.md files; excessive length incurs a token penalty on every message.</w:t>
      </w:r>
    </w:p>
    <w:p w:rsidR="00000000" w:rsidDel="00000000" w:rsidP="00000000" w:rsidRDefault="00000000" w:rsidRPr="00000000" w14:paraId="00000013">
      <w:pPr>
        <w:pStyle w:val="Heading4"/>
        <w:rPr/>
      </w:pPr>
      <w:bookmarkStart w:colFirst="0" w:colLast="0" w:name="_9899rm4rwzpe" w:id="6"/>
      <w:bookmarkEnd w:id="6"/>
      <w:r w:rsidDel="00000000" w:rsidR="00000000" w:rsidRPr="00000000">
        <w:rPr>
          <w:rtl w:val="0"/>
        </w:rPr>
        <w:t xml:space="preserve">3. Installation Scopes and Hierarchy of Precedence</w:t>
      </w:r>
    </w:p>
    <w:p w:rsidR="00000000" w:rsidDel="00000000" w:rsidP="00000000" w:rsidRDefault="00000000" w:rsidRPr="00000000" w14:paraId="00000014">
      <w:pPr>
        <w:rPr/>
      </w:pPr>
      <w:r w:rsidDel="00000000" w:rsidR="00000000" w:rsidRPr="00000000">
        <w:rPr>
          <w:rtl w:val="0"/>
        </w:rPr>
        <w:t xml:space="preserve">Effective scoping ensures that configurations remain consistent across teams while preventing the leakage of sensitive credentials. Claude Code utilizes two distinct scoping hierarchies to resolve conflicts between shared and personal environments.</w:t>
      </w:r>
    </w:p>
    <w:p w:rsidR="00000000" w:rsidDel="00000000" w:rsidP="00000000" w:rsidRDefault="00000000" w:rsidRPr="00000000" w14:paraId="00000015">
      <w:pPr>
        <w:pStyle w:val="Heading5"/>
        <w:rPr/>
      </w:pPr>
      <w:bookmarkStart w:colFirst="0" w:colLast="0" w:name="_iwl9fzcgayl7" w:id="7"/>
      <w:bookmarkEnd w:id="7"/>
      <w:r w:rsidDel="00000000" w:rsidR="00000000" w:rsidRPr="00000000">
        <w:rPr>
          <w:rtl w:val="0"/>
        </w:rPr>
        <w:t xml:space="preserve">The Priority Hierarchy</w:t>
      </w:r>
    </w:p>
    <w:p w:rsidR="00000000" w:rsidDel="00000000" w:rsidP="00000000" w:rsidRDefault="00000000" w:rsidRPr="00000000" w14:paraId="00000016">
      <w:pPr>
        <w:rPr/>
      </w:pPr>
      <w:r w:rsidDel="00000000" w:rsidR="00000000" w:rsidRPr="00000000">
        <w:rPr>
          <w:rtl w:val="0"/>
        </w:rPr>
        <w:t xml:space="preserve">In any conflict, the  </w:t>
      </w:r>
      <w:r w:rsidDel="00000000" w:rsidR="00000000" w:rsidRPr="00000000">
        <w:rPr>
          <w:b w:val="1"/>
          <w:bCs w:val="1"/>
          <w:rtl w:val="0"/>
        </w:rPr>
        <w:t xml:space="preserve">Managed</w:t>
      </w:r>
      <w:r w:rsidDel="00000000" w:rsidR="00000000" w:rsidRPr="00000000">
        <w:rPr>
          <w:rtl w:val="0"/>
        </w:rPr>
        <w:t xml:space="preserve">  scope carries absolute precedence as the administrative "System of Record."| Scope Level | Configuration Path | Strategic Use Case | Precedence || ------ | ------ | ------ | ------ || </w:t>
      </w:r>
      <w:r w:rsidDel="00000000" w:rsidR="00000000" w:rsidRPr="00000000">
        <w:rPr>
          <w:b w:val="1"/>
          <w:bCs w:val="1"/>
          <w:rtl w:val="0"/>
        </w:rPr>
        <w:t xml:space="preserve">Managed</w:t>
      </w:r>
      <w:r w:rsidDel="00000000" w:rsidR="00000000" w:rsidRPr="00000000">
        <w:rPr>
          <w:rtl w:val="0"/>
        </w:rPr>
        <w:t xml:space="preserve"> | System Directories | Administrative override and policy compliance. | 1 (Highest) || </w:t>
      </w:r>
      <w:r w:rsidDel="00000000" w:rsidR="00000000" w:rsidRPr="00000000">
        <w:rPr>
          <w:b w:val="1"/>
          <w:bCs w:val="1"/>
          <w:rtl w:val="0"/>
        </w:rPr>
        <w:t xml:space="preserve">Local</w:t>
      </w:r>
      <w:r w:rsidDel="00000000" w:rsidR="00000000" w:rsidRPr="00000000">
        <w:rPr>
          <w:rtl w:val="0"/>
        </w:rPr>
        <w:t xml:space="preserve"> | ~/.claude.json (Project Path) | Private/experimental settings for a specific directory. | 2 || </w:t>
      </w:r>
      <w:r w:rsidDel="00000000" w:rsidR="00000000" w:rsidRPr="00000000">
        <w:rPr>
          <w:b w:val="1"/>
          <w:bCs w:val="1"/>
          <w:rtl w:val="0"/>
        </w:rPr>
        <w:t xml:space="preserve">Project</w:t>
      </w:r>
      <w:r w:rsidDel="00000000" w:rsidR="00000000" w:rsidRPr="00000000">
        <w:rPr>
          <w:rtl w:val="0"/>
        </w:rPr>
        <w:t xml:space="preserve"> | .mcp.json (Root) | Shared toolsets and environment parity (VCS enabled). | 3 || </w:t>
      </w:r>
      <w:r w:rsidDel="00000000" w:rsidR="00000000" w:rsidRPr="00000000">
        <w:rPr>
          <w:b w:val="1"/>
          <w:bCs w:val="1"/>
          <w:rtl w:val="0"/>
        </w:rPr>
        <w:t xml:space="preserve">User/Personal</w:t>
      </w:r>
      <w:r w:rsidDel="00000000" w:rsidR="00000000" w:rsidRPr="00000000">
        <w:rPr>
          <w:rtl w:val="0"/>
        </w:rPr>
        <w:t xml:space="preserve"> | ~/.claude.json (Home) | Personal utility tools used across all projects. | 4 (Lowest) |</w:t>
      </w:r>
    </w:p>
    <w:p w:rsidR="00000000" w:rsidDel="00000000" w:rsidP="00000000" w:rsidRDefault="00000000" w:rsidRPr="00000000" w14:paraId="00000017">
      <w:pPr>
        <w:pStyle w:val="Heading5"/>
        <w:rPr/>
      </w:pPr>
      <w:bookmarkStart w:colFirst="0" w:colLast="0" w:name="_7vd1e29fytil" w:id="8"/>
      <w:bookmarkEnd w:id="8"/>
      <w:r w:rsidDel="00000000" w:rsidR="00000000" w:rsidRPr="00000000">
        <w:rPr>
          <w:rtl w:val="0"/>
        </w:rPr>
        <w:t xml:space="preserve">Security and Approval Workflows</w:t>
      </w:r>
    </w:p>
    <w:p w:rsidR="00000000" w:rsidDel="00000000" w:rsidP="00000000" w:rsidRDefault="00000000" w:rsidRPr="00000000" w14:paraId="00000018">
      <w:pPr>
        <w:rPr/>
      </w:pPr>
      <w:r w:rsidDel="00000000" w:rsidR="00000000" w:rsidRPr="00000000">
        <w:rPr>
          <w:rtl w:val="0"/>
        </w:rPr>
        <w:t xml:space="preserve">Claude Code employs an approval-based security model for  </w:t>
      </w:r>
      <w:r w:rsidDel="00000000" w:rsidR="00000000" w:rsidRPr="00000000">
        <w:rPr>
          <w:b w:val="1"/>
          <w:bCs w:val="1"/>
          <w:rtl w:val="0"/>
        </w:rPr>
        <w:t xml:space="preserve">Project-scoped</w:t>
      </w:r>
      <w:r w:rsidDel="00000000" w:rsidR="00000000" w:rsidRPr="00000000">
        <w:rPr>
          <w:rtl w:val="0"/>
        </w:rPr>
        <w:t xml:space="preserve">  servers because these configurations are typically shared via version control. Users must explicitly approve the execution of tools defined in .mcp.json. To revoke or re-evaluate these permissions, administrators and users should utilize the command: claude mcp reset-project-choices.</w:t>
      </w:r>
    </w:p>
    <w:p w:rsidR="00000000" w:rsidDel="00000000" w:rsidP="00000000" w:rsidRDefault="00000000" w:rsidRPr="00000000" w14:paraId="00000019">
      <w:pPr>
        <w:pStyle w:val="Heading4"/>
        <w:rPr/>
      </w:pPr>
      <w:bookmarkStart w:colFirst="0" w:colLast="0" w:name="_qkar86rlqpr5" w:id="9"/>
      <w:bookmarkEnd w:id="9"/>
      <w:r w:rsidDel="00000000" w:rsidR="00000000" w:rsidRPr="00000000">
        <w:rPr>
          <w:rtl w:val="0"/>
        </w:rPr>
        <w:t xml:space="preserve">4. Centralized Administrative Control: The Managed MCP Framework</w:t>
      </w:r>
    </w:p>
    <w:p w:rsidR="00000000" w:rsidDel="00000000" w:rsidP="00000000" w:rsidRDefault="00000000" w:rsidRPr="00000000" w14:paraId="0000001A">
      <w:pPr>
        <w:rPr/>
      </w:pPr>
      <w:r w:rsidDel="00000000" w:rsidR="00000000" w:rsidRPr="00000000">
        <w:rPr>
          <w:rtl w:val="0"/>
        </w:rPr>
        <w:t xml:space="preserve">High-compliance environments require centralized control over integrations. The managed-mcp.json file serves as the authoritative source for approved external APIs and local tools.</w:t>
      </w:r>
    </w:p>
    <w:p w:rsidR="00000000" w:rsidDel="00000000" w:rsidP="00000000" w:rsidRDefault="00000000" w:rsidRPr="00000000" w14:paraId="0000001B">
      <w:pPr>
        <w:pStyle w:val="Heading5"/>
        <w:rPr/>
      </w:pPr>
      <w:bookmarkStart w:colFirst="0" w:colLast="0" w:name="_tj9w4rtp6zv9" w:id="10"/>
      <w:bookmarkEnd w:id="10"/>
      <w:r w:rsidDel="00000000" w:rsidR="00000000" w:rsidRPr="00000000">
        <w:rPr>
          <w:rtl w:val="0"/>
        </w:rPr>
        <w:t xml:space="preserve">Deployment and Platform Paths</w:t>
      </w:r>
    </w:p>
    <w:p w:rsidR="00000000" w:rsidDel="00000000" w:rsidP="00000000" w:rsidRDefault="00000000" w:rsidRPr="00000000" w14:paraId="0000001C">
      <w:pPr>
        <w:rPr/>
      </w:pPr>
      <w:r w:rsidDel="00000000" w:rsidR="00000000" w:rsidRPr="00000000">
        <w:rPr>
          <w:rtl w:val="0"/>
        </w:rPr>
        <w:t xml:space="preserve">Managed configuration files must be deployed to system-wide directories requiring administrator privileges:</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macOS:</w:t>
      </w:r>
      <w:r w:rsidDel="00000000" w:rsidR="00000000" w:rsidRPr="00000000">
        <w:rPr>
          <w:rtl w:val="0"/>
        </w:rPr>
        <w:t xml:space="preserve">  /Library/Application Support/ClaudeCode/managed-mcp.json</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Linux/WSL:</w:t>
      </w:r>
      <w:r w:rsidDel="00000000" w:rsidR="00000000" w:rsidRPr="00000000">
        <w:rPr>
          <w:rtl w:val="0"/>
        </w:rPr>
        <w:t xml:space="preserve">  /etc/claude-code/managed-mcp.json</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Windows:</w:t>
      </w:r>
      <w:r w:rsidDel="00000000" w:rsidR="00000000" w:rsidRPr="00000000">
        <w:rPr>
          <w:rtl w:val="0"/>
        </w:rPr>
        <w:t xml:space="preserve">  C:\Program Files\ClaudeCode\managed-mcp.json</w:t>
      </w:r>
    </w:p>
    <w:p w:rsidR="00000000" w:rsidDel="00000000" w:rsidP="00000000" w:rsidRDefault="00000000" w:rsidRPr="00000000" w14:paraId="00000020">
      <w:pPr>
        <w:pStyle w:val="Heading5"/>
        <w:rPr/>
      </w:pPr>
      <w:bookmarkStart w:colFirst="0" w:colLast="0" w:name="_3v7sptcg2r4" w:id="11"/>
      <w:bookmarkEnd w:id="11"/>
      <w:r w:rsidDel="00000000" w:rsidR="00000000" w:rsidRPr="00000000">
        <w:rPr>
          <w:rtl w:val="0"/>
        </w:rPr>
        <w:t xml:space="preserve">Policy Enforcement Logic</w:t>
      </w:r>
    </w:p>
    <w:p w:rsidR="00000000" w:rsidDel="00000000" w:rsidP="00000000" w:rsidRDefault="00000000" w:rsidRPr="00000000" w14:paraId="00000021">
      <w:pPr>
        <w:rPr/>
      </w:pPr>
      <w:r w:rsidDel="00000000" w:rsidR="00000000" w:rsidRPr="00000000">
        <w:rPr>
          <w:rtl w:val="0"/>
        </w:rPr>
        <w:t xml:space="preserve">Administrators may choose  </w:t>
      </w:r>
      <w:r w:rsidDel="00000000" w:rsidR="00000000" w:rsidRPr="00000000">
        <w:rPr>
          <w:b w:val="1"/>
          <w:bCs w:val="1"/>
          <w:rtl w:val="0"/>
        </w:rPr>
        <w:t xml:space="preserve">Exclusive Control</w:t>
      </w:r>
      <w:r w:rsidDel="00000000" w:rsidR="00000000" w:rsidRPr="00000000">
        <w:rPr>
          <w:rtl w:val="0"/>
        </w:rPr>
        <w:t xml:space="preserve">  (lockdown) or  </w:t>
      </w:r>
      <w:r w:rsidDel="00000000" w:rsidR="00000000" w:rsidRPr="00000000">
        <w:rPr>
          <w:b w:val="1"/>
          <w:bCs w:val="1"/>
          <w:rtl w:val="0"/>
        </w:rPr>
        <w:t xml:space="preserve">Policy-Based Control</w:t>
      </w:r>
      <w:r w:rsidDel="00000000" w:rsidR="00000000" w:rsidRPr="00000000">
        <w:rPr>
          <w:rtl w:val="0"/>
        </w:rPr>
        <w:t xml:space="preserve">  (Allow/Deny lists).</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stdio Servers:</w:t>
      </w:r>
      <w:r w:rsidDel="00000000" w:rsidR="00000000" w:rsidRPr="00000000">
        <w:rPr>
          <w:rtl w:val="0"/>
        </w:rPr>
        <w:t xml:space="preserve">  Require an  </w:t>
      </w:r>
      <w:r w:rsidDel="00000000" w:rsidR="00000000" w:rsidRPr="00000000">
        <w:rPr>
          <w:b w:val="1"/>
          <w:bCs w:val="1"/>
          <w:rtl w:val="0"/>
        </w:rPr>
        <w:t xml:space="preserve">Exact Match</w:t>
      </w:r>
      <w:r w:rsidDel="00000000" w:rsidR="00000000" w:rsidRPr="00000000">
        <w:rPr>
          <w:rtl w:val="0"/>
        </w:rPr>
        <w:t xml:space="preserve">  of the command array, including all arguments and their specific order.</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Remote Servers:</w:t>
      </w:r>
      <w:r w:rsidDel="00000000" w:rsidR="00000000" w:rsidRPr="00000000">
        <w:rPr>
          <w:rtl w:val="0"/>
        </w:rPr>
        <w:t xml:space="preserve">  Support URL patterns with wildcards (e.g., https://</w:t>
      </w:r>
      <w:r w:rsidDel="00000000" w:rsidR="00000000" w:rsidRPr="00000000">
        <w:rPr>
          <w:i w:val="1"/>
          <w:iCs w:val="1"/>
          <w:rtl w:val="0"/>
        </w:rPr>
        <w:t xml:space="preserve">.internal.corp/</w:t>
      </w:r>
      <w:r w:rsidDel="00000000" w:rsidR="00000000" w:rsidRPr="00000000">
        <w:rPr>
          <w:rtl w:val="0"/>
        </w:rPr>
        <w:t xml:space="preserve">).</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Denylists:</w:t>
      </w:r>
      <w:r w:rsidDel="00000000" w:rsidR="00000000" w:rsidRPr="00000000">
        <w:rPr>
          <w:rtl w:val="0"/>
        </w:rPr>
        <w:t xml:space="preserve">  Carry absolute precedence; any server matched here is blocked even if it appears on an allowlist.</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Environment Fail-State:</w:t>
      </w:r>
      <w:r w:rsidDel="00000000" w:rsidR="00000000" w:rsidRPr="00000000">
        <w:rPr>
          <w:rtl w:val="0"/>
        </w:rPr>
        <w:t xml:space="preserve">  Configurations utilizing variable expansion (e.g., ${API_KEY}) will fail to parse if the variable is unset and no default is provided (${VAR:-default}).</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"mcpServers": {</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"enterprise-db": {</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"type": "stdio",</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"command": "/usr/local/bin/db-proxy",</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"env": {</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"DB_URL": "${SECURE_DB_URL:-postgresql://localhost:5432/default}",</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"API_KEY": "${INTERNAL_AUTH_KEY}"</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"deniedMcpServers": [</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"serverUrl": "https://*.untrusted-source.com/*" }</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6">
      <w:pPr>
        <w:pStyle w:val="Heading4"/>
        <w:rPr/>
      </w:pPr>
      <w:bookmarkStart w:colFirst="0" w:colLast="0" w:name="_lj5xo2cgry5f" w:id="12"/>
      <w:bookmarkEnd w:id="12"/>
      <w:r w:rsidDel="00000000" w:rsidR="00000000" w:rsidRPr="00000000">
        <w:rPr>
          <w:rtl w:val="0"/>
        </w:rPr>
        <w:t xml:space="preserve">5. Operational Excellence: CLAUDE.md and Skill Standardization</w:t>
      </w:r>
    </w:p>
    <w:p w:rsidR="00000000" w:rsidDel="00000000" w:rsidP="00000000" w:rsidRDefault="00000000" w:rsidRPr="00000000" w14:paraId="00000037">
      <w:pPr>
        <w:rPr/>
      </w:pPr>
      <w:r w:rsidDel="00000000" w:rsidR="00000000" w:rsidRPr="00000000">
        <w:rPr>
          <w:rtl w:val="0"/>
        </w:rPr>
        <w:t xml:space="preserve">Operational standards are codified through "Project Memory" (CLAUDE.md) and specialized Agent Skills to ensure coding conventions are maintained.</w:t>
      </w:r>
    </w:p>
    <w:p w:rsidR="00000000" w:rsidDel="00000000" w:rsidP="00000000" w:rsidRDefault="00000000" w:rsidRPr="00000000" w14:paraId="00000038">
      <w:pPr>
        <w:pStyle w:val="Heading5"/>
        <w:rPr/>
      </w:pPr>
      <w:bookmarkStart w:colFirst="0" w:colLast="0" w:name="_y29lp3m54jfg" w:id="13"/>
      <w:bookmarkEnd w:id="13"/>
      <w:r w:rsidDel="00000000" w:rsidR="00000000" w:rsidRPr="00000000">
        <w:rPr>
          <w:rtl w:val="0"/>
        </w:rPr>
        <w:t xml:space="preserve">CLAUDE.md: The Onboarding Standard</w:t>
      </w:r>
    </w:p>
    <w:p w:rsidR="00000000" w:rsidDel="00000000" w:rsidP="00000000" w:rsidRDefault="00000000" w:rsidRPr="00000000" w14:paraId="00000039">
      <w:pPr>
        <w:rPr/>
      </w:pPr>
      <w:r w:rsidDel="00000000" w:rsidR="00000000" w:rsidRPr="00000000">
        <w:rPr>
          <w:rtl w:val="0"/>
        </w:rPr>
        <w:t xml:space="preserve">The CLAUDE.md file must be structured into three layers:</w:t>
      </w:r>
    </w:p>
    <w:p w:rsidR="00000000" w:rsidDel="00000000" w:rsidP="00000000" w:rsidRDefault="00000000" w:rsidRPr="00000000" w14:paraId="0000003A">
      <w:pPr>
        <w:numPr>
          <w:ilvl w:val="0"/>
          <w:numId w:val="6"/>
        </w:numPr>
        <w:ind w:left="720" w:hanging="360"/>
        <w:rPr>
          <w:u w:val="none"/>
        </w:rPr>
      </w:pPr>
      <w:r w:rsidDel="00000000" w:rsidR="00000000" w:rsidRPr="00000000">
        <w:rPr>
          <w:b w:val="1"/>
          <w:bCs w:val="1"/>
          <w:rtl w:val="0"/>
        </w:rPr>
        <w:t xml:space="preserve">Tech Stack:</w:t>
      </w:r>
      <w:r w:rsidDel="00000000" w:rsidR="00000000" w:rsidRPr="00000000">
        <w:rPr>
          <w:rtl w:val="0"/>
        </w:rPr>
        <w:t xml:space="preserve">  Definition of languages, versions, and strictness levels.</w:t>
      </w:r>
    </w:p>
    <w:p w:rsidR="00000000" w:rsidDel="00000000" w:rsidP="00000000" w:rsidRDefault="00000000" w:rsidRPr="00000000" w14:paraId="0000003B">
      <w:pPr>
        <w:numPr>
          <w:ilvl w:val="0"/>
          <w:numId w:val="6"/>
        </w:numPr>
        <w:ind w:left="720" w:hanging="360"/>
        <w:rPr>
          <w:u w:val="none"/>
        </w:rPr>
      </w:pPr>
      <w:r w:rsidDel="00000000" w:rsidR="00000000" w:rsidRPr="00000000">
        <w:rPr>
          <w:b w:val="1"/>
          <w:bCs w:val="1"/>
          <w:rtl w:val="0"/>
        </w:rPr>
        <w:t xml:space="preserve">Component Purpose:</w:t>
      </w:r>
      <w:r w:rsidDel="00000000" w:rsidR="00000000" w:rsidRPr="00000000">
        <w:rPr>
          <w:rtl w:val="0"/>
        </w:rPr>
        <w:t xml:space="preserve">  A functional map of the codebase architecture.</w:t>
      </w:r>
    </w:p>
    <w:p w:rsidR="00000000" w:rsidDel="00000000" w:rsidP="00000000" w:rsidRDefault="00000000" w:rsidRPr="00000000" w14:paraId="0000003C">
      <w:pPr>
        <w:numPr>
          <w:ilvl w:val="0"/>
          <w:numId w:val="6"/>
        </w:numPr>
        <w:ind w:left="720" w:hanging="360"/>
        <w:rPr>
          <w:u w:val="none"/>
        </w:rPr>
      </w:pPr>
      <w:r w:rsidDel="00000000" w:rsidR="00000000" w:rsidRPr="00000000">
        <w:rPr>
          <w:b w:val="1"/>
          <w:bCs w:val="1"/>
          <w:rtl w:val="0"/>
        </w:rPr>
        <w:t xml:space="preserve">Operational Instructions:</w:t>
      </w:r>
      <w:r w:rsidDel="00000000" w:rsidR="00000000" w:rsidRPr="00000000">
        <w:rPr>
          <w:rtl w:val="0"/>
        </w:rPr>
        <w:t xml:space="preserve">  Explicit commands for building, testing, and linting.</w:t>
      </w:r>
    </w:p>
    <w:p w:rsidR="00000000" w:rsidDel="00000000" w:rsidP="00000000" w:rsidRDefault="00000000" w:rsidRPr="00000000" w14:paraId="0000003D">
      <w:pPr>
        <w:pStyle w:val="Heading5"/>
        <w:rPr/>
      </w:pPr>
      <w:bookmarkStart w:colFirst="0" w:colLast="0" w:name="_lfeu81h7ixz8" w:id="14"/>
      <w:bookmarkEnd w:id="14"/>
      <w:r w:rsidDel="00000000" w:rsidR="00000000" w:rsidRPr="00000000">
        <w:rPr>
          <w:rtl w:val="0"/>
        </w:rPr>
        <w:t xml:space="preserve">Skill Authoring and Progressive Disclosure</w:t>
      </w:r>
    </w:p>
    <w:p w:rsidR="00000000" w:rsidDel="00000000" w:rsidP="00000000" w:rsidRDefault="00000000" w:rsidRPr="00000000" w14:paraId="0000003E">
      <w:pPr>
        <w:rPr>
          <w:b w:val="1"/>
          <w:bCs w:val="1"/>
        </w:rPr>
      </w:pPr>
      <w:r w:rsidDel="00000000" w:rsidR="00000000" w:rsidRPr="00000000">
        <w:rPr>
          <w:rtl w:val="0"/>
        </w:rPr>
        <w:t xml:space="preserve">To maximize token efficiency, we adopt the  </w:t>
      </w:r>
      <w:r w:rsidDel="00000000" w:rsidR="00000000" w:rsidRPr="00000000">
        <w:rPr>
          <w:b w:val="1"/>
          <w:bCs w:val="1"/>
          <w:rtl w:val="0"/>
        </w:rPr>
        <w:t xml:space="preserve">Progressive Disclosure</w:t>
      </w:r>
      <w:r w:rsidDel="00000000" w:rsidR="00000000" w:rsidRPr="00000000">
        <w:rPr>
          <w:rtl w:val="0"/>
        </w:rPr>
        <w:t xml:space="preserve">  pattern.  </w:t>
      </w:r>
      <w:r w:rsidDel="00000000" w:rsidR="00000000" w:rsidRPr="00000000">
        <w:rPr>
          <w:b w:val="1"/>
          <w:bCs w:val="1"/>
          <w:rtl w:val="0"/>
        </w:rPr>
        <w:t xml:space="preserve">SKILL.md files must be kept under 500 lines.</w:t>
      </w:r>
      <w:r w:rsidDel="00000000" w:rsidR="00000000" w:rsidRPr="00000000">
        <w:rPr>
          <w:rtl w:val="0"/>
        </w:rPr>
        <w:t xml:space="preserve">  Detailed reference material (API schemas, documentation) should be moved to supporting files linked from the primary skill.</w:t>
      </w:r>
      <w:r w:rsidDel="00000000" w:rsidR="00000000" w:rsidRPr="00000000">
        <w:rPr>
          <w:b w:val="1"/>
          <w:bCs w:val="1"/>
          <w:rtl w:val="0"/>
        </w:rPr>
        <w:t xml:space="preserve">Skill Governance Controls:</w:t>
      </w:r>
    </w:p>
    <w:p w:rsidR="00000000" w:rsidDel="00000000" w:rsidP="00000000" w:rsidRDefault="00000000" w:rsidRPr="00000000" w14:paraId="0000003F">
      <w:pPr>
        <w:numPr>
          <w:ilvl w:val="0"/>
          <w:numId w:val="2"/>
        </w:numPr>
        <w:ind w:left="720" w:hanging="360"/>
        <w:rPr>
          <w:u w:val="none"/>
        </w:rPr>
      </w:pPr>
      <w:r w:rsidDel="00000000" w:rsidR="00000000" w:rsidRPr="00000000">
        <w:rPr>
          <w:b w:val="1"/>
          <w:bCs w:val="1"/>
          <w:rtl w:val="0"/>
        </w:rPr>
        <w:t xml:space="preserve">Zero-Context Execution:</w:t>
      </w:r>
      <w:r w:rsidDel="00000000" w:rsidR="00000000" w:rsidRPr="00000000">
        <w:rPr>
          <w:rtl w:val="0"/>
        </w:rPr>
        <w:t xml:space="preserve">  Utility scripts located in the /scripts folder of a skill can be executed by Claude without loading the script's content into the context window, drastically reducing token consumption.</w:t>
      </w:r>
    </w:p>
    <w:p w:rsidR="00000000" w:rsidDel="00000000" w:rsidP="00000000" w:rsidRDefault="00000000" w:rsidRPr="00000000" w14:paraId="00000040">
      <w:pPr>
        <w:numPr>
          <w:ilvl w:val="0"/>
          <w:numId w:val="2"/>
        </w:numPr>
        <w:ind w:left="720" w:hanging="360"/>
        <w:rPr>
          <w:u w:val="none"/>
        </w:rPr>
      </w:pPr>
      <w:r w:rsidDel="00000000" w:rsidR="00000000" w:rsidRPr="00000000">
        <w:rPr>
          <w:b w:val="1"/>
          <w:bCs w:val="1"/>
          <w:rtl w:val="0"/>
        </w:rPr>
        <w:t xml:space="preserve">Metadata Specification:</w:t>
      </w:r>
      <w:r w:rsidDel="00000000" w:rsidR="00000000" w:rsidRPr="00000000">
        <w:rPr>
          <w:rtl w:val="0"/>
        </w:rPr>
        <w:t xml:space="preserve">  Use allowed-tools to restrict permissions. Utilize user-invocable: false to hide internal-only or programmatic skills from the user's slash menu while allowing Claude to invoke them via reasoning.</w:t>
      </w:r>
    </w:p>
    <w:p w:rsidR="00000000" w:rsidDel="00000000" w:rsidP="00000000" w:rsidRDefault="00000000" w:rsidRPr="00000000" w14:paraId="00000041">
      <w:pPr>
        <w:pStyle w:val="Heading5"/>
        <w:rPr/>
      </w:pPr>
      <w:bookmarkStart w:colFirst="0" w:colLast="0" w:name="_o6gspw243zpc" w:id="15"/>
      <w:bookmarkEnd w:id="15"/>
      <w:r w:rsidDel="00000000" w:rsidR="00000000" w:rsidRPr="00000000">
        <w:rPr>
          <w:rtl w:val="0"/>
        </w:rPr>
        <w:t xml:space="preserve">High-Value Integration Patterns</w:t>
      </w:r>
    </w:p>
    <w:p w:rsidR="00000000" w:rsidDel="00000000" w:rsidP="00000000" w:rsidRDefault="00000000" w:rsidRPr="00000000" w14:paraId="00000042">
      <w:pPr>
        <w:numPr>
          <w:ilvl w:val="0"/>
          <w:numId w:val="7"/>
        </w:numPr>
        <w:ind w:left="720" w:hanging="360"/>
        <w:rPr>
          <w:u w:val="none"/>
        </w:rPr>
      </w:pPr>
      <w:r w:rsidDel="00000000" w:rsidR="00000000" w:rsidRPr="00000000">
        <w:rPr>
          <w:b w:val="1"/>
          <w:bCs w:val="1"/>
          <w:rtl w:val="0"/>
        </w:rPr>
        <w:t xml:space="preserve">Search-Analyze-Report:</w:t>
      </w:r>
      <w:r w:rsidDel="00000000" w:rsidR="00000000" w:rsidRPr="00000000">
        <w:rPr>
          <w:rtl w:val="0"/>
        </w:rPr>
        <w:t xml:space="preserve">  Automated vulnerability scanning and structured auditing.</w:t>
      </w:r>
    </w:p>
    <w:p w:rsidR="00000000" w:rsidDel="00000000" w:rsidP="00000000" w:rsidRDefault="00000000" w:rsidRPr="00000000" w14:paraId="00000043">
      <w:pPr>
        <w:numPr>
          <w:ilvl w:val="0"/>
          <w:numId w:val="7"/>
        </w:numPr>
        <w:ind w:left="720" w:hanging="360"/>
        <w:rPr>
          <w:u w:val="none"/>
        </w:rPr>
      </w:pPr>
      <w:r w:rsidDel="00000000" w:rsidR="00000000" w:rsidRPr="00000000">
        <w:rPr>
          <w:b w:val="1"/>
          <w:bCs w:val="1"/>
          <w:rtl w:val="0"/>
        </w:rPr>
        <w:t xml:space="preserve">Iterative Refinement:</w:t>
      </w:r>
      <w:r w:rsidDel="00000000" w:rsidR="00000000" w:rsidRPr="00000000">
        <w:rPr>
          <w:rFonts w:ascii="Arial Unicode MS" w:cs="Arial Unicode MS" w:eastAsia="Arial Unicode MS" w:hAnsi="Arial Unicode MS"/>
          <w:rtl w:val="0"/>
        </w:rPr>
        <w:t xml:space="preserve">  Sequential passes for quality (Broad Scan → Deep Analysis → Recommendation).</w:t>
      </w:r>
    </w:p>
    <w:p w:rsidR="00000000" w:rsidDel="00000000" w:rsidP="00000000" w:rsidRDefault="00000000" w:rsidRPr="00000000" w14:paraId="00000044">
      <w:pPr>
        <w:numPr>
          <w:ilvl w:val="0"/>
          <w:numId w:val="7"/>
        </w:numPr>
        <w:ind w:left="720" w:hanging="360"/>
        <w:rPr>
          <w:u w:val="none"/>
        </w:rPr>
      </w:pPr>
      <w:r w:rsidDel="00000000" w:rsidR="00000000" w:rsidRPr="00000000">
        <w:rPr>
          <w:b w:val="1"/>
          <w:bCs w:val="1"/>
          <w:rtl w:val="0"/>
        </w:rPr>
        <w:t xml:space="preserve">Context Aggregation:</w:t>
      </w:r>
      <w:r w:rsidDel="00000000" w:rsidR="00000000" w:rsidRPr="00000000">
        <w:rPr>
          <w:rtl w:val="0"/>
        </w:rPr>
        <w:t xml:space="preserve">  Synthesizing READMEs, package manifests, and Git history for holistic status reporting.</w:t>
      </w:r>
    </w:p>
    <w:p w:rsidR="00000000" w:rsidDel="00000000" w:rsidP="00000000" w:rsidRDefault="00000000" w:rsidRPr="00000000" w14:paraId="00000045">
      <w:pPr>
        <w:pStyle w:val="Heading4"/>
        <w:rPr/>
      </w:pPr>
      <w:bookmarkStart w:colFirst="0" w:colLast="0" w:name="_fcdwu97hscxr" w:id="16"/>
      <w:bookmarkEnd w:id="16"/>
      <w:r w:rsidDel="00000000" w:rsidR="00000000" w:rsidRPr="00000000">
        <w:rPr>
          <w:rtl w:val="0"/>
        </w:rPr>
        <w:t xml:space="preserve">Appendix: Quick Reference Controls</w:t>
      </w:r>
    </w:p>
    <w:p w:rsidR="00000000" w:rsidDel="00000000" w:rsidP="00000000" w:rsidRDefault="00000000" w:rsidRPr="00000000" w14:paraId="00000046">
      <w:pPr>
        <w:rPr/>
      </w:pPr>
      <w:r w:rsidDel="00000000" w:rsidR="00000000" w:rsidRPr="00000000">
        <w:rPr>
          <w:rtl w:val="0"/>
        </w:rPr>
        <w:t xml:space="preserve">Action,Shortcut (Mac/Win)</w:t>
      </w:r>
    </w:p>
    <w:p w:rsidR="00000000" w:rsidDel="00000000" w:rsidP="00000000" w:rsidRDefault="00000000" w:rsidRPr="00000000" w14:paraId="00000047">
      <w:pPr>
        <w:rPr/>
      </w:pPr>
      <w:r w:rsidDel="00000000" w:rsidR="00000000" w:rsidRPr="00000000">
        <w:rPr>
          <w:rtl w:val="0"/>
        </w:rPr>
        <w:t xml:space="preserve">Toggle Plan Mode,Shift+Tab</w:t>
      </w:r>
    </w:p>
    <w:p w:rsidR="00000000" w:rsidDel="00000000" w:rsidP="00000000" w:rsidRDefault="00000000" w:rsidRPr="00000000" w14:paraId="00000048">
      <w:pPr>
        <w:rPr/>
      </w:pPr>
      <w:r w:rsidDel="00000000" w:rsidR="00000000" w:rsidRPr="00000000">
        <w:rPr>
          <w:rtl w:val="0"/>
        </w:rPr>
        <w:t xml:space="preserve">Clear Prompt / Exit Message,Esc Esc</w:t>
      </w:r>
    </w:p>
    <w:p w:rsidR="00000000" w:rsidDel="00000000" w:rsidP="00000000" w:rsidRDefault="00000000" w:rsidRPr="00000000" w14:paraId="00000049">
      <w:pPr>
        <w:rPr/>
      </w:pPr>
      <w:r w:rsidDel="00000000" w:rsidR="00000000" w:rsidRPr="00000000">
        <w:rPr>
          <w:rtl w:val="0"/>
        </w:rPr>
        <w:t xml:space="preserve">Cancel Generation,Ctrl+C</w:t>
      </w:r>
    </w:p>
    <w:p w:rsidR="00000000" w:rsidDel="00000000" w:rsidP="00000000" w:rsidRDefault="00000000" w:rsidRPr="00000000" w14:paraId="0000004A">
      <w:pPr>
        <w:rPr/>
      </w:pPr>
      <w:r w:rsidDel="00000000" w:rsidR="00000000" w:rsidRPr="00000000">
        <w:rPr>
          <w:rtl w:val="0"/>
        </w:rPr>
        <w:t xml:space="preserve">Insert @-mention Reference,Alt+K (VS Code)</w:t>
      </w:r>
    </w:p>
    <w:p w:rsidR="00000000" w:rsidDel="00000000" w:rsidP="00000000" w:rsidRDefault="00000000" w:rsidRPr="00000000" w14:paraId="0000004B">
      <w:pPr>
        <w:rPr/>
      </w:pPr>
      <w:r w:rsidDel="00000000" w:rsidR="00000000" w:rsidRPr="00000000">
        <w:rPr>
          <w:rtl w:val="0"/>
        </w:rPr>
        <w:t xml:space="preserve">Clear Context / Reset History,/clear</w:t>
      </w:r>
    </w:p>
    <w:p w:rsidR="00000000" w:rsidDel="00000000" w:rsidP="00000000" w:rsidRDefault="00000000" w:rsidRPr="00000000" w14:paraId="0000004C">
      <w:pPr>
        <w:rPr/>
      </w:pPr>
      <w:r w:rsidDel="00000000" w:rsidR="00000000" w:rsidRPr="00000000">
        <w:rPr>
          <w:rtl w:val="0"/>
        </w:rPr>
        <w:t xml:space="preserve">Summarize History,/compact</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