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ij5bsrcu596w" w:id="0"/>
      <w:bookmarkEnd w:id="0"/>
      <w:r w:rsidDel="00000000" w:rsidR="00000000" w:rsidRPr="00000000">
        <w:rPr>
          <w:rtl w:val="0"/>
        </w:rPr>
        <w:t xml:space="preserve">Study Guide: Master Coding Knowledge Ecosystem and Reference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study guide provides a structured review of the "Master Coding Knowledge Ecosystem," an interconnected framework of reference documents and learning paths designed for AI-assisted development and coding optimization.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owabejrynu5j" w:id="1"/>
      <w:bookmarkEnd w:id="1"/>
      <w:r w:rsidDel="00000000" w:rsidR="00000000" w:rsidRPr="00000000">
        <w:rPr>
          <w:rtl w:val="0"/>
        </w:rPr>
        <w:t xml:space="preserve">Part 1: Short-Answer Quiz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  <w:t xml:space="preserve">  Answer the following ten questions based on the provided reference guide. Each answer should be between two and three sentences.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is the overall structure of the knowledge ecosystem described in the source?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three essential reference documents are housed within the Master-Claude section?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specific master notebooks are primary cross-references for the Master-Coding category?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is the "Universal Cross-Reference Index" used within the system?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focus of Path 1 in the Learning Path Guide, and when is it introduced?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resource should a developer consult for information on "Technical Debt Patterns"?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the different components of the Master-Coding Interconnection Map?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can a user find information regarding the "BMA Framework" for AI coding methodologies?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utility does the "Quick Navigation System" provide to the user?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can a user utilize the Chat feature in NotebookLM to explore the ecosystem?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pzwm05lamck5" w:id="2"/>
      <w:bookmarkEnd w:id="2"/>
      <w:r w:rsidDel="00000000" w:rsidR="00000000" w:rsidRPr="00000000">
        <w:rPr>
          <w:rtl w:val="0"/>
        </w:rPr>
        <w:t xml:space="preserve">Part 2: Quiz Answer Key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is the overall structure of the knowledge ecosystem described in the source?</w:t>
      </w:r>
      <w:r w:rsidDel="00000000" w:rsidR="00000000" w:rsidRPr="00000000">
        <w:rPr>
          <w:rtl w:val="0"/>
        </w:rPr>
        <w:t xml:space="preserve">  The ecosystem is a 12-master interconnected system that organizes over 150 individual notebooks. These notebooks are mapped to 12 primary master categories to ensure comprehensive coverage of coding and AI topics.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three essential reference documents are housed within the Master-Claude section?</w:t>
      </w:r>
      <w:r w:rsidDel="00000000" w:rsidR="00000000" w:rsidRPr="00000000">
        <w:rPr>
          <w:rtl w:val="0"/>
        </w:rPr>
        <w:t xml:space="preserve">  The Master-Claude section contains the Universal Cross-Reference Index, the Learning Path Guide, and the Quick Navigation System. These documents serve as the foundational tools for mapping, planning, and navigating the entire 12-master system.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Which specific master notebooks are primary cross-references for the Master-Coding category?</w:t>
      </w:r>
      <w:r w:rsidDel="00000000" w:rsidR="00000000" w:rsidRPr="00000000">
        <w:rPr>
          <w:rtl w:val="0"/>
        </w:rPr>
        <w:t xml:space="preserve">  The Master-Coding notebook is primarily linked to Master-Claude, Master-Architecture, and Master-RAG. It also draws from Master-Agents for AI agent development and Master-Prompts for specific coding methodologies.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is the "Universal Cross-Reference Index" used within the system?</w:t>
      </w:r>
      <w:r w:rsidDel="00000000" w:rsidR="00000000" w:rsidRPr="00000000">
        <w:rPr>
          <w:rtl w:val="0"/>
        </w:rPr>
        <w:t xml:space="preserve">  The Universal Cross-Reference Index acts as a map for the entire ecosystem. It specifically functions to link more than 150 individual notebooks to the 12 overarching master categories.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is the focus of Path 1 in the Learning Path Guide, and when is it introduced?</w:t>
      </w:r>
      <w:r w:rsidDel="00000000" w:rsidR="00000000" w:rsidRPr="00000000">
        <w:rPr>
          <w:rtl w:val="0"/>
        </w:rPr>
        <w:t xml:space="preserve">  Path 1 is designed for beginners and focuses on "Managing AI Coding Workflows." This specific module is scheduled for Week 4 of the beginner's learning trajectory and utilizes 10 source documents.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Which resource should a developer consult for information on "Technical Debt Patterns"?</w:t>
      </w:r>
      <w:r w:rsidDel="00000000" w:rsidR="00000000" w:rsidRPr="00000000">
        <w:rPr>
          <w:rtl w:val="0"/>
        </w:rPr>
        <w:t xml:space="preserve">  Information on "Technical Debt Patterns" is located in Path 4, which is the Full-Stack learning path. This topic is part of the "Production Systems" section and is supported by nine sources.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are the different components of the Master-Coding Interconnection Map?</w:t>
      </w:r>
      <w:r w:rsidDel="00000000" w:rsidR="00000000" w:rsidRPr="00000000">
        <w:rPr>
          <w:rtl w:val="0"/>
        </w:rPr>
        <w:t xml:space="preserve">  The map consists of 33 core "Direct" notebooks and two major "Reference" sets: the Prompt Library (300 sources) and Building an AI Agent Army (44 sources). It is supported by a "Foundation" layer provided by the Master-Learning notebook.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Where can a user find information regarding the "BMA Framework" for AI coding methodologies?</w:t>
      </w:r>
      <w:r w:rsidDel="00000000" w:rsidR="00000000" w:rsidRPr="00000000">
        <w:rPr>
          <w:rtl w:val="0"/>
        </w:rPr>
        <w:t xml:space="preserve">  The BMA Framework is located within the "Master-Prompts" category. Specifically, it is detailed in the section titled "AI Coding Methodologies: BMA Framework," which contains 33 sources.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utility does the "Quick Navigation System" provide to the user?</w:t>
      </w:r>
      <w:r w:rsidDel="00000000" w:rsidR="00000000" w:rsidRPr="00000000">
        <w:rPr>
          <w:rtl w:val="0"/>
        </w:rPr>
        <w:t xml:space="preserve">  The Quick Navigation System is designed for maximum efficiency within the knowledge ecosystem. Its primary purpose is to allow users to find the specific information they need within five seconds.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can a user utilize the Chat feature in NotebookLM to explore the ecosystem?</w:t>
      </w:r>
      <w:r w:rsidDel="00000000" w:rsidR="00000000" w:rsidRPr="00000000">
        <w:rPr>
          <w:rtl w:val="0"/>
        </w:rPr>
        <w:t xml:space="preserve">  Users can interact with the Chat by asking specific pro-tip questions about which master notebook to explore next. The chat can also be used to surface cross-references for coding optimization or to identify the specific learning path for AI-assisted development.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5dfszgdll4r6" w:id="3"/>
      <w:bookmarkEnd w:id="3"/>
      <w:r w:rsidDel="00000000" w:rsidR="00000000" w:rsidRPr="00000000">
        <w:rPr>
          <w:rtl w:val="0"/>
        </w:rPr>
        <w:t xml:space="preserve">Part 3: Essay Format Questions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  <w:t xml:space="preserve">  Use the provided source context to develop comprehensive responses to the following prompts.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Interconnected Nature of AI Development:</w:t>
      </w:r>
      <w:r w:rsidDel="00000000" w:rsidR="00000000" w:rsidRPr="00000000">
        <w:rPr>
          <w:rtl w:val="0"/>
        </w:rPr>
        <w:t xml:space="preserve">  Analyze how the relationship between Master-Coding, Master-Architecture, and Master-RAG creates a comprehensive environment for modern software engineering.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Strategic Learning Paths:</w:t>
      </w:r>
      <w:r w:rsidDel="00000000" w:rsidR="00000000" w:rsidRPr="00000000">
        <w:rPr>
          <w:rtl w:val="0"/>
        </w:rPr>
        <w:t xml:space="preserve">  Compare and contrast the "Beginner" (Path 1) and "Full-Stack" (Path 4) learning paths, explaining how the ecosystem differentiates between workflow management and production-level patterns.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Information Architecture Efficiency:</w:t>
      </w:r>
      <w:r w:rsidDel="00000000" w:rsidR="00000000" w:rsidRPr="00000000">
        <w:rPr>
          <w:rtl w:val="0"/>
        </w:rPr>
        <w:t xml:space="preserve">  Discuss the importance of the Universal Cross-Reference Index and the Quick Navigation System in managing a database of over 150 notebooks and hundreds of sources.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Role of Specialized Frameworks:</w:t>
      </w:r>
      <w:r w:rsidDel="00000000" w:rsidR="00000000" w:rsidRPr="00000000">
        <w:rPr>
          <w:rtl w:val="0"/>
        </w:rPr>
        <w:t xml:space="preserve">  Evaluate the significance of including specific methodologies like the BMA Framework and RAG knowledge graphs within the broader coding master guide.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Ecosystem Foundation and Expansion:</w:t>
      </w:r>
      <w:r w:rsidDel="00000000" w:rsidR="00000000" w:rsidRPr="00000000">
        <w:rPr>
          <w:rtl w:val="0"/>
        </w:rPr>
        <w:t xml:space="preserve">  Explain the role of the Master-Learning notebook as a foundation and how the reference libraries (such as the 300-source Prompt Library) extend the utility of the 33 core coding notebooks.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alce96l2ruc1" w:id="4"/>
      <w:bookmarkEnd w:id="4"/>
      <w:r w:rsidDel="00000000" w:rsidR="00000000" w:rsidRPr="00000000">
        <w:rPr>
          <w:rtl w:val="0"/>
        </w:rPr>
        <w:t xml:space="preserve">Part 4: Glossary of Key Terms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Term,Definition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BMA Framework,"A specific AI coding methodology located within the Master-Prompts category, supported by 33 sources."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Building an AI Agent Army,A reference resource within the Master-Agents category containing 44 sources for developing AI agents.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Coding with Claude,A multi-phase planning resource and deep-dive learning path (Path 2) focused on AI-assisted coding.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Learning Path Guide,A master reference document outlining four complete learning paths tailored to different skill levels and goals.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Master-Architecture,"A master category focusing on modern AI architecture, containing 40 sources."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Master-Coding,"The primary master notebook for coding-related topics, encompassing 33 core notebooks and various reference libraries."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Master-RAG,A master category dedicated to building context through Retrieval-Augmented Generation (RAG) and knowledge graphs.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Quick Navigation System,A tool designed to facilitate finding specific information within the 12-master system in five seconds or less.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Technical Debt Patterns,A subject within the Full-Stack learning path (Path 4) focusing on production systems.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Universal Cross-Reference Index,A comprehensive mapping tool that connects over 150 notebooks to 12 master categories.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