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Architecture Decision Records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Key Technical Decisions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ADR-001: Firebase vs Traditional Database</w:t>
      </w:r>
    </w:p>
    <w:p>
      <w:pPr>
        <w:pStyle w:val="Heading2"/>
      </w:pPr>
      <w:r>
        <w:t xml:space="preserve">Status</w:t>
      </w:r>
    </w:p>
    <w:p>
      <w:r>
        <w:t xml:space="preserve">✅ Accepted - December 2025</w:t>
      </w:r>
    </w:p>
    <w:p>
      <w:pPr>
        <w:pStyle w:val="Heading2"/>
      </w:pPr>
      <w:r>
        <w:t xml:space="preserve">Context</w:t>
      </w:r>
    </w:p>
    <w:p>
      <w:r>
        <w:t xml:space="preserve">Need to select primary database for INTeract platform. Key requirements: real-time updates, scale to 100K concurrent users, security at row level, managed service.</w:t>
      </w:r>
    </w:p>
    <w:p>
      <w:pPr>
        <w:pStyle w:val="Heading2"/>
      </w:pPr>
      <w:r>
        <w:t xml:space="preserve">Decision</w:t>
      </w:r>
    </w:p>
    <w:p>
      <w:r>
        <w:t xml:space="preserve">Selected Firebase Firestore over PostgreSQL/MySQL.</w:t>
      </w:r>
    </w:p>
    <w:p>
      <w:pPr>
        <w:pStyle w:val="Heading2"/>
      </w:pPr>
      <w:r>
        <w:t xml:space="preserve">Rationale</w:t>
      </w:r>
    </w:p>
    <w:p>
      <w:pPr>
        <w:pStyle w:val="ListParagraph"/>
        <w:numPr>
          <w:ilvl w:val="0"/>
          <w:numId w:val="2"/>
        </w:numPr>
      </w:pPr>
      <w:r>
        <w:t xml:space="preserve">Real-time listeners: 50x faster than polling</w:t>
      </w:r>
    </w:p>
    <w:p>
      <w:pPr>
        <w:pStyle w:val="ListParagraph"/>
        <w:numPr>
          <w:ilvl w:val="0"/>
          <w:numId w:val="2"/>
        </w:numPr>
      </w:pPr>
      <w:r>
        <w:t xml:space="preserve">Security Rules: Transparent RLS implementation</w:t>
      </w:r>
    </w:p>
    <w:p>
      <w:pPr>
        <w:pStyle w:val="ListParagraph"/>
        <w:numPr>
          <w:ilvl w:val="0"/>
          <w:numId w:val="2"/>
        </w:numPr>
      </w:pPr>
      <w:r>
        <w:t xml:space="preserve">Serverless scaling: Auto-scales to 1M ops/sec</w:t>
      </w:r>
    </w:p>
    <w:p>
      <w:pPr>
        <w:pStyle w:val="ListParagraph"/>
        <w:numPr>
          <w:ilvl w:val="0"/>
          <w:numId w:val="2"/>
        </w:numPr>
      </w:pPr>
      <w:r>
        <w:t xml:space="preserve">Cost scaling: Pay for actual usage vs provisioned capacity</w:t>
      </w:r>
    </w:p>
    <w:p>
      <w:pPr>
        <w:pStyle w:val="ListParagraph"/>
        <w:numPr>
          <w:ilvl w:val="0"/>
          <w:numId w:val="2"/>
        </w:numPr>
      </w:pPr>
      <w:r>
        <w:t xml:space="preserve">Data portability: JSON export available</w:t>
      </w:r>
    </w:p>
    <w:p>
      <w:pPr>
        <w:pStyle w:val="Heading2"/>
      </w:pPr>
      <w:r>
        <w:t xml:space="preserve">Consequences</w:t>
      </w:r>
    </w:p>
    <w:p>
      <w:r>
        <w:t xml:space="preserve">Positive:</w:t>
      </w:r>
    </w:p>
    <w:p>
      <w:pPr>
        <w:pStyle w:val="ListParagraph"/>
        <w:numPr>
          <w:ilvl w:val="0"/>
          <w:numId w:val="2"/>
        </w:numPr>
      </w:pPr>
      <w:r>
        <w:t xml:space="preserve">Faster time to market (no infrastructure management)</w:t>
      </w:r>
    </w:p>
    <w:p>
      <w:pPr>
        <w:pStyle w:val="ListParagraph"/>
        <w:numPr>
          <w:ilvl w:val="0"/>
          <w:numId w:val="2"/>
        </w:numPr>
      </w:pPr>
      <w:r>
        <w:t xml:space="preserve">Built-in real-time capabilities</w:t>
      </w:r>
    </w:p>
    <w:p>
      <w:pPr>
        <w:pStyle w:val="ListParagraph"/>
        <w:numPr>
          <w:ilvl w:val="0"/>
          <w:numId w:val="2"/>
        </w:numPr>
      </w:pPr>
      <w:r>
        <w:t xml:space="preserve">Excellent developer experience</w:t>
      </w:r>
    </w:p>
    <w:p>
      <w:r>
        <w:t xml:space="preserve">Negative:</w:t>
      </w:r>
    </w:p>
    <w:p>
      <w:pPr>
        <w:pStyle w:val="ListParagraph"/>
        <w:numPr>
          <w:ilvl w:val="0"/>
          <w:numId w:val="2"/>
        </w:numPr>
      </w:pPr>
      <w:r>
        <w:t xml:space="preserve">Vendor lock-in to Google Cloud</w:t>
      </w:r>
    </w:p>
    <w:p>
      <w:pPr>
        <w:pStyle w:val="ListParagraph"/>
        <w:numPr>
          <w:ilvl w:val="0"/>
          <w:numId w:val="2"/>
        </w:numPr>
      </w:pPr>
      <w:r>
        <w:t xml:space="preserve">NoSQL requires data modeling mindset shift</w:t>
      </w:r>
    </w:p>
    <w:p>
      <w:pPr>
        <w:pStyle w:val="ListParagraph"/>
        <w:numPr>
          <w:ilvl w:val="0"/>
          <w:numId w:val="2"/>
        </w:numPr>
      </w:pPr>
      <w:r>
        <w:t xml:space="preserve">Complex queries require composite indexes</w:t>
      </w:r>
    </w:p>
    <w:p>
      <w:r>
        <w:br w:type="page"/>
      </w:r>
    </w:p>
    <w:p>
      <w:pPr>
        <w:pStyle w:val="Heading1"/>
      </w:pPr>
      <w:r>
        <w:t xml:space="preserve">ADR-002: Multi-AI Provider Strategy</w:t>
      </w:r>
    </w:p>
    <w:p>
      <w:pPr>
        <w:pStyle w:val="Heading2"/>
      </w:pPr>
      <w:r>
        <w:t xml:space="preserve">Status</w:t>
      </w:r>
    </w:p>
    <w:p>
      <w:r>
        <w:t xml:space="preserve">✅ Accepted - December 2025</w:t>
      </w:r>
    </w:p>
    <w:p>
      <w:pPr>
        <w:pStyle w:val="Heading2"/>
      </w:pPr>
      <w:r>
        <w:t xml:space="preserve">Context</w:t>
      </w:r>
    </w:p>
    <w:p>
      <w:r>
        <w:t xml:space="preserve">Need AI for sentiment analysis, content generation, and analytics. Single provider creates dependency risk and limits capabilities.</w:t>
      </w:r>
    </w:p>
    <w:p>
      <w:pPr>
        <w:pStyle w:val="Heading2"/>
      </w:pPr>
      <w:r>
        <w:t xml:space="preserve">Decision</w:t>
      </w:r>
    </w:p>
    <w:p>
      <w:r>
        <w:t xml:space="preserve">Implement multi-provider AI strategy with Claude (primary), OpenAI (fallback), and Gemini (multimodal).</w:t>
      </w:r>
    </w:p>
    <w:p>
      <w:pPr>
        <w:pStyle w:val="Heading2"/>
      </w:pPr>
      <w:r>
        <w:t xml:space="preserve">Rationale</w:t>
      </w:r>
    </w:p>
    <w:p>
      <w:pPr>
        <w:pStyle w:val="ListParagraph"/>
        <w:numPr>
          <w:ilvl w:val="0"/>
          <w:numId w:val="2"/>
        </w:numPr>
      </w:pPr>
      <w:r>
        <w:t xml:space="preserve">Risk mitigation: No single point of failure</w:t>
      </w:r>
    </w:p>
    <w:p>
      <w:pPr>
        <w:pStyle w:val="ListParagraph"/>
        <w:numPr>
          <w:ilvl w:val="0"/>
          <w:numId w:val="2"/>
        </w:numPr>
      </w:pPr>
      <w:r>
        <w:t xml:space="preserve">Cost optimization: Route to best price/performance</w:t>
      </w:r>
    </w:p>
    <w:p>
      <w:pPr>
        <w:pStyle w:val="ListParagraph"/>
        <w:numPr>
          <w:ilvl w:val="0"/>
          <w:numId w:val="2"/>
        </w:numPr>
      </w:pPr>
      <w:r>
        <w:t xml:space="preserve">Capability coverage: Each provider has strengths</w:t>
      </w:r>
    </w:p>
    <w:p>
      <w:pPr>
        <w:pStyle w:val="ListParagraph"/>
        <w:numPr>
          <w:ilvl w:val="0"/>
          <w:numId w:val="2"/>
        </w:numPr>
      </w:pPr>
      <w:r>
        <w:t xml:space="preserve">Future-proof: Easy to add new providers</w:t>
      </w:r>
    </w:p>
    <w:p>
      <w:pPr>
        <w:pStyle w:val="Heading2"/>
      </w:pPr>
      <w:r>
        <w:t xml:space="preserve">Consequences</w:t>
      </w:r>
    </w:p>
    <w:p>
      <w:r>
        <w:t xml:space="preserve">Positive:</w:t>
      </w:r>
    </w:p>
    <w:p>
      <w:pPr>
        <w:pStyle w:val="ListParagraph"/>
        <w:numPr>
          <w:ilvl w:val="0"/>
          <w:numId w:val="2"/>
        </w:numPr>
      </w:pPr>
      <w:r>
        <w:t xml:space="preserve">Resilience: Automatic failover on provider outage</w:t>
      </w:r>
    </w:p>
    <w:p>
      <w:pPr>
        <w:pStyle w:val="ListParagraph"/>
        <w:numPr>
          <w:ilvl w:val="0"/>
          <w:numId w:val="2"/>
        </w:numPr>
      </w:pPr>
      <w:r>
        <w:t xml:space="preserve">Flexibility: Use best model for each task</w:t>
      </w:r>
    </w:p>
    <w:p>
      <w:pPr>
        <w:pStyle w:val="ListParagraph"/>
        <w:numPr>
          <w:ilvl w:val="0"/>
          <w:numId w:val="2"/>
        </w:numPr>
      </w:pPr>
      <w:r>
        <w:t xml:space="preserve">Negotiating leverage: Multi-vendor pricing</w:t>
      </w:r>
    </w:p>
    <w:p>
      <w:r>
        <w:t xml:space="preserve">Negative:</w:t>
      </w:r>
    </w:p>
    <w:p>
      <w:pPr>
        <w:pStyle w:val="ListParagraph"/>
        <w:numPr>
          <w:ilvl w:val="0"/>
          <w:numId w:val="2"/>
        </w:numPr>
      </w:pPr>
      <w:r>
        <w:t xml:space="preserve">Complexity: Managing multiple APIs</w:t>
      </w:r>
    </w:p>
    <w:p>
      <w:pPr>
        <w:pStyle w:val="ListParagraph"/>
        <w:numPr>
          <w:ilvl w:val="0"/>
          <w:numId w:val="2"/>
        </w:numPr>
      </w:pPr>
      <w:r>
        <w:t xml:space="preserve">Testing overhead: Must validate all providers</w:t>
      </w:r>
    </w:p>
    <w:p>
      <w:pPr>
        <w:pStyle w:val="ListParagraph"/>
        <w:numPr>
          <w:ilvl w:val="0"/>
          <w:numId w:val="2"/>
        </w:numPr>
      </w:pPr>
      <w:r>
        <w:t xml:space="preserve">Cost tracking: Monitor usage across providers</w:t>
      </w:r>
    </w:p>
    <w:p>
      <w:r>
        <w:br w:type="page"/>
      </w:r>
    </w:p>
    <w:p>
      <w:pPr>
        <w:pStyle w:val="Heading1"/>
      </w:pPr>
      <w:r>
        <w:t xml:space="preserve">ADR-003: Real-time vs Polling</w:t>
      </w:r>
    </w:p>
    <w:p>
      <w:pPr>
        <w:pStyle w:val="Heading2"/>
      </w:pPr>
      <w:r>
        <w:t xml:space="preserve">Status</w:t>
      </w:r>
    </w:p>
    <w:p>
      <w:r>
        <w:t xml:space="preserve">✅ Accepted - December 2025</w:t>
      </w:r>
    </w:p>
    <w:p>
      <w:pPr>
        <w:pStyle w:val="Heading2"/>
      </w:pPr>
      <w:r>
        <w:t xml:space="preserve">Context</w:t>
      </w:r>
    </w:p>
    <w:p>
      <w:r>
        <w:t xml:space="preserve">Choose between real-time listeners (WebSocket) vs polling for UI updates (recognition feed, messages, surveys).</w:t>
      </w:r>
    </w:p>
    <w:p>
      <w:pPr>
        <w:pStyle w:val="Heading2"/>
      </w:pPr>
      <w:r>
        <w:t xml:space="preserve">Decision</w:t>
      </w:r>
    </w:p>
    <w:p>
      <w:r>
        <w:t xml:space="preserve">Use Firestore real-time listeners for all dynamic content.</w:t>
      </w:r>
    </w:p>
    <w:p>
      <w:pPr>
        <w:pStyle w:val="Heading2"/>
      </w:pPr>
      <w:r>
        <w:t xml:space="preserve">Rationale</w:t>
      </w:r>
    </w:p>
    <w:p>
      <w:pPr>
        <w:pStyle w:val="ListParagraph"/>
        <w:numPr>
          <w:ilvl w:val="0"/>
          <w:numId w:val="2"/>
        </w:numPr>
      </w:pPr>
      <w:r>
        <w:t xml:space="preserve">Latency: &lt;100ms update propagation vs 5-30s polling</w:t>
      </w:r>
    </w:p>
    <w:p>
      <w:pPr>
        <w:pStyle w:val="ListParagraph"/>
        <w:numPr>
          <w:ilvl w:val="0"/>
          <w:numId w:val="2"/>
        </w:numPr>
      </w:pPr>
      <w:r>
        <w:t xml:space="preserve">Efficiency: Single connection vs repeated HTTP requests</w:t>
      </w:r>
    </w:p>
    <w:p>
      <w:pPr>
        <w:pStyle w:val="ListParagraph"/>
        <w:numPr>
          <w:ilvl w:val="0"/>
          <w:numId w:val="2"/>
        </w:numPr>
      </w:pPr>
      <w:r>
        <w:t xml:space="preserve">User experience: Instant updates feel magical</w:t>
      </w:r>
    </w:p>
    <w:p>
      <w:pPr>
        <w:pStyle w:val="ListParagraph"/>
        <w:numPr>
          <w:ilvl w:val="0"/>
          <w:numId w:val="2"/>
        </w:numPr>
      </w:pPr>
      <w:r>
        <w:t xml:space="preserve">Firebase native: Built-in capability, no custom infrastructure</w:t>
      </w:r>
    </w:p>
    <w:p>
      <w:pPr>
        <w:pStyle w:val="Heading2"/>
      </w:pPr>
      <w:r>
        <w:t xml:space="preserve">Consequences</w:t>
      </w:r>
    </w:p>
    <w:p>
      <w:r>
        <w:t xml:space="preserve">Positive:</w:t>
      </w:r>
    </w:p>
    <w:p>
      <w:pPr>
        <w:pStyle w:val="ListParagraph"/>
        <w:numPr>
          <w:ilvl w:val="0"/>
          <w:numId w:val="2"/>
        </w:numPr>
      </w:pPr>
      <w:r>
        <w:t xml:space="preserve">Superior UX with instant updates</w:t>
      </w:r>
    </w:p>
    <w:p>
      <w:pPr>
        <w:pStyle w:val="ListParagraph"/>
        <w:numPr>
          <w:ilvl w:val="0"/>
          <w:numId w:val="2"/>
        </w:numPr>
      </w:pPr>
      <w:r>
        <w:t xml:space="preserve">Lower backend load (no polling)</w:t>
      </w:r>
    </w:p>
    <w:p>
      <w:pPr>
        <w:pStyle w:val="ListParagraph"/>
        <w:numPr>
          <w:ilvl w:val="0"/>
          <w:numId w:val="2"/>
        </w:numPr>
      </w:pPr>
      <w:r>
        <w:t xml:space="preserve">Simpler frontend code (no polling logic)</w:t>
      </w:r>
    </w:p>
    <w:p>
      <w:r>
        <w:t xml:space="preserve">Negative:</w:t>
      </w:r>
    </w:p>
    <w:p>
      <w:pPr>
        <w:pStyle w:val="ListParagraph"/>
        <w:numPr>
          <w:ilvl w:val="0"/>
          <w:numId w:val="2"/>
        </w:numPr>
      </w:pPr>
      <w:r>
        <w:t xml:space="preserve">Connection management complexity</w:t>
      </w:r>
    </w:p>
    <w:p>
      <w:pPr>
        <w:pStyle w:val="ListParagraph"/>
        <w:numPr>
          <w:ilvl w:val="0"/>
          <w:numId w:val="2"/>
        </w:numPr>
      </w:pPr>
      <w:r>
        <w:t xml:space="preserve">Must handle connection drops gracefully</w:t>
      </w:r>
    </w:p>
    <w:p>
      <w:pPr>
        <w:pStyle w:val="ListParagraph"/>
        <w:numPr>
          <w:ilvl w:val="0"/>
          <w:numId w:val="2"/>
        </w:numPr>
      </w:pPr>
      <w:r>
        <w:t xml:space="preserve">Higher Firebase read costs (but offset by no polling)</w:t>
      </w:r>
    </w:p>
    <w:p>
      <w:pPr>
        <w:pStyle w:val="Heading1"/>
      </w:pPr>
      <w:r>
        <w:t xml:space="preserve">ADR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ADR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 over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Multi-AI provider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 listeners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Monorepo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Vercel Edge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Dec 2025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Architecture Decision Records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2026-01-12T19:20:08.709Z</dcterms:created>
  <dcterms:modified xsi:type="dcterms:W3CDTF">2026-01-12T19:20:08.709Z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