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48"/>
          <w:szCs w:val="48"/>
        </w:rPr>
        <w:t xml:space="preserve">INTeract Platform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Technical Specification</w:t>
      </w:r>
    </w:p>
    <w:p>
      <w:pPr>
        <w:spacing w:after="1000"/>
        <w:jc w:val="center"/>
      </w:pPr>
      <w:r>
        <w:rPr>
          <w:sz w:val="28"/>
          <w:szCs w:val="28"/>
        </w:rPr>
        <w:t xml:space="preserve">Version 1.0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System Architecture &amp; Implementation</w:t>
      </w:r>
    </w:p>
    <w:p>
      <w:pPr>
        <w:spacing w:after="2000"/>
        <w:jc w:val="center"/>
      </w:pPr>
      <w:r>
        <w:rPr>
          <w:sz w:val="24"/>
          <w:szCs w:val="24"/>
        </w:rPr>
        <w:t xml:space="preserve">January 12,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System Architecture Overview</w:t>
      </w:r>
    </w:p>
    <w:p>
      <w:r>
        <w:t xml:space="preserve">INTeract employs a modern, cloud-native architecture built on Firebase infrastructure with React frontend and serverless backend processing.</w:t>
      </w:r>
    </w:p>
    <w:p>
      <w:pPr>
        <w:pStyle w:val="Heading2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18.2.0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 framework with 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 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6.1.0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 dev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11.x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Auth, database,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11.x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NoSQL real-time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 Functions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Serverless TypeScript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CDN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Vercel 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Global delivery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Claude, OpenAI, Gemini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 Architecture</w:t>
      </w:r>
    </w:p>
    <w:p>
      <w:pPr>
        <w:pStyle w:val="Heading2"/>
      </w:pPr>
      <w:r>
        <w:t xml:space="preserve">Firestore Collections</w:t>
      </w:r>
    </w:p>
    <w:p>
      <w:r>
        <w:t xml:space="preserve">73 core entities organized across engagement modules:</w:t>
      </w:r>
    </w:p>
    <w:p>
      <w:pPr>
        <w:pStyle w:val="ListParagraph"/>
        <w:numPr>
          <w:ilvl w:val="0"/>
          <w:numId w:val="2"/>
        </w:numPr>
      </w:pPr>
      <w:r>
        <w:t xml:space="preserve">organizations, users, departments, teams (8 entities)</w:t>
      </w:r>
    </w:p>
    <w:p>
      <w:pPr>
        <w:pStyle w:val="ListParagraph"/>
        <w:numPr>
          <w:ilvl w:val="0"/>
          <w:numId w:val="2"/>
        </w:numPr>
      </w:pPr>
      <w:r>
        <w:t xml:space="preserve">surveys, questions, responses, analytics (12 entities)</w:t>
      </w:r>
    </w:p>
    <w:p>
      <w:pPr>
        <w:pStyle w:val="ListParagraph"/>
        <w:numPr>
          <w:ilvl w:val="0"/>
          <w:numId w:val="2"/>
        </w:numPr>
      </w:pPr>
      <w:r>
        <w:t xml:space="preserve">recognition, badges, values, endorsements (10 entities)</w:t>
      </w:r>
    </w:p>
    <w:p>
      <w:pPr>
        <w:pStyle w:val="ListParagraph"/>
        <w:numPr>
          <w:ilvl w:val="0"/>
          <w:numId w:val="2"/>
        </w:numPr>
      </w:pPr>
      <w:r>
        <w:t xml:space="preserve">channels, messages, threads, reactions (9 entities)</w:t>
      </w:r>
    </w:p>
    <w:p>
      <w:pPr>
        <w:pStyle w:val="ListParagraph"/>
        <w:numPr>
          <w:ilvl w:val="0"/>
          <w:numId w:val="2"/>
        </w:numPr>
      </w:pPr>
      <w:r>
        <w:t xml:space="preserve">wellness_challenges, activities, goals (11 entities)</w:t>
      </w:r>
    </w:p>
    <w:p>
      <w:pPr>
        <w:pStyle w:val="ListParagraph"/>
        <w:numPr>
          <w:ilvl w:val="0"/>
          <w:numId w:val="2"/>
        </w:numPr>
      </w:pPr>
      <w:r>
        <w:t xml:space="preserve">learning_paths, courses, assessments (10 entities)</w:t>
      </w:r>
    </w:p>
    <w:p>
      <w:pPr>
        <w:pStyle w:val="ListParagraph"/>
        <w:numPr>
          <w:ilvl w:val="0"/>
          <w:numId w:val="2"/>
        </w:numPr>
      </w:pPr>
      <w:r>
        <w:t xml:space="preserve">gamification: points, achievements, leaderboards (8 entities)</w:t>
      </w:r>
    </w:p>
    <w:p>
      <w:pPr>
        <w:pStyle w:val="ListParagraph"/>
        <w:numPr>
          <w:ilvl w:val="0"/>
          <w:numId w:val="2"/>
        </w:numPr>
      </w:pPr>
      <w:r>
        <w:t xml:space="preserve">system: notifications, audit_logs, settings (5 entities)</w:t>
      </w:r>
    </w:p>
    <w:p>
      <w:pPr>
        <w:pStyle w:val="Heading2"/>
      </w:pPr>
      <w:r>
        <w:t xml:space="preserve">Security Rules Strategy</w:t>
      </w:r>
    </w:p>
    <w:p>
      <w:r>
        <w:t xml:space="preserve">Row-Level Security (RLS) via Firestore Security Rules:</w:t>
      </w:r>
    </w:p>
    <w:p>
      <w:pPr>
        <w:pStyle w:val="ListParagraph"/>
        <w:numPr>
          <w:ilvl w:val="0"/>
          <w:numId w:val="2"/>
        </w:numPr>
      </w:pPr>
      <w:r>
        <w:t xml:space="preserve">Organization isolation: Users access only their org data</w:t>
      </w:r>
    </w:p>
    <w:p>
      <w:pPr>
        <w:pStyle w:val="ListParagraph"/>
        <w:numPr>
          <w:ilvl w:val="0"/>
          <w:numId w:val="2"/>
        </w:numPr>
      </w:pPr>
      <w:r>
        <w:t xml:space="preserve">Role-based access: Permissions at document level</w:t>
      </w:r>
    </w:p>
    <w:p>
      <w:pPr>
        <w:pStyle w:val="ListParagraph"/>
        <w:numPr>
          <w:ilvl w:val="0"/>
          <w:numId w:val="2"/>
        </w:numPr>
      </w:pPr>
      <w:r>
        <w:t xml:space="preserve">Field-level security: Sensitive fields require elevated permissions</w:t>
      </w:r>
    </w:p>
    <w:p>
      <w:pPr>
        <w:pStyle w:val="ListParagraph"/>
        <w:numPr>
          <w:ilvl w:val="0"/>
          <w:numId w:val="2"/>
        </w:numPr>
      </w:pPr>
      <w:r>
        <w:t xml:space="preserve">Audit trail: All violations logged to BigQuery</w:t>
      </w:r>
    </w:p>
    <w:p>
      <w:r>
        <w:br w:type="page"/>
      </w:r>
    </w:p>
    <w:p>
      <w:pPr>
        <w:pStyle w:val="Heading1"/>
      </w:pPr>
      <w:r>
        <w:t xml:space="preserve">API Design</w:t>
      </w:r>
    </w:p>
    <w:p>
      <w:pPr>
        <w:pStyle w:val="Heading2"/>
      </w:pPr>
      <w:r>
        <w:t xml:space="preserve">RESTful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/api/surveys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user surveys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/api/surveys/:id/responses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Submit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/api/recognition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Send recognition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/api/channels/:id/messages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Bearer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/api/analytics/engagement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HR analytics</w:t>
            </w:r>
          </w:p>
        </w:tc>
      </w:tr>
    </w:tbl>
    <w:p>
      <w:pPr>
        <w:pStyle w:val="Heading1"/>
      </w:pPr>
      <w:r>
        <w:t xml:space="preserve">Scalability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Scaling Strategy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 Functions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Auto-scale per request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10K concurrent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Firestore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Auto-scale reads/writes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1M ops/sec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Vercel Edge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Global edge network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 Listeners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Connection pooling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100K connections</w:t>
            </w:r>
          </w:p>
        </w:tc>
      </w:tr>
    </w:tbl>
    <w:p>
      <w:pPr>
        <w:spacing w:before="600"/>
      </w:pPr>
      <w:r>
        <w:rPr>
          <w:b/>
          <w:bCs/>
          <w:color w:val="FF0000"/>
        </w:rPr>
        <w:t xml:space="preserve">Document Classification: Confidential - Internal Use Only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© 2026 INTeract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INTeract Platform |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2026-01-12T19:20:08.537Z</dcterms:created>
  <dcterms:modified xsi:type="dcterms:W3CDTF">2026-01-12T19:20:08.538Z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