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Introduction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This report presents details of explanation and hypothesis that lead to the construction of our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XSLT 2.0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>style sheet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 xml:space="preserve"> as well as rules and constraints to respect to build Html files.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File structure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The xsl code written in the generate-author-pages.xslt file is organized into 3 parts: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Global variable declaration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Main template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Creating templates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Global variable declaration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GB"/>
        </w:rPr>
      </w:pPr>
      <w:r>
        <w:rPr>
          <w:rFonts w:hint="default" w:ascii="Times New Roman" w:hAnsi="Times New Roman" w:cs="Times New Roman"/>
          <w:sz w:val="18"/>
          <w:szCs w:val="18"/>
          <w:lang w:val="en-GB"/>
        </w:rPr>
        <w:t>We have declared two variables: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18"/>
          <w:szCs w:val="18"/>
          <w:lang w:val="en-GB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55595" cy="149225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contains the list of all authors and editors in the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dblp-exceprt.xml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eastAsia="SFBX1000" w:cs="Times New Roman"/>
          <w:b w:val="0"/>
          <w:bCs w:val="0"/>
          <w:color w:val="000000"/>
          <w:kern w:val="0"/>
          <w:sz w:val="22"/>
          <w:szCs w:val="22"/>
          <w:lang w:val="en-GB" w:eastAsia="zh-CN" w:bidi="ar"/>
        </w:rPr>
        <w:t xml:space="preserve">This command </w:t>
      </w:r>
      <w:r>
        <w:rPr>
          <w:rFonts w:hint="default" w:ascii="Times New Roman" w:hAnsi="Times New Roman" w:eastAsia="SFTT1000" w:cs="Times New Roman"/>
          <w:color w:val="000080"/>
          <w:kern w:val="0"/>
          <w:sz w:val="22"/>
          <w:szCs w:val="22"/>
          <w:lang w:val="en-US" w:eastAsia="zh-CN" w:bidi="ar"/>
        </w:rPr>
        <w:t xml:space="preserve">&lt;xsl:for-each </w:t>
      </w:r>
      <w:r>
        <w:rPr>
          <w:rFonts w:hint="default" w:ascii="Times New Roman" w:hAnsi="Times New Roman" w:eastAsia="SFTT1000" w:cs="Times New Roman"/>
          <w:color w:val="FF0000"/>
          <w:kern w:val="0"/>
          <w:sz w:val="22"/>
          <w:szCs w:val="22"/>
          <w:lang w:val="en-US" w:eastAsia="zh-CN" w:bidi="ar"/>
        </w:rPr>
        <w:t>select=</w:t>
      </w:r>
      <w:r>
        <w:rPr>
          <w:rFonts w:hint="default" w:ascii="Times New Roman" w:hAnsi="Times New Roman" w:eastAsia="SFTT1000" w:cs="Times New Roman"/>
          <w:color w:val="0000FF"/>
          <w:kern w:val="0"/>
          <w:sz w:val="22"/>
          <w:szCs w:val="22"/>
          <w:lang w:val="en-US" w:eastAsia="zh-CN" w:bidi="ar"/>
        </w:rPr>
        <w:t>"*/*/author | */*/editor"</w:t>
      </w:r>
      <w:r>
        <w:rPr>
          <w:rFonts w:hint="default" w:ascii="Times New Roman" w:hAnsi="Times New Roman" w:eastAsia="SFTT1000" w:cs="Times New Roman"/>
          <w:color w:val="000080"/>
          <w:kern w:val="0"/>
          <w:sz w:val="22"/>
          <w:szCs w:val="22"/>
          <w:lang w:val="en-US" w:eastAsia="zh-CN" w:bidi="ar"/>
        </w:rPr>
        <w:t>&gt;</w:t>
      </w:r>
      <w:r>
        <w:rPr>
          <w:rFonts w:hint="default" w:ascii="Times New Roman" w:hAnsi="Times New Roman" w:eastAsia="SFTT1000" w:cs="Times New Roman"/>
          <w:color w:val="000080"/>
          <w:kern w:val="0"/>
          <w:sz w:val="22"/>
          <w:szCs w:val="22"/>
          <w:lang w:val="en-GB" w:eastAsia="zh-CN" w:bidi="ar"/>
        </w:rPr>
        <w:t xml:space="preserve"> searches all nodes of the XML doc that contains authors and editors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TT1000" w:cs="Times New Roman"/>
          <w:color w:val="00008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70100" cy="137795"/>
            <wp:effectExtent l="0" t="0" r="444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contains the subnodes article , proceedings , inproceeding , </w:t>
      </w:r>
      <w:r>
        <w:rPr>
          <w:rFonts w:hint="default" w:ascii="Times New Roman" w:hAnsi="Times New Roman" w:eastAsia="SFBX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book</w:t>
      </w:r>
      <w:r>
        <w:rPr>
          <w:rFonts w:hint="default" w:ascii="Times New Roman" w:hAnsi="Times New Roman" w:eastAsia="SFRM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FBX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incollection</w:t>
      </w:r>
      <w:r>
        <w:rPr>
          <w:rFonts w:hint="default" w:ascii="Times New Roman" w:hAnsi="Times New Roman" w:eastAsia="SFRM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FBX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Phdthesis</w:t>
      </w:r>
      <w:r>
        <w:rPr>
          <w:rFonts w:hint="default" w:ascii="Times New Roman" w:hAnsi="Times New Roman" w:eastAsia="SFRM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FBX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mastersthesis</w:t>
      </w:r>
      <w:r>
        <w:rPr>
          <w:rFonts w:hint="default" w:ascii="Times New Roman" w:hAnsi="Times New Roman" w:eastAsia="SFRM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FBX1000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www </w:t>
      </w:r>
      <w:r>
        <w:rPr>
          <w:rFonts w:hint="default" w:ascii="Times New Roman" w:hAnsi="Times New Roman" w:eastAsia="SFBX1000" w:cs="Times New Roman"/>
          <w:b w:val="0"/>
          <w:bCs w:val="0"/>
          <w:color w:val="000000"/>
          <w:kern w:val="0"/>
          <w:sz w:val="22"/>
          <w:szCs w:val="22"/>
          <w:lang w:val="en-GB" w:eastAsia="zh-CN" w:bidi="ar"/>
        </w:rPr>
        <w:t xml:space="preserve">using </w:t>
      </w:r>
      <w:r>
        <w:rPr>
          <w:rFonts w:hint="default" w:ascii="Times New Roman" w:hAnsi="Times New Roman" w:eastAsia="SFTT1000" w:cs="Times New Roman"/>
          <w:color w:val="000080"/>
          <w:kern w:val="0"/>
          <w:sz w:val="22"/>
          <w:szCs w:val="22"/>
          <w:lang w:val="en-US" w:eastAsia="zh-CN" w:bidi="ar"/>
        </w:rPr>
        <w:t xml:space="preserve">&lt;xsl:for-each </w:t>
      </w:r>
      <w:r>
        <w:rPr>
          <w:rFonts w:hint="default" w:ascii="Times New Roman" w:hAnsi="Times New Roman" w:eastAsia="SFTT1000" w:cs="Times New Roman"/>
          <w:color w:val="FF0000"/>
          <w:kern w:val="0"/>
          <w:sz w:val="22"/>
          <w:szCs w:val="22"/>
          <w:lang w:val="en-US" w:eastAsia="zh-CN" w:bidi="ar"/>
        </w:rPr>
        <w:t>select=</w:t>
      </w:r>
      <w:r>
        <w:rPr>
          <w:rFonts w:hint="default" w:ascii="Times New Roman" w:hAnsi="Times New Roman" w:eastAsia="SFTT1000" w:cs="Times New Roman"/>
          <w:color w:val="0000FF"/>
          <w:kern w:val="0"/>
          <w:sz w:val="22"/>
          <w:szCs w:val="22"/>
          <w:lang w:val="en-US" w:eastAsia="zh-CN" w:bidi="ar"/>
        </w:rPr>
        <w:t>"*/*"</w:t>
      </w:r>
      <w:r>
        <w:rPr>
          <w:rFonts w:hint="default" w:ascii="Times New Roman" w:hAnsi="Times New Roman" w:eastAsia="SFTT1000" w:cs="Times New Roman"/>
          <w:color w:val="000080"/>
          <w:kern w:val="0"/>
          <w:sz w:val="22"/>
          <w:szCs w:val="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TT1000" w:cs="Times New Roman"/>
          <w:color w:val="00008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TT1000" w:cs="Times New Roman"/>
          <w:color w:val="00008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Main section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This section contains the main template and uses the following templates to create the HTML file: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44825" cy="19812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42920" cy="241300"/>
            <wp:effectExtent l="0" t="0" r="88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Extracting First Name and Last Name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The function below extracts the first name and last name of each author and editor and stores the value in the variable $LastName.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200025"/>
            <wp:effectExtent l="0" t="0" r="1143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Deleting name duplicates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US" w:eastAsia="zh-CN" w:bidi="ar"/>
        </w:rPr>
        <w:t>This function remove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GB" w:eastAsia="zh-CN" w:bidi="ar"/>
        </w:rPr>
        <w:t>s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US" w:eastAsia="zh-CN" w:bidi="ar"/>
        </w:rPr>
        <w:t xml:space="preserve"> all author or editor names that appear more than once in our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US" w:eastAsia="zh-CN" w:bidi="ar"/>
        </w:rPr>
        <w:t>$Author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GB" w:eastAsia="zh-CN" w:bidi="ar"/>
        </w:rPr>
        <w:t>Selection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US" w:eastAsia="zh-CN" w:bidi="ar"/>
        </w:rPr>
        <w:t xml:space="preserve">variable 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GB" w:eastAsia="zh-CN" w:bidi="ar"/>
        </w:rPr>
        <w:t>declared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GB" w:eastAsia="zh-CN" w:bidi="ar"/>
        </w:rPr>
        <w:t>above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US" w:eastAsia="zh-CN" w:bidi="ar"/>
        </w:rPr>
        <w:t xml:space="preserve"> 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90195"/>
            <wp:effectExtent l="0" t="0" r="139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Obtain first letter of Last Name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We used the substring($LastName, 1, 1) inorder to get the first letter of Last Name.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The substring function passes the string $LastName as parameter,to read a character of the string starting with the first character.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To avoid two duplicate directory (capital and lowercase), all the characters returned by this function will be converted to lowercase using the translate().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314960"/>
            <wp:effectExtent l="0" t="0" r="1206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Additional templates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’AuthorList’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Template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For a given author or editor, it allows you to select any other author or editor that appears in the same publication.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15540" cy="207010"/>
            <wp:effectExtent l="0" t="0" r="190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’SelectionYear’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Template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I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t is used to select and group all the years in which author or the current editor appears. The list of current author or editor is taken in the variable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$SelectAuthors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>with the parameter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1900" cy="207010"/>
            <wp:effectExtent l="0" t="0" r="127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GB" w:eastAsia="zh-CN"/>
        </w:rPr>
      </w:pPr>
      <w:r>
        <w:rPr>
          <w:rFonts w:hint="default" w:ascii="Times New Roman" w:hAnsi="Times New Roman" w:cs="Times New Roman"/>
          <w:lang w:val="en-GB" w:eastAsia="zh-CN"/>
        </w:rPr>
        <w:t>This template also extracts additional information from the current author like :list of coauthors , list of publications and links to the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b/>
          <w:bCs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FRM1000" w:cs="Times New Roman"/>
          <w:b/>
          <w:bCs/>
          <w:color w:val="000000"/>
          <w:kern w:val="0"/>
          <w:sz w:val="24"/>
          <w:szCs w:val="24"/>
          <w:lang w:val="en-GB" w:eastAsia="zh-CN" w:bidi="ar"/>
        </w:rPr>
        <w:t>‘CoAuthorSelection’ Template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b/>
          <w:bCs/>
          <w:color w:val="000000"/>
          <w:kern w:val="0"/>
          <w:sz w:val="24"/>
          <w:szCs w:val="2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S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elect in alphabetical order the list of co-authors of current author or editor.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889885" cy="189865"/>
            <wp:effectExtent l="0" t="0" r="762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How to build the HTML file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This section details the set of rules used in the project to convert from XML to HTML . We used XPath to gather information from the XML document using expressions and HTML to present our output 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b/>
          <w:bCs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FRM1000" w:cs="Times New Roman"/>
          <w:b/>
          <w:bCs/>
          <w:color w:val="000000"/>
          <w:kern w:val="0"/>
          <w:sz w:val="24"/>
          <w:szCs w:val="24"/>
          <w:lang w:val="en-GB" w:eastAsia="zh-CN" w:bidi="ar"/>
        </w:rPr>
        <w:t>Generating the HTML page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 xml:space="preserve">A HTML file is generated for every author or editor by iterating the selection of each single author or editor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151130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GB" w:eastAsia="zh-CN" w:bidi="ar"/>
        </w:rPr>
        <w:t>T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US" w:eastAsia="zh-CN" w:bidi="ar"/>
        </w:rPr>
        <w:t xml:space="preserve">he file name is obtained using 3 variables: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US" w:eastAsia="zh-CN" w:bidi="ar"/>
        </w:rPr>
        <w:t>$first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GB" w:eastAsia="zh-CN" w:bidi="ar"/>
        </w:rPr>
        <w:t>_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US" w:eastAsia="zh-CN" w:bidi="ar"/>
        </w:rPr>
        <w:t>Letter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US" w:eastAsia="zh-CN" w:bidi="ar"/>
        </w:rPr>
        <w:t>$Last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GB" w:eastAsia="zh-CN" w:bidi="ar"/>
        </w:rPr>
        <w:t>_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Name </w:t>
      </w: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US" w:eastAsia="zh-CN" w:bidi="ar"/>
        </w:rPr>
        <w:t xml:space="preserve">and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US" w:eastAsia="zh-CN" w:bidi="ar"/>
        </w:rPr>
        <w:t>$first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GB" w:eastAsia="zh-CN" w:bidi="ar"/>
        </w:rPr>
        <w:t>_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18"/>
          <w:szCs w:val="18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3716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b/>
          <w:bCs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Times New Roman" w:hAnsi="Times New Roman" w:eastAsia="SFRM1000" w:cs="Times New Roman"/>
          <w:b/>
          <w:bCs/>
          <w:color w:val="000000"/>
          <w:kern w:val="0"/>
          <w:sz w:val="24"/>
          <w:szCs w:val="24"/>
          <w:lang w:val="en-GB" w:eastAsia="zh-CN" w:bidi="ar"/>
        </w:rPr>
        <w:t xml:space="preserve">Forbidden HTML Character Decimal 150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 xml:space="preserve">We avoided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XSL transformation errors with a message of the type "Illegal HTML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>Character: Decimal 150", we de</w:t>
      </w:r>
      <w:bookmarkStart w:id="0" w:name="_GoBack"/>
      <w:bookmarkEnd w:id="0"/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fine a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character-map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for all the illegal character ’decimal 150’ in order to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translate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 them to the ’white’ character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.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18305" cy="603885"/>
            <wp:effectExtent l="0" t="0" r="1651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Grouping publications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GB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P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ublications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are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 grouped by year and sort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ed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 in descending order in a table.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 xml:space="preserve"> The </w:t>
      </w:r>
      <w:r>
        <w:rPr>
          <w:rFonts w:hint="default" w:ascii="Times New Roman" w:hAnsi="Times New Roman" w:eastAsia="SFRM1000" w:cs="Times New Roman"/>
          <w:b/>
          <w:bCs/>
          <w:color w:val="000000"/>
          <w:kern w:val="0"/>
          <w:sz w:val="24"/>
          <w:szCs w:val="24"/>
          <w:lang w:val="en-GB" w:eastAsia="zh-CN" w:bidi="ar"/>
        </w:rPr>
        <w:t>groupby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 xml:space="preserve"> function arranges publications by year of production.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The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FBX1000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sort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US" w:eastAsia="zh-CN" w:bidi="ar"/>
        </w:rPr>
        <w:t xml:space="preserve">function </w:t>
      </w:r>
      <w:r>
        <w:rPr>
          <w:rFonts w:hint="default" w:ascii="Times New Roman" w:hAnsi="Times New Roman" w:eastAsia="SFRM1000" w:cs="Times New Roman"/>
          <w:color w:val="000000"/>
          <w:kern w:val="0"/>
          <w:sz w:val="24"/>
          <w:szCs w:val="24"/>
          <w:lang w:val="en-GB" w:eastAsia="zh-CN" w:bidi="ar"/>
        </w:rPr>
        <w:t>sets them in descending order.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GB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300355"/>
            <wp:effectExtent l="0" t="0" r="1270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Sorting co-authors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GB" w:eastAsia="zh-CN" w:bidi="ar"/>
        </w:rPr>
      </w:pPr>
      <w:r>
        <w:rPr>
          <w:rFonts w:hint="default" w:ascii="Times New Roman" w:hAnsi="Times New Roman" w:eastAsia="SFRM1000" w:cs="Times New Roman"/>
          <w:color w:val="000000"/>
          <w:kern w:val="0"/>
          <w:sz w:val="18"/>
          <w:szCs w:val="18"/>
          <w:lang w:val="en-GB" w:eastAsia="zh-CN" w:bidi="ar"/>
        </w:rPr>
        <w:t>The query below selects all nodes after the root that contain an author or editor which corresponds to the current author name.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58750"/>
            <wp:effectExtent l="0" t="0" r="9525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FBX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FRM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FTT1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93492"/>
    <w:multiLevelType w:val="singleLevel"/>
    <w:tmpl w:val="DC1934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9B3F63"/>
    <w:multiLevelType w:val="singleLevel"/>
    <w:tmpl w:val="EA9B3F6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4E91B2D8"/>
    <w:multiLevelType w:val="singleLevel"/>
    <w:tmpl w:val="4E91B2D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E125B"/>
    <w:rsid w:val="06DE125B"/>
    <w:rsid w:val="090267E9"/>
    <w:rsid w:val="19674283"/>
    <w:rsid w:val="54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2021-04-26T14:17:00Z</dcterms:created>
  <dc:creator>ekeuh</dc:creator>
  <cp:lastModifiedBy>Ekeuh Axel</cp:lastModifiedBy>
  <dcterms:modified xsi:type="dcterms:W3CDTF">2021-04-28T20:21:37Z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