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5F"/>
        </w:rPr>
        <w:t>Информационная система молодёжного кадрового резерва ВМедА (ПРО.ВМедА)</w:t>
      </w:r>
    </w:p>
    <w:p>
      <w:r>
        <w:rPr>
          <w:b w:val="0"/>
          <w:i/>
          <w:sz w:val="26"/>
        </w:rPr>
        <w:t>Проектная документация: концепция, функциональные роли, структура данных и модель прототипа</w:t>
      </w:r>
    </w:p>
    <w:p/>
    <w:p>
      <w:r>
        <w:rPr>
          <w:b w:val="0"/>
          <w:i w:val="0"/>
          <w:sz w:val="20"/>
        </w:rPr>
        <w:t>Дата подготовки: 29 августа 2026 г.</w:t>
      </w:r>
    </w:p>
    <w:p>
      <w:r>
        <w:br w:type="page"/>
      </w:r>
    </w:p>
    <w:p>
      <w:pPr>
        <w:pStyle w:val="Heading1"/>
      </w:pPr>
      <w:r>
        <w:rPr>
          <w:color w:val="1F4E5F"/>
        </w:rPr>
        <w:t>1. Общее описание системы</w:t>
      </w:r>
    </w:p>
    <w:p>
      <w:r>
        <w:rPr>
          <w:b w:val="0"/>
          <w:i w:val="0"/>
          <w:sz w:val="22"/>
        </w:rPr>
        <w:t>Информационная система молодёжного кадрового резерва (далее — Система, ПРО.ВМедА) предназначена для учёта, подтверждения и анализа достижений обучающихся, а также для управления траекторией их развития в рамках молодёжного кадрового резерва Военно-медицинской академии. Система формирует персональный рейтинг обучающегося на основе подтверждённых достижений по семи блокам деятельности и на его основе определяет статус в траектории кадрового резерва — от «Участника» до «Резидента-выпускника».</w:t>
      </w:r>
    </w:p>
    <w:p>
      <w:r>
        <w:rPr>
          <w:b w:val="0"/>
          <w:i w:val="0"/>
          <w:sz w:val="22"/>
        </w:rPr>
        <w:t>Целевая аудитория Системы — курсанты и слушатели, студенты, ординаторы и адъюнкты в возрасте до 35 лет включительно, участие которых в молодёжном кадровом резерве является добровольно-заявительным.</w:t>
      </w:r>
    </w:p>
    <w:p>
      <w:pPr>
        <w:pStyle w:val="Heading2"/>
      </w:pPr>
      <w:r>
        <w:rPr>
          <w:color w:val="1F4E5F"/>
        </w:rPr>
        <w:t>1.1. Принцип работы: заявка и её подтверждение</w:t>
      </w:r>
    </w:p>
    <w:p>
      <w:r>
        <w:rPr>
          <w:b w:val="0"/>
          <w:i w:val="0"/>
          <w:sz w:val="22"/>
        </w:rPr>
        <w:t>Основной механизм сбора данных строится по схеме «одна заявка — два этапа заполнения»:</w:t>
      </w:r>
    </w:p>
    <w:p>
      <w:pPr>
        <w:pStyle w:val="ListBullet"/>
      </w:pPr>
      <w:r>
        <w:t>Обучающийся создаёт заявку в личном кабинете и указывает достигнутый результат (без прикрепления документа).</w:t>
      </w:r>
    </w:p>
    <w:p>
      <w:pPr>
        <w:pStyle w:val="ListBullet"/>
      </w:pPr>
      <w:r>
        <w:t>Отдел или факультет, ответственный за соответствующий блок деятельности, получает заявку, дополняет её сканом подтверждающего документа или официальными сведениями.</w:t>
      </w:r>
    </w:p>
    <w:p>
      <w:pPr>
        <w:pStyle w:val="ListBullet"/>
      </w:pPr>
      <w:r>
        <w:t>После дополнения заявка проходит проверку сведений секретариатом ПРО.ВМедА, затем происходит начисление баллов и обновление рейтинга обучающегося.</w:t>
      </w:r>
    </w:p>
    <w:p>
      <w:pPr>
        <w:pStyle w:val="Heading2"/>
      </w:pPr>
      <w:r>
        <w:rPr>
          <w:color w:val="1F4E5F"/>
        </w:rPr>
        <w:t>1.2. Семь блоков деятельности</w:t>
      </w:r>
    </w:p>
    <w:p>
      <w:r>
        <w:rPr>
          <w:b w:val="0"/>
          <w:i w:val="0"/>
          <w:sz w:val="22"/>
        </w:rPr>
        <w:t>Достижения обучающихся распределены по семи функциональным блокам, каждый из которых закреплён за профильным подразделением: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Блок деятельности</w:t>
            </w:r>
          </w:p>
        </w:tc>
        <w:tc>
          <w:tcPr>
            <w:tcW w:type="dxa" w:w="3118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Примеры активностей</w:t>
            </w:r>
          </w:p>
        </w:tc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Ответственное подразделение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Учебная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Успеваемость, олимпиады, ДПО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Учебно-методический отдел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Научно-исследовательская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Публикации, доклады, патенты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Научный отдел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Методическая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Материалы, курсы, методики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МПМК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Военно-политическая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Роли, волонтёрство, мероприятия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Военно-политический отдел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Командно-административная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Командные роли, служебные задачи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Отдел кадров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Спорт и физическая подготовка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Нормативы, звания, соревнования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Кафедра физической подготовки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Проектно-инновационная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Проекты, гранты, результаты ИС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Проектный офис</w:t>
            </w:r>
          </w:p>
        </w:tc>
      </w:tr>
    </w:tbl>
    <w:p/>
    <w:p>
      <w:r>
        <w:rPr>
          <w:b w:val="0"/>
          <w:i w:val="0"/>
          <w:sz w:val="22"/>
        </w:rPr>
        <w:t>Факультеты академии работают со всеми семью блоками в части сведений своих обучающихся, обеспечивая первичный просмотр и дополнение заявок, сканирование и размещение документов.</w:t>
      </w:r>
    </w:p>
    <w:p>
      <w:pPr>
        <w:pStyle w:val="Heading2"/>
      </w:pPr>
      <w:r>
        <w:rPr>
          <w:color w:val="1F4E5F"/>
        </w:rPr>
        <w:t>1.3. Траектория молодёжного кадрового резерва</w:t>
      </w:r>
    </w:p>
    <w:p>
      <w:r>
        <w:rPr>
          <w:b w:val="0"/>
          <w:i w:val="0"/>
          <w:sz w:val="22"/>
        </w:rPr>
        <w:t>Подтверждённые достижения формируют рейтинг, а рейтинг — траекторию развития и кадрового отбора обучающегося. Траектория состоит из шести последовательных статусов: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1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685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Условие перехода / нахождения</w:t>
            </w:r>
          </w:p>
        </w:tc>
        <w:tc>
          <w:tcPr>
            <w:tcW w:type="dxa" w:w="3061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Особенности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Участник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Учёт в ПРО.ВМедА с начала ведения персонального рейтинга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Отдельная заявка не требуется, единая точка входа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Активист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≥ 75 баллов / семестр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Определяется автоматически по данным рейтинга, не входит в основной состав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Конкурсный отбор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Со 2 курса после зимней сессии; средний балл ≥ 4,7; рейтинг ≥ 150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Рапорт/заявление, характеристика и сведения служебного реестра; личное дело → эссе + тест → собеседование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Кандидат в резиденты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Решение Совета, испытательный период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Сопровождение МПМК, кафедры и наставника; индивидуальный план и проектная деятельность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Резидент МКР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≥ 250 баллов / семестр; средний балл ≥ 4,7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Основной состав кадрового резерва; формируется приказом начальника академии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Резидент-выпускник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После выпуска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Сохраняются сопровождение и связь с академией, возможна служба в академии</w:t>
            </w:r>
          </w:p>
        </w:tc>
      </w:tr>
    </w:tbl>
    <w:p/>
    <w:p>
      <w:r>
        <w:rPr>
          <w:b w:val="0"/>
          <w:i w:val="0"/>
          <w:sz w:val="22"/>
        </w:rPr>
        <w:t>При непрохождении отбора или испытательного периода обучающийся возвращается к статусу «Активист» при сохранении рейтинга ≥ 75 баллов; повторное участие в конкурсном отборе допускается не чаще одного раза в учебном году. Пороговые значения (150 и 250 баллов) устанавливаются Положением о ПРО.ВМедА, баллы рассчитываются за отчётный семестр.</w:t>
      </w:r>
    </w:p>
    <w:p>
      <w:pPr>
        <w:pStyle w:val="Heading2"/>
      </w:pPr>
      <w:r>
        <w:rPr>
          <w:color w:val="1F4E5F"/>
        </w:rPr>
        <w:t>1.4. Целевые показатели (2026–2031)</w:t>
      </w:r>
    </w:p>
    <w:p>
      <w:pPr>
        <w:pStyle w:val="ListBullet"/>
      </w:pPr>
      <w:r>
        <w:t>≥ 30 новых резидентов ежегодно.</w:t>
      </w:r>
    </w:p>
    <w:p>
      <w:pPr>
        <w:pStyle w:val="ListBullet"/>
      </w:pPr>
      <w:r>
        <w:t>≥ 450 активистов в каждом наборе.</w:t>
      </w:r>
    </w:p>
    <w:p>
      <w:pPr>
        <w:pStyle w:val="ListBullet"/>
      </w:pPr>
      <w:r>
        <w:t>Показатели рассматриваются как индикаторы эффективности, а не предельные квоты.</w:t>
      </w:r>
    </w:p>
    <w:p>
      <w:r>
        <w:br w:type="page"/>
      </w:r>
    </w:p>
    <w:p>
      <w:pPr>
        <w:pStyle w:val="Heading1"/>
      </w:pPr>
      <w:r>
        <w:rPr>
          <w:color w:val="1F4E5F"/>
        </w:rPr>
        <w:t>2. Функциональные роли и разграничение доступа</w:t>
      </w:r>
    </w:p>
    <w:p>
      <w:r>
        <w:rPr>
          <w:b w:val="0"/>
          <w:i w:val="0"/>
          <w:sz w:val="22"/>
        </w:rPr>
        <w:t>Информационная система реализует ролевую модель доступа с тремя основными типами личных кабинетов, каждый из которых обладает собственным набором прав и представлений данных.</w:t>
      </w:r>
    </w:p>
    <w:p>
      <w:pPr>
        <w:pStyle w:val="Heading2"/>
      </w:pPr>
      <w:r>
        <w:rPr>
          <w:color w:val="1F4E5F"/>
        </w:rPr>
        <w:t>2.1. Кабинет обучающегося</w:t>
      </w:r>
    </w:p>
    <w:p>
      <w:pPr>
        <w:pStyle w:val="ListBullet"/>
      </w:pPr>
      <w:r>
        <w:t>Просмотр персонального дашборда: текущий рейтинг за семестр, накопленный балл, средний балл, статус в траектории резерва.</w:t>
      </w:r>
    </w:p>
    <w:p>
      <w:pPr>
        <w:pStyle w:val="ListBullet"/>
      </w:pPr>
      <w:r>
        <w:t>Раздел «Мои достижения» — таблица всех поданных заявок с фильтрацией по статусу обработки и блоку деятельности.</w:t>
      </w:r>
    </w:p>
    <w:p>
      <w:pPr>
        <w:pStyle w:val="ListBullet"/>
      </w:pPr>
      <w:r>
        <w:t>Подача новой заявки на включение достижения (без прикрепления документа — согласно логике «обучающийся заявляет, подразделение подтверждает»).</w:t>
      </w:r>
    </w:p>
    <w:p>
      <w:pPr>
        <w:pStyle w:val="ListBullet"/>
      </w:pPr>
      <w:r>
        <w:t>Визуализация прогресса до следующего статуса резерва с расшифровкой недостающих условий.</w:t>
      </w:r>
    </w:p>
    <w:p>
      <w:pPr>
        <w:pStyle w:val="ListBullet"/>
      </w:pPr>
      <w:r>
        <w:t>Просмотр таймлайна собственной траектории (пройденные и предстоящие этапы).</w:t>
      </w:r>
    </w:p>
    <w:p>
      <w:pPr>
        <w:pStyle w:val="Heading2"/>
      </w:pPr>
      <w:r>
        <w:rPr>
          <w:color w:val="1F4E5F"/>
        </w:rPr>
        <w:t>2.2. Кабинет отдела / факультета</w:t>
      </w:r>
    </w:p>
    <w:p>
      <w:pPr>
        <w:pStyle w:val="ListBullet"/>
      </w:pPr>
      <w:r>
        <w:t>Очередь заявок, поступивших от обучающихся своего блока деятельности, с фильтрами и поиском.</w:t>
      </w:r>
    </w:p>
    <w:p>
      <w:pPr>
        <w:pStyle w:val="ListBullet"/>
      </w:pPr>
      <w:r>
        <w:t>Проверка заявки: подтверждение или отклонение, корректировка баллов, приложение сканов документов или официальных сведений.</w:t>
      </w:r>
    </w:p>
    <w:p>
      <w:pPr>
        <w:pStyle w:val="ListBullet"/>
      </w:pPr>
      <w:r>
        <w:t>Список обучающихся, закреплённых за подразделением, с их текущим рейтингом и статусом.</w:t>
      </w:r>
    </w:p>
    <w:p>
      <w:pPr>
        <w:pStyle w:val="ListBullet"/>
      </w:pPr>
      <w:r>
        <w:t>Факультеты имеют доступ ко всем семи блокам в части сведений своих обучающихся; профильные отделы — только к своему блоку.</w:t>
      </w:r>
    </w:p>
    <w:p>
      <w:pPr>
        <w:pStyle w:val="Heading2"/>
      </w:pPr>
      <w:r>
        <w:rPr>
          <w:color w:val="1F4E5F"/>
        </w:rPr>
        <w:t>2.3. Кабинет руководителя / администратора</w:t>
      </w:r>
    </w:p>
    <w:p>
      <w:pPr>
        <w:pStyle w:val="ListBullet"/>
      </w:pPr>
      <w:r>
        <w:t>Сводный дашборд с ключевыми показателями: общее число обучающихся, активистов, кандидатов и резидентов МКР.</w:t>
      </w:r>
    </w:p>
    <w:p>
      <w:pPr>
        <w:pStyle w:val="ListBullet"/>
      </w:pPr>
      <w:r>
        <w:t>Аналитические графики: распределение по статусам резерва, объём заявок по блокам деятельности, динамика среднего балла по факультетам.</w:t>
      </w:r>
    </w:p>
    <w:p>
      <w:pPr>
        <w:pStyle w:val="ListBullet"/>
      </w:pPr>
      <w:r>
        <w:t>Реестр кадрового резерва — личные дела обучающихся с поиском и фильтрами по статусу и факультету.</w:t>
      </w:r>
    </w:p>
    <w:p>
      <w:pPr>
        <w:pStyle w:val="ListBullet"/>
      </w:pPr>
      <w:r>
        <w:t>Мониторинг эффективности подразделений: скорость обработки заявок, доля подтверждения.</w:t>
      </w:r>
    </w:p>
    <w:p>
      <w:pPr>
        <w:pStyle w:val="ListBullet"/>
      </w:pPr>
      <w:r>
        <w:t>Формирование итоговой аналитики по семестрам и учебным годам, контроль включения резидентов приказом начальника академии.</w:t>
      </w:r>
    </w:p>
    <w:p>
      <w:pPr>
        <w:pStyle w:val="Heading2"/>
      </w:pPr>
      <w:r>
        <w:rPr>
          <w:color w:val="1F4E5F"/>
        </w:rPr>
        <w:t>2.4. Секретариат ПРО.ВМедА (сквозная функция)</w:t>
      </w:r>
    </w:p>
    <w:p>
      <w:pPr>
        <w:pStyle w:val="ListBullet"/>
      </w:pPr>
      <w:r>
        <w:t>Контроль полноты учёта достижений по всем подразделениям.</w:t>
      </w:r>
    </w:p>
    <w:p>
      <w:pPr>
        <w:pStyle w:val="ListBullet"/>
      </w:pPr>
      <w:r>
        <w:t>Итоговая проверка сведений перед начислением баллов.</w:t>
      </w:r>
    </w:p>
    <w:p>
      <w:pPr>
        <w:pStyle w:val="ListBullet"/>
      </w:pPr>
      <w:r>
        <w:t>Формирование свода рейтинга и реестра кадрового резерва.</w:t>
      </w:r>
    </w:p>
    <w:p>
      <w:pPr>
        <w:pStyle w:val="ListBullet"/>
      </w:pPr>
      <w:r>
        <w:t>Подготовка аналитики по итогам семестра для руководства.</w:t>
      </w:r>
    </w:p>
    <w:p>
      <w:r>
        <w:br w:type="page"/>
      </w:r>
    </w:p>
    <w:p>
      <w:pPr>
        <w:pStyle w:val="Heading1"/>
      </w:pPr>
      <w:r>
        <w:rPr>
          <w:color w:val="1F4E5F"/>
        </w:rPr>
        <w:t>3. Структура данных: перечень таблиц и связи между ними</w:t>
      </w:r>
    </w:p>
    <w:p>
      <w:r>
        <w:rPr>
          <w:b w:val="0"/>
          <w:i w:val="0"/>
          <w:sz w:val="22"/>
        </w:rPr>
        <w:t>Ниже приведён перечень основных сущностей (таблиц) базы данных, используемых для сбора, обработки и анализа информации в Системе, с описанием ключевых полей и связей между таблицами.</w:t>
      </w:r>
    </w:p>
    <w:p>
      <w:pPr>
        <w:pStyle w:val="Heading2"/>
      </w:pPr>
      <w:r>
        <w:rPr>
          <w:color w:val="1F4E5F"/>
        </w:rPr>
        <w:t>3.1. Перечень таблиц</w:t>
      </w:r>
    </w:p>
    <w:p>
      <w:r>
        <w:rPr>
          <w:b/>
          <w:color w:val="01696F"/>
          <w:sz w:val="23"/>
        </w:rPr>
        <w:t>USERS (Пользователи)</w:t>
      </w:r>
    </w:p>
    <w:p>
      <w:r>
        <w:rPr>
          <w:b w:val="0"/>
          <w:i w:val="0"/>
          <w:sz w:val="21"/>
        </w:rPr>
        <w:t>Хранит учётные записи всех пользователей Системы независимо от роли.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user_id (PK), full_name, role (обучающийся/отдел/факультет/администратор), login, email, faculty_id (FK), status, created_at</w:t>
      </w:r>
    </w:p>
    <w:p/>
    <w:p>
      <w:r>
        <w:rPr>
          <w:b/>
          <w:color w:val="01696F"/>
          <w:sz w:val="23"/>
        </w:rPr>
        <w:t>STUDENTS (Обучающиеся)</w:t>
      </w:r>
    </w:p>
    <w:p>
      <w:r>
        <w:rPr>
          <w:b w:val="0"/>
          <w:i w:val="0"/>
          <w:sz w:val="21"/>
        </w:rPr>
        <w:t>Расширенный профиль обучающегося: курс, факультет, статус в траектории резерва.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student_id (PK), user_id (FK), faculty_id (FK), course, category (курсант/слушатель/студент/ординатор/адъюнкт), reserve_status, birth_date, enrollment_date</w:t>
      </w:r>
    </w:p>
    <w:p/>
    <w:p>
      <w:r>
        <w:rPr>
          <w:b/>
          <w:color w:val="01696F"/>
          <w:sz w:val="23"/>
        </w:rPr>
        <w:t>DEPARTMENTS (Отделы/подразделения)</w:t>
      </w:r>
    </w:p>
    <w:p>
      <w:r>
        <w:rPr>
          <w:b w:val="0"/>
          <w:i w:val="0"/>
          <w:sz w:val="21"/>
        </w:rPr>
        <w:t>Справочник ответственных подразделений и профильных блоков деятельности.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department_id (PK), name, block_id (FK), type (отдел/кафедра/проектный офис)</w:t>
      </w:r>
    </w:p>
    <w:p/>
    <w:p>
      <w:r>
        <w:rPr>
          <w:b/>
          <w:color w:val="01696F"/>
          <w:sz w:val="23"/>
        </w:rPr>
        <w:t>FACULTIES (Факультеты)</w:t>
      </w:r>
    </w:p>
    <w:p>
      <w:r>
        <w:rPr>
          <w:b w:val="0"/>
          <w:i w:val="0"/>
          <w:sz w:val="21"/>
        </w:rPr>
        <w:t>Справочник факультетов академии.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faculty_id (PK), name, head_user_id (FK)</w:t>
      </w:r>
    </w:p>
    <w:p/>
    <w:p>
      <w:r>
        <w:rPr>
          <w:b/>
          <w:color w:val="01696F"/>
          <w:sz w:val="23"/>
        </w:rPr>
        <w:t>ACTIVITY_BLOCKS (Блоки деятельности)</w:t>
      </w:r>
    </w:p>
    <w:p>
      <w:r>
        <w:rPr>
          <w:b w:val="0"/>
          <w:i w:val="0"/>
          <w:sz w:val="21"/>
        </w:rPr>
        <w:t>Справочник семи блоков деятельности и закреплённых за ними подразделений.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block_id (PK), name, responsible_department_id (FK)</w:t>
      </w:r>
    </w:p>
    <w:p/>
    <w:p>
      <w:r>
        <w:rPr>
          <w:b/>
          <w:color w:val="01696F"/>
          <w:sz w:val="23"/>
        </w:rPr>
        <w:t>ACHIEVEMENTS (Достижения / заявки)</w:t>
      </w:r>
    </w:p>
    <w:p>
      <w:r>
        <w:rPr>
          <w:b w:val="0"/>
          <w:i w:val="0"/>
          <w:sz w:val="21"/>
        </w:rPr>
        <w:t>Центральная таблица заявок на достижения, поданных обучающимися.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achievement_id (PK), student_id (FK), block_id (FK), title, description, date_achieved, status (создана/на проверке/подтверждена/отклонена), points_requested, points_awarded, created_at</w:t>
      </w:r>
    </w:p>
    <w:p/>
    <w:p>
      <w:r>
        <w:rPr>
          <w:b/>
          <w:color w:val="01696F"/>
          <w:sz w:val="23"/>
        </w:rPr>
        <w:t>DOCUMENTS (Подтверждающие документы)</w:t>
      </w:r>
    </w:p>
    <w:p>
      <w:r>
        <w:rPr>
          <w:b w:val="0"/>
          <w:i w:val="0"/>
          <w:sz w:val="21"/>
        </w:rPr>
        <w:t>Сканы и файлы, прикладываемые подразделением при подтверждении заявки.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document_id (PK), achievement_id (FK), file_url, uploaded_by_user_id (FK), uploaded_at, document_type</w:t>
      </w:r>
    </w:p>
    <w:p/>
    <w:p>
      <w:r>
        <w:rPr>
          <w:b/>
          <w:color w:val="01696F"/>
          <w:sz w:val="23"/>
        </w:rPr>
        <w:t>VERIFICATIONS (Проверки заявок)</w:t>
      </w:r>
    </w:p>
    <w:p>
      <w:r>
        <w:rPr>
          <w:b w:val="0"/>
          <w:i w:val="0"/>
          <w:sz w:val="21"/>
        </w:rPr>
        <w:t>Журнал проверок и решений по заявкам — кто, когда и с каким результатом обработал заявку.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verification_id (PK), achievement_id (FK), verified_by_user_id (FK), verification_date, decision (подтверждено/отклонено), comment</w:t>
      </w:r>
    </w:p>
    <w:p/>
    <w:p>
      <w:r>
        <w:rPr>
          <w:b/>
          <w:color w:val="01696F"/>
          <w:sz w:val="23"/>
        </w:rPr>
        <w:t>RATINGS (Рейтинг обучающихся)</w:t>
      </w:r>
    </w:p>
    <w:p>
      <w:r>
        <w:rPr>
          <w:b w:val="0"/>
          <w:i w:val="0"/>
          <w:sz w:val="21"/>
        </w:rPr>
        <w:t>Агрегированные баллы обучающегося по семестрам — результат начисления по подтверждённым достижениям.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rating_id (PK), student_id (FK), semester_id (FK), total_points, average_grade, calculated_at</w:t>
      </w:r>
    </w:p>
    <w:p/>
    <w:p>
      <w:r>
        <w:rPr>
          <w:b/>
          <w:color w:val="01696F"/>
          <w:sz w:val="23"/>
        </w:rPr>
        <w:t>SEMESTERS (Семестры / отчётные периоды)</w:t>
      </w:r>
    </w:p>
    <w:p>
      <w:r>
        <w:rPr>
          <w:b w:val="0"/>
          <w:i w:val="0"/>
          <w:sz w:val="21"/>
        </w:rPr>
        <w:t>Справочник учебных семестров, используемый для расчёта семестрового рейтинга.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semester_id (PK), academic_year, name, start_date, end_date</w:t>
      </w:r>
    </w:p>
    <w:p/>
    <w:p>
      <w:r>
        <w:rPr>
          <w:b/>
          <w:color w:val="01696F"/>
          <w:sz w:val="23"/>
        </w:rPr>
        <w:t>RESERVE_STATUSES (Статусы резерва)</w:t>
      </w:r>
    </w:p>
    <w:p>
      <w:r>
        <w:rPr>
          <w:b w:val="0"/>
          <w:i w:val="0"/>
          <w:sz w:val="21"/>
        </w:rPr>
        <w:t>Справочник шести статусов траектории резерва и условий перехода между ними.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status_id (PK), name, min_points, min_average_grade, order_index</w:t>
      </w:r>
    </w:p>
    <w:p/>
    <w:p>
      <w:r>
        <w:rPr>
          <w:b/>
          <w:color w:val="01696F"/>
          <w:sz w:val="23"/>
        </w:rPr>
        <w:t>STATUS_HISTORY (История статусов)</w:t>
      </w:r>
    </w:p>
    <w:p>
      <w:r>
        <w:rPr>
          <w:b w:val="0"/>
          <w:i w:val="0"/>
          <w:sz w:val="21"/>
        </w:rPr>
        <w:t>Журнал изменения статуса обучающегося в траектории резерва во времени.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history_id (PK), student_id (FK), status_id (FK), changed_at, order_document_ref, decision_basis</w:t>
      </w:r>
    </w:p>
    <w:p/>
    <w:p>
      <w:r>
        <w:rPr>
          <w:b/>
          <w:color w:val="01696F"/>
          <w:sz w:val="23"/>
        </w:rPr>
        <w:t>SELECTION_COMMITTEE_DECISIONS (Решения Совета)</w:t>
      </w:r>
    </w:p>
    <w:p>
      <w:r>
        <w:rPr>
          <w:b w:val="0"/>
          <w:i w:val="0"/>
          <w:sz w:val="21"/>
        </w:rPr>
        <w:t>Решения Совета по кандидатам в резиденты и резидентам-выпускникам (конкурсный отбор, испытательный период).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decision_id (PK), student_id (FK), decision_type, decision_date, decision_result, mentor_user_id (FK)</w:t>
      </w:r>
    </w:p>
    <w:p/>
    <w:p>
      <w:r>
        <w:rPr>
          <w:b/>
          <w:color w:val="01696F"/>
          <w:sz w:val="23"/>
        </w:rPr>
        <w:t>DEPARTMENT_EFFICIENCY (Эффективность подразделений)</w:t>
      </w:r>
    </w:p>
    <w:p>
      <w:r>
        <w:rPr>
          <w:b w:val="0"/>
          <w:i w:val="0"/>
          <w:sz w:val="21"/>
        </w:rPr>
        <w:t>Аналитическая таблица (обычно материализованное представление) со сводными метриками обработки заявок.</w:t>
      </w:r>
    </w:p>
    <w:p>
      <w:r>
        <w:rPr>
          <w:i/>
          <w:sz w:val="20"/>
        </w:rPr>
        <w:t xml:space="preserve">Ключевые поля: </w:t>
      </w:r>
      <w:r>
        <w:rPr>
          <w:sz w:val="20"/>
        </w:rPr>
        <w:t>record_id (PK), department_id (FK), semester_id (FK), avg_processing_days, confirmation_rate, total_processed</w:t>
      </w:r>
    </w:p>
    <w:p/>
    <w:p>
      <w:r>
        <w:br w:type="page"/>
      </w:r>
    </w:p>
    <w:p>
      <w:pPr>
        <w:pStyle w:val="Heading2"/>
      </w:pPr>
      <w:r>
        <w:rPr>
          <w:color w:val="1F4E5F"/>
        </w:rPr>
        <w:t>3.2. Связи между таблицами</w:t>
      </w:r>
    </w:p>
    <w:p>
      <w:r>
        <w:rPr>
          <w:b w:val="0"/>
          <w:i w:val="0"/>
          <w:sz w:val="22"/>
        </w:rPr>
        <w:t>Ниже представлена сводная таблица связей между основными сущностями базы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Таблица (источник)</w:t>
            </w:r>
          </w:p>
        </w:tc>
        <w:tc>
          <w:tcPr>
            <w:tcW w:type="dxa" w:w="454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Связь</w:t>
            </w:r>
          </w:p>
        </w:tc>
        <w:tc>
          <w:tcPr>
            <w:tcW w:type="dxa" w:w="2041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Таблица (назначение)</w:t>
            </w:r>
          </w:p>
        </w:tc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Тип связи</w:t>
            </w:r>
          </w:p>
        </w:tc>
        <w:tc>
          <w:tcPr>
            <w:tcW w:type="dxa" w:w="3628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Смысл связи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FACULTIES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1:N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Пользователь принадлежит факультету (для обучающихся и представителей факультета)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STUDENTS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Профиль обучающегося расширяет учётную запись пользователя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STUDENTS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FACULTIES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Каждый обучающийся закреплён за одним факультетом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DEPARTMENTS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ACTIVITY_BLOCKS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1:N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Подразделение может быть ответственным за один и более блоков деятельности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ACHIEVEMENTS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STUDENTS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Каждая заявка на достижение подана конкретным обучающимся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ACHIEVEMENTS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ACTIVITY_BLOCKS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Заявка относится к одному из семи блоков деятельности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DOCUMENTS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ACHIEVEMENTS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Документ прикладывается к конкретной заявке на достижение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VERIFICATIONS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ACHIEVEMENTS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1:1 / 1:N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Проверка фиксирует решение подразделения по заявке (возможны повторные проверки)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VERIFICATIONS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Проверку выполняет сотрудник подразделения (пользователь с соответствующей ролью)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RATINGS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STUDENTS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Рейтинг рассчитывается для конкретного обучающегося за период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RATINGS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SEMESTERS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Рейтинг привязан к конкретному отчётному семестру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RATINGS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ACHIEVEMENTS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1:N (агрегация)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Итоговый балл рейтинга — сумма баллов подтверждённых достижений за период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STATUS_HISTORY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STUDENTS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История статусов ведётся по каждому обучающемуся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STATUS_HISTORY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RESERVE_STATUSES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Каждая запись истории ссылается на конкретный статус траектории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SELECTION_COMMITTEE_DECISIONS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STUDENTS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Решения Совета принимаются по конкретному обучающемуся (отбор, испытательный период)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SELECTION_COMMITTEE_DECISIONS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Наставник (mentor) назначается из числа пользователей системы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DEPARTMENT_EFFICIENCY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DEPARTMENTS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Метрики эффективности рассчитываются по каждому подразделению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DEPARTMENT_EFFICIENCY</w:t>
            </w:r>
          </w:p>
        </w:tc>
        <w:tc>
          <w:tcPr>
            <w:tcW w:type="dxa" w:w="454"/>
          </w:tcPr>
          <w:p>
            <w:r>
              <w:rPr>
                <w:sz w:val="19"/>
              </w:rPr>
              <w:t>→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SEMESTERS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N:1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Метрики агрегируются за отчётный семестр</w:t>
            </w:r>
          </w:p>
        </w:tc>
      </w:tr>
    </w:tbl>
    <w:p/>
    <w:p>
      <w:pPr>
        <w:pStyle w:val="Heading2"/>
      </w:pPr>
      <w:r>
        <w:rPr>
          <w:color w:val="1F4E5F"/>
        </w:rPr>
        <w:t>3.3. Логика прохождения данных по цепочке</w:t>
      </w:r>
    </w:p>
    <w:p>
      <w:r>
        <w:rPr>
          <w:b w:val="0"/>
          <w:i w:val="0"/>
          <w:sz w:val="22"/>
        </w:rPr>
        <w:t>Сквозной поток данных в Системе выстроен следующим образом и напрямую отражает описанную в разделе 1 логику «одна заявка — два этапа заполнения»:</w:t>
      </w:r>
    </w:p>
    <w:p>
      <w:pPr>
        <w:pStyle w:val="ListBullet"/>
      </w:pPr>
      <w:r>
        <w:t>1) Обучающийся создаёт запись в таблице ACHIEVEMENTS со статусом «создана», указывая блок деятельности и результат.</w:t>
      </w:r>
    </w:p>
    <w:p>
      <w:pPr>
        <w:pStyle w:val="ListBullet"/>
      </w:pPr>
      <w:r>
        <w:t>2) Ответственное подразделение (DEPARTMENTS через ACTIVITY_BLOCKS) получает заявку, прикладывает документ (таблица DOCUMENTS) и меняет статус заявки на «на проверке» либо сразу выносит решение.</w:t>
      </w:r>
    </w:p>
    <w:p>
      <w:pPr>
        <w:pStyle w:val="ListBullet"/>
      </w:pPr>
      <w:r>
        <w:t>3) Решение подразделения фиксируется в таблице VERIFICATIONS с указанием проверяющего пользователя и итогового решения.</w:t>
      </w:r>
    </w:p>
    <w:p>
      <w:pPr>
        <w:pStyle w:val="ListBullet"/>
      </w:pPr>
      <w:r>
        <w:t>4) Секретариат ПРО.ВМедА выполняет финальную проверку сведений, после чего в ACHIEVEMENTS проставляется итоговое количество баллов (points_awarded) и статус «подтверждена».</w:t>
      </w:r>
    </w:p>
    <w:p>
      <w:pPr>
        <w:pStyle w:val="ListBullet"/>
      </w:pPr>
      <w:r>
        <w:t>5) Подтверждённые баллы агрегируются в таблице RATINGS в привязке к обучающемуся и текущему семестру (SEMESTERS).</w:t>
      </w:r>
    </w:p>
    <w:p>
      <w:pPr>
        <w:pStyle w:val="ListBullet"/>
      </w:pPr>
      <w:r>
        <w:t>6) На основе значений RATINGS и справочника условий RESERVE_STATUSES автоматически определяется текущий статус обучающегося, а изменение статуса фиксируется в STATUS_HISTORY.</w:t>
      </w:r>
    </w:p>
    <w:p>
      <w:pPr>
        <w:pStyle w:val="ListBullet"/>
      </w:pPr>
      <w:r>
        <w:t>7) Для статусов «Конкурсный отбор» и «Кандидат в резиденты» дополнительно создаются записи в SELECTION_COMMITTEE_DECISIONS, отражающие решения Совета.</w:t>
      </w:r>
    </w:p>
    <w:p>
      <w:pPr>
        <w:pStyle w:val="ListBullet"/>
      </w:pPr>
      <w:r>
        <w:t>8) На основе всех перечисленных таблиц формируются агрегированные показатели DEPARTMENT_EFFICIENCY и дашборды кабинета руководителя/администратора.</w:t>
      </w:r>
    </w:p>
    <w:p>
      <w:r>
        <w:br w:type="page"/>
      </w:r>
    </w:p>
    <w:p>
      <w:pPr>
        <w:pStyle w:val="Heading1"/>
      </w:pPr>
      <w:r>
        <w:rPr>
          <w:color w:val="1F4E5F"/>
        </w:rPr>
        <w:t>4. Соответствие структуры данных прототипу интерфейса</w:t>
      </w:r>
    </w:p>
    <w:p>
      <w:r>
        <w:rPr>
          <w:b w:val="0"/>
          <w:i w:val="0"/>
          <w:sz w:val="22"/>
        </w:rPr>
        <w:t>Ранее разработанный HTML-прототип информационной системы демонстрирует работу описанной модели данных в трёх кабинетах: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Кабинет</w:t>
            </w:r>
          </w:p>
        </w:tc>
        <w:tc>
          <w:tcPr>
            <w:tcW w:type="dxa" w:w="3685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Используемые таблицы</w:t>
            </w:r>
          </w:p>
        </w:tc>
        <w:tc>
          <w:tcPr>
            <w:tcW w:type="dxa" w:w="3628"/>
            <w:shd w:val="clear" w:color="auto" w:fill="1F4E5F"/>
          </w:tcPr>
          <w:p>
            <w:r>
              <w:rPr>
                <w:b/>
                <w:color w:val="FFFFFF"/>
                <w:sz w:val="20"/>
              </w:rPr>
              <w:t>Ключевые представления интерфейса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Обучающийся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STUDENTS, ACHIEVEMENTS, RATINGS, STATUS_HISTORY, RESERVE_STATUSES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Дашборд рейтинга, реестр собственных заявок, форма подачи заявки, таймлайн статуса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Отдел / факультет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ACHIEVEMENTS, DOCUMENTS, VERIFICATIONS, ACTIVITY_BLOCKS, STUDENTS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Очередь заявок на подтверждение, форма проверки, список обучающихся блока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Руководитель / администратор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RATINGS, STATUS_HISTORY, DEPARTMENT_EFFICIENCY, SELECTION_COMMITTEE_DECISIONS, FACULTIES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Сводные KPI, графики распределения по статусам, реестр кадрового резерва, эффективность подразделений</w:t>
            </w:r>
          </w:p>
        </w:tc>
      </w:tr>
    </w:tbl>
    <w:p/>
    <w:p>
      <w:r>
        <w:rPr>
          <w:b w:val="0"/>
          <w:i w:val="0"/>
          <w:sz w:val="22"/>
        </w:rPr>
        <w:t>Таким образом, структура данных и прототип интерфейса образуют единую логическую модель: каждая функция, доступная пользователю в интерфейсе, опирается на конкретные таблицы и связи, описанные в разделе 3 настоящего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