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F0C4" w14:textId="77777777" w:rsidR="000B3561" w:rsidRDefault="000B3561">
      <w:pPr>
        <w:spacing w:after="0"/>
        <w:jc w:val="both"/>
      </w:pPr>
    </w:p>
    <w:p w14:paraId="0E3B5FC1" w14:textId="77777777" w:rsidR="000B3561" w:rsidRDefault="000B3561">
      <w:pPr>
        <w:spacing w:after="0"/>
        <w:jc w:val="both"/>
      </w:pPr>
    </w:p>
    <w:p w14:paraId="16D52CB5" w14:textId="77777777" w:rsidR="000B3561" w:rsidRDefault="000B3561">
      <w:pPr>
        <w:spacing w:after="0"/>
        <w:jc w:val="both"/>
      </w:pPr>
    </w:p>
    <w:p w14:paraId="0B20DB12" w14:textId="77777777" w:rsidR="000B3561" w:rsidRDefault="000B3561">
      <w:pPr>
        <w:spacing w:after="0"/>
        <w:jc w:val="both"/>
      </w:pPr>
    </w:p>
    <w:p w14:paraId="068107AD" w14:textId="77777777" w:rsidR="000B3561" w:rsidRDefault="000B3561">
      <w:pPr>
        <w:spacing w:after="0"/>
        <w:jc w:val="both"/>
      </w:pPr>
    </w:p>
    <w:p w14:paraId="1F102BED" w14:textId="77777777" w:rsidR="000B3561" w:rsidRDefault="000B3561">
      <w:pPr>
        <w:spacing w:after="0"/>
        <w:jc w:val="both"/>
      </w:pPr>
    </w:p>
    <w:p w14:paraId="4A71DFCA" w14:textId="77777777" w:rsidR="000B3561" w:rsidRDefault="000B3561">
      <w:pPr>
        <w:spacing w:after="0"/>
        <w:jc w:val="both"/>
      </w:pPr>
    </w:p>
    <w:p w14:paraId="0DA3272C" w14:textId="77777777" w:rsidR="000B3561" w:rsidRDefault="000B3561">
      <w:pPr>
        <w:spacing w:after="0"/>
        <w:jc w:val="both"/>
      </w:pPr>
    </w:p>
    <w:p w14:paraId="47226DD8" w14:textId="77777777" w:rsidR="000B3561" w:rsidRDefault="000B3561">
      <w:pPr>
        <w:spacing w:after="0"/>
        <w:jc w:val="both"/>
      </w:pPr>
    </w:p>
    <w:p w14:paraId="0EDCCD6A" w14:textId="77777777" w:rsidR="000B3561" w:rsidRDefault="000B3561">
      <w:pPr>
        <w:spacing w:after="0"/>
        <w:jc w:val="both"/>
      </w:pPr>
    </w:p>
    <w:p w14:paraId="47C11C19" w14:textId="77777777" w:rsidR="000B3561" w:rsidRDefault="000B3561">
      <w:pPr>
        <w:spacing w:after="0"/>
        <w:jc w:val="both"/>
      </w:pPr>
    </w:p>
    <w:p w14:paraId="565FB496" w14:textId="77777777" w:rsidR="000B3561" w:rsidRDefault="000B3561">
      <w:pPr>
        <w:spacing w:after="0"/>
        <w:jc w:val="both"/>
      </w:pPr>
    </w:p>
    <w:p w14:paraId="309FBF9A" w14:textId="77777777" w:rsidR="000B3561" w:rsidRDefault="00000000">
      <w:pPr>
        <w:spacing w:after="240"/>
        <w:jc w:val="center"/>
      </w:pPr>
      <w:r>
        <w:rPr>
          <w:b/>
          <w:color w:val="000000"/>
          <w:sz w:val="40"/>
        </w:rPr>
        <w:t>Практическая работа №2</w:t>
      </w:r>
    </w:p>
    <w:p w14:paraId="7B863A01" w14:textId="77777777" w:rsidR="000B3561" w:rsidRDefault="00000000">
      <w:pPr>
        <w:spacing w:after="0"/>
        <w:jc w:val="center"/>
      </w:pPr>
      <w:r>
        <w:rPr>
          <w:b/>
          <w:color w:val="000000"/>
          <w:sz w:val="36"/>
        </w:rPr>
        <w:t>«Разработка миссии предприятия»</w:t>
      </w:r>
    </w:p>
    <w:p w14:paraId="676C2801" w14:textId="77777777" w:rsidR="000B3561" w:rsidRDefault="00000000">
      <w:r>
        <w:br w:type="page"/>
      </w:r>
    </w:p>
    <w:p w14:paraId="3B47A114" w14:textId="77777777" w:rsidR="000B3561" w:rsidRDefault="00000000">
      <w:pPr>
        <w:jc w:val="center"/>
      </w:pPr>
      <w:r>
        <w:rPr>
          <w:b/>
          <w:color w:val="000000"/>
        </w:rPr>
        <w:lastRenderedPageBreak/>
        <w:t>Задание 1. Анализ формулировок миссий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212"/>
        <w:gridCol w:w="3231"/>
        <w:gridCol w:w="3912"/>
      </w:tblGrid>
      <w:tr w:rsidR="000B3561" w14:paraId="669EBBA8" w14:textId="77777777">
        <w:trPr>
          <w:jc w:val="center"/>
        </w:trPr>
        <w:tc>
          <w:tcPr>
            <w:tcW w:w="2211" w:type="dxa"/>
          </w:tcPr>
          <w:p w14:paraId="45FB59A0" w14:textId="77777777" w:rsidR="000B3561" w:rsidRDefault="00000000">
            <w:pPr>
              <w:spacing w:after="40"/>
              <w:jc w:val="center"/>
            </w:pPr>
            <w:r>
              <w:rPr>
                <w:b/>
                <w:color w:val="000000"/>
                <w:sz w:val="24"/>
              </w:rPr>
              <w:t>Тип предприятия</w:t>
            </w:r>
          </w:p>
        </w:tc>
        <w:tc>
          <w:tcPr>
            <w:tcW w:w="3231" w:type="dxa"/>
          </w:tcPr>
          <w:p w14:paraId="56AA3567" w14:textId="77777777" w:rsidR="000B3561" w:rsidRDefault="00000000">
            <w:pPr>
              <w:spacing w:after="40"/>
              <w:jc w:val="center"/>
            </w:pPr>
            <w:r>
              <w:rPr>
                <w:b/>
                <w:color w:val="000000"/>
                <w:sz w:val="24"/>
              </w:rPr>
              <w:t>Недостатки формулировки</w:t>
            </w:r>
          </w:p>
        </w:tc>
        <w:tc>
          <w:tcPr>
            <w:tcW w:w="3912" w:type="dxa"/>
          </w:tcPr>
          <w:p w14:paraId="5ACF87EF" w14:textId="77777777" w:rsidR="000B3561" w:rsidRDefault="00000000">
            <w:pPr>
              <w:spacing w:after="40"/>
              <w:jc w:val="center"/>
            </w:pPr>
            <w:r>
              <w:rPr>
                <w:b/>
                <w:color w:val="000000"/>
                <w:sz w:val="24"/>
              </w:rPr>
              <w:t>Новый вариант формулировки миссии</w:t>
            </w:r>
          </w:p>
        </w:tc>
      </w:tr>
      <w:tr w:rsidR="000B3561" w14:paraId="4F8431E0" w14:textId="77777777">
        <w:trPr>
          <w:jc w:val="center"/>
        </w:trPr>
        <w:tc>
          <w:tcPr>
            <w:tcW w:w="2211" w:type="dxa"/>
          </w:tcPr>
          <w:p w14:paraId="72920215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>Инвестиционная компания</w:t>
            </w:r>
          </w:p>
        </w:tc>
        <w:tc>
          <w:tcPr>
            <w:tcW w:w="3231" w:type="dxa"/>
          </w:tcPr>
          <w:p w14:paraId="6666C89A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>Это не миссия, а описание инвестиционной политики. «Любая область» размывает специализацию. Не указаны клиенты (чьи деньги и для кого), нет пользы для инвестора и общества, нет ценностей и отличий от конкурентов. Формулировка ориентирована только на выгоду самой компании. Нужна полная замена.</w:t>
            </w:r>
          </w:p>
        </w:tc>
        <w:tc>
          <w:tcPr>
            <w:tcW w:w="3912" w:type="dxa"/>
          </w:tcPr>
          <w:p w14:paraId="102AA838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>Мы помогаем частным и институциональным инвесторам сохранять и приумножать капитал, направляя его в перспективные компании реального сектора и технологий. Мы тщательно отбираем проекты, открыто сообщаем клиентам о рисках и доходности и поддерживаем развитие бизнеса, в который вкладываем средства, потому что убеждены: доход инвестора и рост экономики должны идти вместе.</w:t>
            </w:r>
          </w:p>
        </w:tc>
      </w:tr>
      <w:tr w:rsidR="000B3561" w14:paraId="04AA8726" w14:textId="77777777">
        <w:trPr>
          <w:jc w:val="center"/>
        </w:trPr>
        <w:tc>
          <w:tcPr>
            <w:tcW w:w="2211" w:type="dxa"/>
          </w:tcPr>
          <w:p w14:paraId="1D7A4DCC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>Минизавод по переработке молока</w:t>
            </w:r>
          </w:p>
        </w:tc>
        <w:tc>
          <w:tcPr>
            <w:tcW w:w="3231" w:type="dxa"/>
          </w:tcPr>
          <w:p w14:paraId="78074267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>Это не единая миссия, а две разрозненные цели. Сфера деятельности (переработка молока, выпуск молочной продукции) прямо не названа. Две аудитории — фермеры и население — не связаны общей идеей. Нет ценностей, отличий, образа будущего. Нужно объединить обе части в одну формулировку.</w:t>
            </w:r>
          </w:p>
        </w:tc>
        <w:tc>
          <w:tcPr>
            <w:tcW w:w="3912" w:type="dxa"/>
          </w:tcPr>
          <w:p w14:paraId="498B6B91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>Мы перерабатываем молоко местных фермерских и частных хозяйств и выпускаем свежие натуральные молочные продукты широкого ассортимента по доступной цене. Фермерам мы гарантируем стабильный сбыт и честную закупочную цену, покупателям — контроль качества на каждом этапе от фермы до прилавка. Развивая местное сельское хозяйство, мы делаем качественное питание доступным для жителей региона.</w:t>
            </w:r>
          </w:p>
        </w:tc>
      </w:tr>
      <w:tr w:rsidR="000B3561" w14:paraId="5F13244A" w14:textId="77777777">
        <w:trPr>
          <w:jc w:val="center"/>
        </w:trPr>
        <w:tc>
          <w:tcPr>
            <w:tcW w:w="2211" w:type="dxa"/>
          </w:tcPr>
          <w:p w14:paraId="1D0F7EBE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>Компания по предоставлению банковских услуг</w:t>
            </w:r>
          </w:p>
        </w:tc>
        <w:tc>
          <w:tcPr>
            <w:tcW w:w="3231" w:type="dxa"/>
          </w:tcPr>
          <w:p w14:paraId="767E12DD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>По содержанию это полноценная миссия: есть сфера, потребители, продукт, ответственность перед обществом, акционерами и сотрудниками. Недостатки: текст перегружен и плохо запоминается, общие фразы («качественные услуги», «высокие стандарты») подойдут любому банку, нет уникальности и короткого лозунга. Полная замена не нужна — сократить и конкретизировать.</w:t>
            </w:r>
          </w:p>
        </w:tc>
        <w:tc>
          <w:tcPr>
            <w:tcW w:w="3912" w:type="dxa"/>
          </w:tcPr>
          <w:p w14:paraId="5DA6B24D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>Мы помогаем жителям и предприятиям региона реализовывать их планы: сберегать, развивать бизнес и уверенно смотреть в будущее. Для этого мы предоставляем надёжные, понятные и доступные банковские услуги, работаем честно и открыто, обеспечиваем акционерам справедливую доходность, а сотрудникам — уважение и возможности для роста. Слоган: «Ваши планы — наша работа».</w:t>
            </w:r>
          </w:p>
        </w:tc>
      </w:tr>
      <w:tr w:rsidR="000B3561" w14:paraId="4FF08814" w14:textId="77777777">
        <w:trPr>
          <w:jc w:val="center"/>
        </w:trPr>
        <w:tc>
          <w:tcPr>
            <w:tcW w:w="2211" w:type="dxa"/>
          </w:tcPr>
          <w:p w14:paraId="7C640F6F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>Фирма по производству офисной мебели</w:t>
            </w:r>
          </w:p>
        </w:tc>
        <w:tc>
          <w:tcPr>
            <w:tcW w:w="3231" w:type="dxa"/>
          </w:tcPr>
          <w:p w14:paraId="25B10C63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 xml:space="preserve">Это рекламный текст, а не миссия. Лозунг «Сведите ваши потери времени к нулю» не связан с </w:t>
            </w:r>
            <w:r>
              <w:rPr>
                <w:color w:val="000000"/>
                <w:sz w:val="24"/>
              </w:rPr>
              <w:lastRenderedPageBreak/>
              <w:t>производством мебели. Сравнения с импортом и курсом доллара — рекламные аргументы, а не принципы. Клиенты не обозначены чётко, нет ценностей и образа будущего. Нужна полная замена.</w:t>
            </w:r>
          </w:p>
        </w:tc>
        <w:tc>
          <w:tcPr>
            <w:tcW w:w="3912" w:type="dxa"/>
          </w:tcPr>
          <w:p w14:paraId="1434FD92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lastRenderedPageBreak/>
              <w:t xml:space="preserve">Мы создаём удобную и долговечную офисную мебель собственного производства, которая помогает компаниям </w:t>
            </w:r>
            <w:r>
              <w:rPr>
                <w:color w:val="000000"/>
                <w:sz w:val="24"/>
              </w:rPr>
              <w:lastRenderedPageBreak/>
              <w:t>организовать эффективное рабочее пространство и подчёркивает их деловой образ. Используя качественные материалы и собственные технологии, мы предлагаем мебель на уровне импортных аналогов по стабильной и честной цене. Мы ценим надёжность, внимание к деталям и долгосрочное сотрудничество с каждым заказчиком.</w:t>
            </w:r>
          </w:p>
        </w:tc>
      </w:tr>
      <w:tr w:rsidR="000B3561" w14:paraId="1F41827F" w14:textId="77777777">
        <w:trPr>
          <w:jc w:val="center"/>
        </w:trPr>
        <w:tc>
          <w:tcPr>
            <w:tcW w:w="2211" w:type="dxa"/>
          </w:tcPr>
          <w:p w14:paraId="59A15064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lastRenderedPageBreak/>
              <w:t>Ювелирно-хозяйственная фирма</w:t>
            </w:r>
          </w:p>
        </w:tc>
        <w:tc>
          <w:tcPr>
            <w:tcW w:w="3231" w:type="dxa"/>
          </w:tcPr>
          <w:p w14:paraId="1C95E01A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>Это перечень видов деятельности, как в уставе, а не миссия. Сфера и потребители отражены, но нет потребности, которую удовлетворяют изделия, нет ценностей, гарантий качества и образа будущего. Основу можно сохранить, дополнив пользой для клиента и ценностями.</w:t>
            </w:r>
          </w:p>
        </w:tc>
        <w:tc>
          <w:tcPr>
            <w:tcW w:w="3912" w:type="dxa"/>
          </w:tcPr>
          <w:p w14:paraId="3CC2FBC5" w14:textId="77777777" w:rsidR="000B3561" w:rsidRDefault="00000000">
            <w:pPr>
              <w:spacing w:after="40"/>
            </w:pPr>
            <w:r>
              <w:rPr>
                <w:color w:val="000000"/>
                <w:sz w:val="24"/>
              </w:rPr>
              <w:t>Мы создаём и продаём украшения из драгоценных металлов и камней, чтобы каждый человек — независимо от достатка — мог отметить важные события своей жизни красивой и качественной вещью. Мы гарантируем подлинность и пробу каждого изделия, храним традиции ювелирного мастерства и предлагаем честные цены.</w:t>
            </w:r>
          </w:p>
        </w:tc>
      </w:tr>
    </w:tbl>
    <w:p w14:paraId="2F37F204" w14:textId="77777777" w:rsidR="000B3561" w:rsidRDefault="00000000">
      <w:pPr>
        <w:spacing w:before="280"/>
        <w:jc w:val="center"/>
      </w:pPr>
      <w:r>
        <w:rPr>
          <w:b/>
          <w:color w:val="000000"/>
        </w:rPr>
        <w:t>Задание 2. Разработка миссии и целей организации</w:t>
      </w:r>
    </w:p>
    <w:p w14:paraId="104C5FEB" w14:textId="77777777" w:rsidR="000B3561" w:rsidRDefault="00000000">
      <w:pPr>
        <w:spacing w:after="120"/>
        <w:ind w:firstLine="709"/>
        <w:jc w:val="both"/>
      </w:pPr>
      <w:r>
        <w:rPr>
          <w:b/>
          <w:color w:val="000000"/>
        </w:rPr>
        <w:t xml:space="preserve">Организация: </w:t>
      </w:r>
      <w:r>
        <w:rPr>
          <w:color w:val="000000"/>
        </w:rPr>
        <w:t>компания по разработке программного обеспечения «Вектор Софт» (название условное).</w:t>
      </w:r>
    </w:p>
    <w:p w14:paraId="5D087364" w14:textId="77777777" w:rsidR="000B3561" w:rsidRDefault="00000000">
      <w:pPr>
        <w:spacing w:before="120" w:after="120"/>
      </w:pPr>
      <w:r>
        <w:rPr>
          <w:b/>
          <w:color w:val="000000"/>
        </w:rPr>
        <w:t>Ответы на ключевые вопросы:</w:t>
      </w:r>
    </w:p>
    <w:p w14:paraId="283FA5EF" w14:textId="77777777" w:rsidR="000B3561" w:rsidRDefault="00000000">
      <w:pPr>
        <w:spacing w:after="120"/>
        <w:ind w:firstLine="709"/>
        <w:jc w:val="both"/>
      </w:pPr>
      <w:r>
        <w:rPr>
          <w:color w:val="000000"/>
        </w:rPr>
        <w:t xml:space="preserve">– </w:t>
      </w:r>
      <w:r>
        <w:rPr>
          <w:b/>
          <w:color w:val="000000"/>
        </w:rPr>
        <w:t xml:space="preserve">Целевая аудитория: </w:t>
      </w:r>
      <w:r>
        <w:rPr>
          <w:color w:val="000000"/>
        </w:rPr>
        <w:t>малый и средний бизнес (торговля, логистика, сфера услуг), которому нужна автоматизация, но нет своего IT-отдела.</w:t>
      </w:r>
    </w:p>
    <w:p w14:paraId="2CCD9D2A" w14:textId="77777777" w:rsidR="000B3561" w:rsidRDefault="00000000">
      <w:pPr>
        <w:spacing w:after="120"/>
        <w:ind w:firstLine="709"/>
        <w:jc w:val="both"/>
      </w:pPr>
      <w:r>
        <w:rPr>
          <w:color w:val="000000"/>
        </w:rPr>
        <w:t xml:space="preserve">– </w:t>
      </w:r>
      <w:r>
        <w:rPr>
          <w:b/>
          <w:color w:val="000000"/>
        </w:rPr>
        <w:t xml:space="preserve">Потребности ЦА: </w:t>
      </w:r>
      <w:r>
        <w:rPr>
          <w:color w:val="000000"/>
        </w:rPr>
        <w:t>сократить ручную рутину и ошибки, снизить издержки, дать своим клиентам удобные цифровые сервисы.</w:t>
      </w:r>
    </w:p>
    <w:p w14:paraId="671317D7" w14:textId="77777777" w:rsidR="000B3561" w:rsidRDefault="00000000">
      <w:pPr>
        <w:spacing w:after="120"/>
        <w:ind w:firstLine="709"/>
        <w:jc w:val="both"/>
      </w:pPr>
      <w:r>
        <w:rPr>
          <w:color w:val="000000"/>
        </w:rPr>
        <w:t xml:space="preserve">– </w:t>
      </w:r>
      <w:r>
        <w:rPr>
          <w:b/>
          <w:color w:val="000000"/>
        </w:rPr>
        <w:t xml:space="preserve">Услуги: </w:t>
      </w:r>
      <w:r>
        <w:rPr>
          <w:color w:val="000000"/>
        </w:rPr>
        <w:t>заказная разработка веб- и мобильных приложений, интеграция с учётными системами и CRM, внедрение, сопровождение, техподдержка.</w:t>
      </w:r>
    </w:p>
    <w:p w14:paraId="62868D29" w14:textId="77777777" w:rsidR="000B3561" w:rsidRDefault="00000000">
      <w:pPr>
        <w:spacing w:after="120"/>
        <w:ind w:firstLine="709"/>
        <w:jc w:val="both"/>
      </w:pPr>
      <w:r>
        <w:rPr>
          <w:color w:val="000000"/>
        </w:rPr>
        <w:t xml:space="preserve">– </w:t>
      </w:r>
      <w:r>
        <w:rPr>
          <w:b/>
          <w:color w:val="000000"/>
        </w:rPr>
        <w:t xml:space="preserve">Ценности: </w:t>
      </w:r>
      <w:r>
        <w:rPr>
          <w:color w:val="000000"/>
        </w:rPr>
        <w:t>прозрачность (фиксированные этапы, сроки и стоимость), ответственность за результат, качество кода, уважение к клиенту, развитие сотрудников.</w:t>
      </w:r>
    </w:p>
    <w:p w14:paraId="5EE259F9" w14:textId="77777777" w:rsidR="000B3561" w:rsidRDefault="00000000">
      <w:pPr>
        <w:spacing w:after="120"/>
        <w:ind w:firstLine="709"/>
        <w:jc w:val="both"/>
      </w:pPr>
      <w:r>
        <w:rPr>
          <w:color w:val="000000"/>
        </w:rPr>
        <w:t xml:space="preserve">– </w:t>
      </w:r>
      <w:r>
        <w:rPr>
          <w:b/>
          <w:color w:val="000000"/>
        </w:rPr>
        <w:t xml:space="preserve">Уникальность: </w:t>
      </w:r>
      <w:r>
        <w:rPr>
          <w:color w:val="000000"/>
        </w:rPr>
        <w:t>полный цикл «под ключ» — от анализа процессов до поддержки; фиксированная стоимость каждого этапа; 12 месяцев бесплатного сопровождения после сдачи; решения на отечественных и открытых технологиях.</w:t>
      </w:r>
    </w:p>
    <w:p w14:paraId="2CA29DDE" w14:textId="77777777" w:rsidR="000B3561" w:rsidRDefault="00000000">
      <w:pPr>
        <w:spacing w:after="120"/>
        <w:ind w:firstLine="709"/>
        <w:jc w:val="both"/>
      </w:pPr>
      <w:r>
        <w:rPr>
          <w:color w:val="000000"/>
        </w:rPr>
        <w:lastRenderedPageBreak/>
        <w:t xml:space="preserve">– </w:t>
      </w:r>
      <w:r>
        <w:rPr>
          <w:b/>
          <w:color w:val="000000"/>
        </w:rPr>
        <w:t xml:space="preserve">Будущее: </w:t>
      </w:r>
      <w:r>
        <w:rPr>
          <w:color w:val="000000"/>
        </w:rPr>
        <w:t>ведущий разработчик бизнес-решений в регионе с собственными продуктами для тысяч компаний.</w:t>
      </w:r>
    </w:p>
    <w:p w14:paraId="758F2383" w14:textId="77777777" w:rsidR="000B3561" w:rsidRDefault="00000000">
      <w:pPr>
        <w:spacing w:before="120" w:after="120"/>
      </w:pPr>
      <w:r>
        <w:rPr>
          <w:b/>
          <w:color w:val="000000"/>
        </w:rPr>
        <w:t>А) Миссия:</w:t>
      </w:r>
    </w:p>
    <w:p w14:paraId="0F525EF1" w14:textId="77777777" w:rsidR="000B3561" w:rsidRDefault="00000000">
      <w:pPr>
        <w:spacing w:after="120"/>
        <w:ind w:firstLine="709"/>
        <w:jc w:val="both"/>
      </w:pPr>
      <w:r>
        <w:rPr>
          <w:color w:val="000000"/>
        </w:rPr>
        <w:t>Компания «Вектор Софт» разрабатывает программное обеспечение для малого и среднего бизнеса, которому нужна цифровизация, но нет собственного IT-отдела. Мы создаём веб- и мобильные приложения, интегрируем их с учётными системами и CRM, внедряем и сопровождаем решения на протяжении всего срока их использования, чтобы наши клиенты тратили меньше времени на рутину и больше — на развитие своего дела. В работе мы руководствуемся прозрачностью, ответственностью за результат и высоким качеством кода: каждый проект разбит на этапы с фиксированными сроками и стоимостью, а после сдачи мы двенадцать месяцев сопровождаем его бесплатно. Мы строим решения на отечественных и открытых технологиях, снижая зависимость клиентов от зарубежного программного обеспечения, и создаём для сотрудников условия для постоянного профессионального роста. Мы стремимся стать ведущим разработчиком бизнес-решений в регионе и выпустить собственные продукты, которыми будут пользоваться тысячи компаний.</w:t>
      </w:r>
    </w:p>
    <w:p w14:paraId="6610EAE3" w14:textId="77777777" w:rsidR="000B3561" w:rsidRDefault="00000000">
      <w:pPr>
        <w:spacing w:after="120"/>
        <w:jc w:val="both"/>
      </w:pPr>
      <w:r>
        <w:rPr>
          <w:b/>
          <w:color w:val="000000"/>
        </w:rPr>
        <w:t xml:space="preserve">Б) Слоган: </w:t>
      </w:r>
      <w:r>
        <w:rPr>
          <w:color w:val="000000"/>
        </w:rPr>
        <w:t>«Автоматизируем рутину, чтобы ваш бизнес рос».</w:t>
      </w:r>
    </w:p>
    <w:p w14:paraId="320FEE2B" w14:textId="77777777" w:rsidR="000B3561" w:rsidRDefault="00000000">
      <w:pPr>
        <w:spacing w:before="120" w:after="120"/>
      </w:pPr>
      <w:r>
        <w:rPr>
          <w:b/>
          <w:color w:val="000000"/>
        </w:rPr>
        <w:t>Цели по методу SMART:</w:t>
      </w:r>
    </w:p>
    <w:p w14:paraId="2830AA16" w14:textId="77777777" w:rsidR="000B3561" w:rsidRDefault="00000000">
      <w:pPr>
        <w:spacing w:after="60"/>
        <w:ind w:firstLine="709"/>
        <w:jc w:val="both"/>
      </w:pPr>
      <w:r>
        <w:rPr>
          <w:b/>
          <w:color w:val="000000"/>
        </w:rPr>
        <w:t xml:space="preserve">Цель 1. </w:t>
      </w:r>
      <w:r>
        <w:rPr>
          <w:color w:val="000000"/>
        </w:rPr>
        <w:t>«К 31 декабря 2027 года увеличить число постоянных клиентов из сегмента малого и среднего бизнеса с 25 до 40 за счёт запуска направления интеграции с учётными системами и CRM».</w:t>
      </w:r>
    </w:p>
    <w:p w14:paraId="6DF9C5E3" w14:textId="77777777" w:rsidR="000B3561" w:rsidRDefault="00000000">
      <w:pPr>
        <w:ind w:firstLine="709"/>
        <w:jc w:val="both"/>
      </w:pPr>
      <w:r>
        <w:rPr>
          <w:color w:val="000000"/>
        </w:rPr>
        <w:t>S — рост клиентской базы в целевом сегменте через новое направление услуг. M — было 25 клиентов, станет 40 (+60 %). A — опыт интеграций уже есть в текущих проектах, спрос со стороны малого бизнеса высокий. R — прямо реализует миссию: помогать малому и среднему бизнесу с цифровизацией. T — до 31 декабря 2027 года.</w:t>
      </w:r>
    </w:p>
    <w:p w14:paraId="222982A3" w14:textId="77777777" w:rsidR="000B3561" w:rsidRDefault="00000000">
      <w:pPr>
        <w:spacing w:after="60"/>
        <w:ind w:firstLine="709"/>
        <w:jc w:val="both"/>
      </w:pPr>
      <w:r>
        <w:rPr>
          <w:b/>
          <w:color w:val="000000"/>
        </w:rPr>
        <w:t xml:space="preserve">Цель 2. </w:t>
      </w:r>
      <w:r>
        <w:rPr>
          <w:color w:val="000000"/>
        </w:rPr>
        <w:t>«До 30 июня 2027 года сократить долю проектов, сданных с нарушением сроков, с 30 % до 10 % за счёт перехода на поэтапное планирование с фиксированной стоимостью каждого этапа».</w:t>
      </w:r>
    </w:p>
    <w:p w14:paraId="2D8573B8" w14:textId="77777777" w:rsidR="000B3561" w:rsidRDefault="00000000">
      <w:pPr>
        <w:ind w:firstLine="709"/>
        <w:jc w:val="both"/>
      </w:pPr>
      <w:r>
        <w:rPr>
          <w:color w:val="000000"/>
        </w:rPr>
        <w:t>S — соблюдение сроков через изменение методики планирования. M — доля просроченных проектов снижается с 30 % до 10 %. A — нужна только перестройка процессов, без дополнительного найма. R — поддерживает заявленные в миссии прозрачность и ответственность за результат. T — до 30 июня 2027 года.</w:t>
      </w:r>
    </w:p>
    <w:p w14:paraId="73B51EC6" w14:textId="77777777" w:rsidR="000B3561" w:rsidRDefault="00000000">
      <w:pPr>
        <w:spacing w:after="60"/>
        <w:ind w:firstLine="709"/>
        <w:jc w:val="both"/>
      </w:pPr>
      <w:r>
        <w:rPr>
          <w:b/>
          <w:color w:val="000000"/>
        </w:rPr>
        <w:lastRenderedPageBreak/>
        <w:t xml:space="preserve">Цель 3. </w:t>
      </w:r>
      <w:r>
        <w:rPr>
          <w:color w:val="000000"/>
        </w:rPr>
        <w:t>«По итогам 2027 года довести долю клиентов, продливших платное сопровождение после бесплатного гарантийного года, до 70 %».</w:t>
      </w:r>
    </w:p>
    <w:p w14:paraId="066A9655" w14:textId="77777777" w:rsidR="000B3561" w:rsidRDefault="00000000">
      <w:pPr>
        <w:ind w:firstLine="709"/>
        <w:jc w:val="both"/>
      </w:pPr>
      <w:r>
        <w:rPr>
          <w:color w:val="000000"/>
        </w:rPr>
        <w:t>S — удержание клиентов на этапе сопровождения. M — 70 % клиентов продлевают договор. A — бесплатный год даёт клиенту опыт работы с компанией и снижает барьер к продлению. R — отражает положение миссии о сопровождении решений на всём сроке использования, даёт стабильную выручку. T — по итогам 2027 года.</w:t>
      </w:r>
    </w:p>
    <w:p w14:paraId="4215ECDB" w14:textId="77777777" w:rsidR="000B3561" w:rsidRDefault="00000000">
      <w:pPr>
        <w:spacing w:after="60"/>
        <w:ind w:firstLine="709"/>
        <w:jc w:val="both"/>
      </w:pPr>
      <w:r>
        <w:rPr>
          <w:b/>
          <w:color w:val="000000"/>
        </w:rPr>
        <w:t xml:space="preserve">Цель 4. </w:t>
      </w:r>
      <w:r>
        <w:rPr>
          <w:color w:val="000000"/>
        </w:rPr>
        <w:t>«До 1 сентября 2028 года выпустить собственный тиражный продукт — облачную CRM-систему для малого бизнеса — и привлечь 100 платных подписчиков в течение шести месяцев после запуска».</w:t>
      </w:r>
    </w:p>
    <w:p w14:paraId="5E2C6D51" w14:textId="77777777" w:rsidR="000B3561" w:rsidRDefault="00000000">
      <w:pPr>
        <w:ind w:firstLine="709"/>
        <w:jc w:val="both"/>
      </w:pPr>
      <w:r>
        <w:rPr>
          <w:color w:val="000000"/>
        </w:rPr>
        <w:t>S — создание собственного продукта для целевого сегмента. M — продукт выпущен, 100 платных подписчиков за 6 месяцев. A — продукт строится на наработках из заказных проектов, база потенциальных клиентов уже есть. R — реализует образ будущего из миссии: собственные продукты для тысяч компаний. T — выпуск до 1 сентября 2028 года, подписчики — в течение шести месяцев после запуска.</w:t>
      </w:r>
    </w:p>
    <w:p w14:paraId="696A9B82" w14:textId="77777777" w:rsidR="000B3561" w:rsidRDefault="00000000">
      <w:pPr>
        <w:spacing w:after="60"/>
        <w:ind w:firstLine="709"/>
        <w:jc w:val="both"/>
      </w:pPr>
      <w:r>
        <w:rPr>
          <w:b/>
          <w:color w:val="000000"/>
        </w:rPr>
        <w:t xml:space="preserve">Цель 5. </w:t>
      </w:r>
      <w:r>
        <w:rPr>
          <w:color w:val="000000"/>
        </w:rPr>
        <w:t>«В течение 2027 года обучить работе с отечественными платформами не менее 8 из 20 разработчиков с подтверждением сертификатом».</w:t>
      </w:r>
    </w:p>
    <w:p w14:paraId="39DCB753" w14:textId="77777777" w:rsidR="000B3561" w:rsidRDefault="00000000">
      <w:pPr>
        <w:ind w:firstLine="709"/>
        <w:jc w:val="both"/>
      </w:pPr>
      <w:r>
        <w:rPr>
          <w:color w:val="000000"/>
        </w:rPr>
        <w:t>S — повышение квалификации команды по отечественным технологиям. M — не менее 8 сертифицированных разработчиков (40 % штата). A — обучение идёт по одному-два человека в квартал без остановки проектов. R — поддерживает два положения миссии: отечественные технологии и рост сотрудников. T — с 1 января по 31 декабря 2027 года.</w:t>
      </w:r>
    </w:p>
    <w:p w14:paraId="6371B09C" w14:textId="77777777" w:rsidR="000B3561" w:rsidRDefault="00000000">
      <w:pPr>
        <w:spacing w:before="200"/>
        <w:jc w:val="center"/>
      </w:pPr>
      <w:r>
        <w:rPr>
          <w:b/>
          <w:color w:val="000000"/>
        </w:rPr>
        <w:t>Вывод</w:t>
      </w:r>
    </w:p>
    <w:p w14:paraId="1B913920" w14:textId="77777777" w:rsidR="000B3561" w:rsidRDefault="00000000">
      <w:pPr>
        <w:spacing w:after="120"/>
        <w:ind w:firstLine="709"/>
        <w:jc w:val="both"/>
      </w:pPr>
      <w:r>
        <w:rPr>
          <w:color w:val="000000"/>
        </w:rPr>
        <w:t>Проанализированы пять формулировок миссий. Типичные ошибки — подмена миссии описанием деятельности, рекламным текстом или набором целей, а также отсутствие ценностей и уникальности. Для каждого предприятия предложена новая формулировка. Для компании «Вектор Софт» составлены развёрнутая миссия и слоган, а на её основе поставлены пять целей по методу SMART, каждая проверена по всем пяти критериям.</w:t>
      </w:r>
    </w:p>
    <w:sectPr w:rsidR="000B356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333469">
    <w:abstractNumId w:val="8"/>
  </w:num>
  <w:num w:numId="2" w16cid:durableId="1522934748">
    <w:abstractNumId w:val="6"/>
  </w:num>
  <w:num w:numId="3" w16cid:durableId="1049259329">
    <w:abstractNumId w:val="5"/>
  </w:num>
  <w:num w:numId="4" w16cid:durableId="1667634155">
    <w:abstractNumId w:val="4"/>
  </w:num>
  <w:num w:numId="5" w16cid:durableId="821580325">
    <w:abstractNumId w:val="7"/>
  </w:num>
  <w:num w:numId="6" w16cid:durableId="1657296332">
    <w:abstractNumId w:val="3"/>
  </w:num>
  <w:num w:numId="7" w16cid:durableId="1855729654">
    <w:abstractNumId w:val="2"/>
  </w:num>
  <w:num w:numId="8" w16cid:durableId="1632587271">
    <w:abstractNumId w:val="1"/>
  </w:num>
  <w:num w:numId="9" w16cid:durableId="151699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CED"/>
    <w:rsid w:val="0006063C"/>
    <w:rsid w:val="000B3561"/>
    <w:rsid w:val="0015074B"/>
    <w:rsid w:val="0029639D"/>
    <w:rsid w:val="00326F90"/>
    <w:rsid w:val="00647D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146FE"/>
  <w14:defaultImageDpi w14:val="300"/>
  <w15:docId w15:val="{4A651765-1048-4CC3-8F8A-57740387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Смильгин</cp:lastModifiedBy>
  <cp:revision>2</cp:revision>
  <dcterms:created xsi:type="dcterms:W3CDTF">2026-09-21T18:31:00Z</dcterms:created>
  <dcterms:modified xsi:type="dcterms:W3CDTF">2026-09-21T18:31:00Z</dcterms:modified>
  <cp:category/>
</cp:coreProperties>
</file>