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line="240" w:lineRule="auto"/>
        <w:jc w:val="center"/>
      </w:pPr>
    </w:p>
    <w:p>
      <w:pPr>
        <w:pStyle w:val="2"/>
        <w:spacing w:before="0" w:line="240" w:lineRule="auto"/>
        <w:jc w:val="center"/>
      </w:pPr>
      <w:r>
        <w:t>Solving Rubix Cube Using Search Techniques</w:t>
      </w:r>
    </w:p>
    <w:p>
      <w:pPr>
        <w:jc w:val="center"/>
      </w:pPr>
      <w:r>
        <w:t>GROUP MEMBERS:</w:t>
      </w:r>
    </w:p>
    <w:tbl>
      <w:tblPr>
        <w:tblStyle w:val="10"/>
        <w:tblW w:w="62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2"/>
        <w:gridCol w:w="3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jc w:val="center"/>
        </w:trPr>
        <w:tc>
          <w:tcPr>
            <w:tcW w:w="3102" w:type="dxa"/>
          </w:tcPr>
          <w:p>
            <w:pPr>
              <w:spacing w:after="0" w:line="240" w:lineRule="auto"/>
              <w:jc w:val="center"/>
            </w:pPr>
            <w:r>
              <w:t>Name</w:t>
            </w:r>
          </w:p>
        </w:tc>
        <w:tc>
          <w:tcPr>
            <w:tcW w:w="3102" w:type="dxa"/>
          </w:tcPr>
          <w:p>
            <w:pPr>
              <w:spacing w:after="0" w:line="240" w:lineRule="auto"/>
            </w:pPr>
            <w:r>
              <w:t>Roll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jc w:val="center"/>
        </w:trPr>
        <w:tc>
          <w:tcPr>
            <w:tcW w:w="3102" w:type="dxa"/>
          </w:tcPr>
          <w:p>
            <w:pPr>
              <w:spacing w:after="0" w:line="240" w:lineRule="auto"/>
            </w:pPr>
            <w:r>
              <w:t>Farhan Shoukat</w:t>
            </w:r>
          </w:p>
        </w:tc>
        <w:tc>
          <w:tcPr>
            <w:tcW w:w="3102" w:type="dxa"/>
          </w:tcPr>
          <w:p>
            <w:pPr>
              <w:spacing w:after="0" w:line="240" w:lineRule="auto"/>
            </w:pPr>
            <w:r>
              <w:t>15L-4292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jc w:val="center"/>
        </w:trPr>
        <w:tc>
          <w:tcPr>
            <w:tcW w:w="3102" w:type="dxa"/>
          </w:tcPr>
          <w:p>
            <w:pPr>
              <w:spacing w:after="0" w:line="240" w:lineRule="auto"/>
            </w:pPr>
            <w:r>
              <w:t>Muhammad Kamal Subhani</w:t>
            </w:r>
          </w:p>
        </w:tc>
        <w:tc>
          <w:tcPr>
            <w:tcW w:w="3102" w:type="dxa"/>
          </w:tcPr>
          <w:p>
            <w:pPr>
              <w:spacing w:after="0" w:line="240" w:lineRule="auto"/>
            </w:pPr>
            <w:r>
              <w:t>15L-4048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jc w:val="center"/>
        </w:trPr>
        <w:tc>
          <w:tcPr>
            <w:tcW w:w="3102" w:type="dxa"/>
          </w:tcPr>
          <w:p>
            <w:pPr>
              <w:spacing w:after="0" w:line="240" w:lineRule="auto"/>
            </w:pPr>
            <w:r>
              <w:t>Hassan Alvi</w:t>
            </w:r>
          </w:p>
        </w:tc>
        <w:tc>
          <w:tcPr>
            <w:tcW w:w="3102" w:type="dxa"/>
          </w:tcPr>
          <w:p>
            <w:pPr>
              <w:spacing w:after="0" w:line="240" w:lineRule="auto"/>
            </w:pPr>
            <w:r>
              <w:t>15L-4203</w:t>
            </w:r>
          </w:p>
        </w:tc>
      </w:tr>
    </w:tbl>
    <w:p/>
    <w:p>
      <w:pPr>
        <w:pStyle w:val="3"/>
        <w:numPr>
          <w:ilvl w:val="0"/>
          <w:numId w:val="1"/>
        </w:numPr>
        <w:spacing w:before="0" w:line="240" w:lineRule="auto"/>
        <w:ind w:left="360"/>
      </w:pPr>
      <w:r>
        <w:t xml:space="preserve">Problem Formulation </w:t>
      </w:r>
    </w:p>
    <w:p>
      <w:pPr>
        <w:pStyle w:val="14"/>
        <w:numPr>
          <w:ilvl w:val="0"/>
          <w:numId w:val="2"/>
        </w:numPr>
        <w:spacing w:line="240" w:lineRule="auto"/>
        <w:ind w:left="720"/>
      </w:pPr>
      <w:r>
        <w:t xml:space="preserve">States: </w:t>
      </w:r>
    </w:p>
    <w:p>
      <w:pPr>
        <w:pStyle w:val="14"/>
        <w:numPr>
          <w:ilvl w:val="1"/>
          <w:numId w:val="2"/>
        </w:numPr>
        <w:spacing w:line="240" w:lineRule="auto"/>
        <w:ind w:left="1140"/>
      </w:pPr>
      <w:r>
        <w:t>For IDFS</w:t>
      </w:r>
    </w:p>
    <w:p>
      <w:pPr>
        <w:pStyle w:val="7"/>
        <w:shd w:val="clear" w:color="auto" w:fill="2B2B2B"/>
        <w:rPr>
          <w:rFonts w:hint="default" w:ascii="Courier New" w:hAnsi="Courier New" w:cs="Courier New"/>
          <w:color w:val="A9B7C6"/>
          <w:sz w:val="18"/>
          <w:szCs w:val="18"/>
        </w:rPr>
      </w:pPr>
      <w:r>
        <w:rPr>
          <w:rFonts w:hint="default" w:ascii="Courier New" w:hAnsi="Courier New" w:cs="Courier New"/>
          <w:color w:val="CC7832"/>
          <w:sz w:val="18"/>
          <w:szCs w:val="18"/>
          <w:shd w:val="clear" w:color="auto" w:fill="2B2B2B"/>
        </w:rPr>
        <w:t xml:space="preserve">class </w:t>
      </w:r>
      <w:r>
        <w:rPr>
          <w:rFonts w:hint="default" w:ascii="Courier New" w:hAnsi="Courier New" w:cs="Courier New"/>
          <w:color w:val="A9B7C6"/>
          <w:sz w:val="18"/>
          <w:szCs w:val="18"/>
          <w:shd w:val="clear" w:color="auto" w:fill="2B2B2B"/>
        </w:rPr>
        <w:t>State:</w:t>
      </w:r>
      <w:r>
        <w:rPr>
          <w:rFonts w:hint="default" w:ascii="Courier New" w:hAnsi="Courier New" w:cs="Courier New"/>
          <w:color w:val="A9B7C6"/>
          <w:sz w:val="18"/>
          <w:szCs w:val="18"/>
          <w:shd w:val="clear" w:color="auto" w:fill="2B2B2B"/>
        </w:rPr>
        <w:br w:type="textWrapping"/>
      </w:r>
      <w:r>
        <w:rPr>
          <w:rFonts w:hint="default" w:ascii="Courier New" w:hAnsi="Courier New" w:cs="Courier New"/>
          <w:color w:val="A9B7C6"/>
          <w:sz w:val="18"/>
          <w:szCs w:val="18"/>
          <w:shd w:val="clear" w:color="auto" w:fill="2B2B2B"/>
        </w:rPr>
        <w:t xml:space="preserve">    cube = </w:t>
      </w:r>
      <w:r>
        <w:rPr>
          <w:rFonts w:hint="default" w:ascii="Courier New" w:hAnsi="Courier New" w:cs="Courier New"/>
          <w:color w:val="CC7832"/>
          <w:sz w:val="18"/>
          <w:szCs w:val="18"/>
          <w:shd w:val="clear" w:color="auto" w:fill="2B2B2B"/>
        </w:rPr>
        <w:t>None</w:t>
      </w:r>
      <w:r>
        <w:rPr>
          <w:rFonts w:hint="default" w:ascii="Courier New" w:hAnsi="Courier New" w:cs="Courier New"/>
          <w:color w:val="CC7832"/>
          <w:sz w:val="18"/>
          <w:szCs w:val="18"/>
          <w:shd w:val="clear" w:color="auto" w:fill="2B2B2B"/>
        </w:rPr>
        <w:br w:type="textWrapping"/>
      </w:r>
      <w:r>
        <w:rPr>
          <w:rFonts w:hint="default" w:ascii="Courier New" w:hAnsi="Courier New" w:cs="Courier New"/>
          <w:color w:val="CC7832"/>
          <w:sz w:val="18"/>
          <w:szCs w:val="18"/>
          <w:shd w:val="clear" w:color="auto" w:fill="2B2B2B"/>
        </w:rPr>
        <w:t xml:space="preserve">    </w:t>
      </w:r>
      <w:r>
        <w:rPr>
          <w:rFonts w:hint="default" w:ascii="Courier New" w:hAnsi="Courier New" w:cs="Courier New"/>
          <w:color w:val="A9B7C6"/>
          <w:sz w:val="18"/>
          <w:szCs w:val="18"/>
          <w:shd w:val="clear" w:color="auto" w:fill="2B2B2B"/>
        </w:rPr>
        <w:t xml:space="preserve">cost = </w:t>
      </w:r>
      <w:r>
        <w:rPr>
          <w:rFonts w:hint="default" w:ascii="Courier New" w:hAnsi="Courier New" w:cs="Courier New"/>
          <w:color w:val="6897BB"/>
          <w:sz w:val="18"/>
          <w:szCs w:val="18"/>
          <w:shd w:val="clear" w:color="auto" w:fill="2B2B2B"/>
        </w:rPr>
        <w:t>0</w:t>
      </w:r>
      <w:r>
        <w:rPr>
          <w:rFonts w:hint="default" w:ascii="Courier New" w:hAnsi="Courier New" w:cs="Courier New"/>
          <w:color w:val="6897BB"/>
          <w:sz w:val="18"/>
          <w:szCs w:val="18"/>
          <w:shd w:val="clear" w:color="auto" w:fill="2B2B2B"/>
        </w:rPr>
        <w:br w:type="textWrapping"/>
      </w:r>
      <w:r>
        <w:rPr>
          <w:rFonts w:hint="default" w:ascii="Courier New" w:hAnsi="Courier New" w:cs="Courier New"/>
          <w:color w:val="6897BB"/>
          <w:sz w:val="18"/>
          <w:szCs w:val="18"/>
          <w:shd w:val="clear" w:color="auto" w:fill="2B2B2B"/>
        </w:rPr>
        <w:t xml:space="preserve">    </w:t>
      </w:r>
      <w:r>
        <w:rPr>
          <w:rFonts w:hint="default" w:ascii="Courier New" w:hAnsi="Courier New" w:cs="Courier New"/>
          <w:color w:val="A9B7C6"/>
          <w:sz w:val="18"/>
          <w:szCs w:val="18"/>
          <w:shd w:val="clear" w:color="auto" w:fill="2B2B2B"/>
        </w:rPr>
        <w:t xml:space="preserve">parent = </w:t>
      </w:r>
      <w:r>
        <w:rPr>
          <w:rFonts w:hint="default" w:ascii="Courier New" w:hAnsi="Courier New" w:cs="Courier New"/>
          <w:color w:val="CC7832"/>
          <w:sz w:val="18"/>
          <w:szCs w:val="18"/>
          <w:shd w:val="clear" w:color="auto" w:fill="2B2B2B"/>
        </w:rPr>
        <w:t>None</w:t>
      </w:r>
      <w:r>
        <w:rPr>
          <w:rFonts w:hint="default" w:ascii="Courier New" w:hAnsi="Courier New" w:cs="Courier New"/>
          <w:color w:val="CC7832"/>
          <w:sz w:val="18"/>
          <w:szCs w:val="18"/>
          <w:shd w:val="clear" w:color="auto" w:fill="2B2B2B"/>
        </w:rPr>
        <w:br w:type="textWrapping"/>
      </w:r>
      <w:r>
        <w:rPr>
          <w:rFonts w:hint="default" w:ascii="Courier New" w:hAnsi="Courier New" w:cs="Courier New"/>
          <w:color w:val="CC7832"/>
          <w:sz w:val="18"/>
          <w:szCs w:val="18"/>
          <w:shd w:val="clear" w:color="auto" w:fill="2B2B2B"/>
        </w:rPr>
        <w:t xml:space="preserve">    </w:t>
      </w:r>
      <w:r>
        <w:rPr>
          <w:rFonts w:hint="default" w:ascii="Courier New" w:hAnsi="Courier New" w:cs="Courier New"/>
          <w:color w:val="A9B7C6"/>
          <w:sz w:val="18"/>
          <w:szCs w:val="18"/>
          <w:shd w:val="clear" w:color="auto" w:fill="2B2B2B"/>
        </w:rPr>
        <w:t xml:space="preserve">move = </w:t>
      </w:r>
      <w:r>
        <w:rPr>
          <w:rFonts w:hint="default" w:ascii="Courier New" w:hAnsi="Courier New" w:cs="Courier New"/>
          <w:color w:val="CC7832"/>
          <w:sz w:val="18"/>
          <w:szCs w:val="18"/>
          <w:shd w:val="clear" w:color="auto" w:fill="2B2B2B"/>
        </w:rPr>
        <w:t>None</w:t>
      </w:r>
    </w:p>
    <w:p>
      <w:pPr>
        <w:pStyle w:val="14"/>
        <w:numPr>
          <w:ilvl w:val="1"/>
          <w:numId w:val="2"/>
        </w:numPr>
        <w:spacing w:line="240" w:lineRule="auto"/>
        <w:ind w:left="1140"/>
      </w:pPr>
      <w:r>
        <w:t>For IDA*</w:t>
      </w:r>
    </w:p>
    <w:p>
      <w:pPr>
        <w:pStyle w:val="7"/>
        <w:shd w:val="clear" w:color="auto" w:fill="2B2B2B"/>
        <w:rPr>
          <w:rFonts w:hint="default" w:ascii="Courier New" w:hAnsi="Courier New" w:cs="Courier New"/>
          <w:color w:val="A9B7C6"/>
          <w:sz w:val="18"/>
          <w:szCs w:val="18"/>
        </w:rPr>
      </w:pPr>
      <w:r>
        <w:rPr>
          <w:rFonts w:hint="default" w:ascii="Courier New" w:hAnsi="Courier New" w:cs="Courier New"/>
          <w:color w:val="CC7832"/>
          <w:sz w:val="18"/>
          <w:szCs w:val="18"/>
          <w:shd w:val="clear" w:color="auto" w:fill="2B2B2B"/>
        </w:rPr>
        <w:t xml:space="preserve">class </w:t>
      </w:r>
      <w:r>
        <w:rPr>
          <w:rFonts w:hint="default" w:ascii="Courier New" w:hAnsi="Courier New" w:cs="Courier New"/>
          <w:color w:val="A9B7C6"/>
          <w:sz w:val="18"/>
          <w:szCs w:val="18"/>
          <w:shd w:val="clear" w:color="auto" w:fill="2B2B2B"/>
        </w:rPr>
        <w:t>State:</w:t>
      </w:r>
      <w:r>
        <w:rPr>
          <w:rFonts w:hint="default" w:ascii="Courier New" w:hAnsi="Courier New" w:cs="Courier New"/>
          <w:color w:val="A9B7C6"/>
          <w:sz w:val="18"/>
          <w:szCs w:val="18"/>
          <w:shd w:val="clear" w:color="auto" w:fill="2B2B2B"/>
        </w:rPr>
        <w:br w:type="textWrapping"/>
      </w:r>
      <w:r>
        <w:rPr>
          <w:rFonts w:hint="default" w:ascii="Courier New" w:hAnsi="Courier New" w:cs="Courier New"/>
          <w:color w:val="A9B7C6"/>
          <w:sz w:val="18"/>
          <w:szCs w:val="18"/>
          <w:shd w:val="clear" w:color="auto" w:fill="2B2B2B"/>
        </w:rPr>
        <w:t xml:space="preserve">    cube = </w:t>
      </w:r>
      <w:r>
        <w:rPr>
          <w:rFonts w:hint="default" w:ascii="Courier New" w:hAnsi="Courier New" w:cs="Courier New"/>
          <w:color w:val="CC7832"/>
          <w:sz w:val="18"/>
          <w:szCs w:val="18"/>
          <w:shd w:val="clear" w:color="auto" w:fill="2B2B2B"/>
        </w:rPr>
        <w:t>None</w:t>
      </w:r>
      <w:r>
        <w:rPr>
          <w:rFonts w:hint="default" w:ascii="Courier New" w:hAnsi="Courier New" w:cs="Courier New"/>
          <w:color w:val="CC7832"/>
          <w:sz w:val="18"/>
          <w:szCs w:val="18"/>
          <w:shd w:val="clear" w:color="auto" w:fill="2B2B2B"/>
        </w:rPr>
        <w:br w:type="textWrapping"/>
      </w:r>
      <w:r>
        <w:rPr>
          <w:rFonts w:hint="default" w:ascii="Courier New" w:hAnsi="Courier New" w:cs="Courier New"/>
          <w:color w:val="CC7832"/>
          <w:sz w:val="18"/>
          <w:szCs w:val="18"/>
          <w:shd w:val="clear" w:color="auto" w:fill="2B2B2B"/>
        </w:rPr>
        <w:t xml:space="preserve">    </w:t>
      </w:r>
      <w:r>
        <w:rPr>
          <w:rFonts w:hint="default" w:ascii="Courier New" w:hAnsi="Courier New" w:cs="Courier New"/>
          <w:color w:val="A9B7C6"/>
          <w:sz w:val="18"/>
          <w:szCs w:val="18"/>
          <w:shd w:val="clear" w:color="auto" w:fill="2B2B2B"/>
        </w:rPr>
        <w:t xml:space="preserve">g = </w:t>
      </w:r>
      <w:r>
        <w:rPr>
          <w:rFonts w:hint="default" w:ascii="Courier New" w:hAnsi="Courier New" w:cs="Courier New"/>
          <w:color w:val="6897BB"/>
          <w:sz w:val="18"/>
          <w:szCs w:val="18"/>
          <w:shd w:val="clear" w:color="auto" w:fill="2B2B2B"/>
        </w:rPr>
        <w:t>0</w:t>
      </w:r>
      <w:r>
        <w:rPr>
          <w:rFonts w:hint="default" w:ascii="Courier New" w:hAnsi="Courier New" w:cs="Courier New"/>
          <w:color w:val="6897BB"/>
          <w:sz w:val="18"/>
          <w:szCs w:val="18"/>
          <w:shd w:val="clear" w:color="auto" w:fill="2B2B2B"/>
        </w:rPr>
        <w:br w:type="textWrapping"/>
      </w:r>
      <w:r>
        <w:rPr>
          <w:rFonts w:hint="default" w:ascii="Courier New" w:hAnsi="Courier New" w:cs="Courier New"/>
          <w:color w:val="6897BB"/>
          <w:sz w:val="18"/>
          <w:szCs w:val="18"/>
          <w:shd w:val="clear" w:color="auto" w:fill="2B2B2B"/>
        </w:rPr>
        <w:t xml:space="preserve">    </w:t>
      </w:r>
      <w:r>
        <w:rPr>
          <w:rFonts w:hint="default" w:ascii="Courier New" w:hAnsi="Courier New" w:cs="Courier New"/>
          <w:color w:val="A9B7C6"/>
          <w:sz w:val="18"/>
          <w:szCs w:val="18"/>
          <w:shd w:val="clear" w:color="auto" w:fill="2B2B2B"/>
        </w:rPr>
        <w:t xml:space="preserve">h = </w:t>
      </w:r>
      <w:r>
        <w:rPr>
          <w:rFonts w:hint="default" w:ascii="Courier New" w:hAnsi="Courier New" w:cs="Courier New"/>
          <w:color w:val="6897BB"/>
          <w:sz w:val="18"/>
          <w:szCs w:val="18"/>
          <w:shd w:val="clear" w:color="auto" w:fill="2B2B2B"/>
        </w:rPr>
        <w:t>0</w:t>
      </w:r>
      <w:r>
        <w:rPr>
          <w:rFonts w:hint="default" w:ascii="Courier New" w:hAnsi="Courier New" w:cs="Courier New"/>
          <w:color w:val="6897BB"/>
          <w:sz w:val="18"/>
          <w:szCs w:val="18"/>
          <w:shd w:val="clear" w:color="auto" w:fill="2B2B2B"/>
        </w:rPr>
        <w:br w:type="textWrapping"/>
      </w:r>
      <w:r>
        <w:rPr>
          <w:rFonts w:hint="default" w:ascii="Courier New" w:hAnsi="Courier New" w:cs="Courier New"/>
          <w:color w:val="6897BB"/>
          <w:sz w:val="18"/>
          <w:szCs w:val="18"/>
          <w:shd w:val="clear" w:color="auto" w:fill="2B2B2B"/>
        </w:rPr>
        <w:t xml:space="preserve">    </w:t>
      </w:r>
      <w:r>
        <w:rPr>
          <w:rFonts w:hint="default" w:ascii="Courier New" w:hAnsi="Courier New" w:cs="Courier New"/>
          <w:color w:val="A9B7C6"/>
          <w:sz w:val="18"/>
          <w:szCs w:val="18"/>
          <w:shd w:val="clear" w:color="auto" w:fill="2B2B2B"/>
        </w:rPr>
        <w:t xml:space="preserve">parent = </w:t>
      </w:r>
      <w:r>
        <w:rPr>
          <w:rFonts w:hint="default" w:ascii="Courier New" w:hAnsi="Courier New" w:cs="Courier New"/>
          <w:color w:val="CC7832"/>
          <w:sz w:val="18"/>
          <w:szCs w:val="18"/>
          <w:shd w:val="clear" w:color="auto" w:fill="2B2B2B"/>
        </w:rPr>
        <w:t>None</w:t>
      </w:r>
      <w:r>
        <w:rPr>
          <w:rFonts w:hint="default" w:ascii="Courier New" w:hAnsi="Courier New" w:cs="Courier New"/>
          <w:color w:val="CC7832"/>
          <w:sz w:val="18"/>
          <w:szCs w:val="18"/>
          <w:shd w:val="clear" w:color="auto" w:fill="2B2B2B"/>
        </w:rPr>
        <w:br w:type="textWrapping"/>
      </w:r>
      <w:r>
        <w:rPr>
          <w:rFonts w:hint="default" w:ascii="Courier New" w:hAnsi="Courier New" w:cs="Courier New"/>
          <w:color w:val="CC7832"/>
          <w:sz w:val="18"/>
          <w:szCs w:val="18"/>
          <w:shd w:val="clear" w:color="auto" w:fill="2B2B2B"/>
        </w:rPr>
        <w:t xml:space="preserve">    </w:t>
      </w:r>
      <w:r>
        <w:rPr>
          <w:rFonts w:hint="default" w:ascii="Courier New" w:hAnsi="Courier New" w:cs="Courier New"/>
          <w:color w:val="A9B7C6"/>
          <w:sz w:val="18"/>
          <w:szCs w:val="18"/>
          <w:shd w:val="clear" w:color="auto" w:fill="2B2B2B"/>
        </w:rPr>
        <w:t xml:space="preserve">move = </w:t>
      </w:r>
      <w:r>
        <w:rPr>
          <w:rFonts w:hint="default" w:ascii="Courier New" w:hAnsi="Courier New" w:cs="Courier New"/>
          <w:color w:val="CC7832"/>
          <w:sz w:val="18"/>
          <w:szCs w:val="18"/>
          <w:shd w:val="clear" w:color="auto" w:fill="2B2B2B"/>
        </w:rPr>
        <w:t>None</w:t>
      </w:r>
    </w:p>
    <w:p>
      <w:pPr>
        <w:pStyle w:val="14"/>
        <w:numPr>
          <w:ilvl w:val="1"/>
          <w:numId w:val="2"/>
        </w:numPr>
        <w:spacing w:line="240" w:lineRule="auto"/>
        <w:ind w:left="1140"/>
      </w:pPr>
    </w:p>
    <w:p>
      <w:pPr>
        <w:pStyle w:val="14"/>
        <w:numPr>
          <w:ilvl w:val="0"/>
          <w:numId w:val="2"/>
        </w:numPr>
        <w:spacing w:line="240" w:lineRule="auto"/>
        <w:ind w:left="720"/>
      </w:pPr>
      <w:r>
        <w:t xml:space="preserve">Actions: </w:t>
      </w:r>
    </w:p>
    <w:p>
      <w:pPr>
        <w:pStyle w:val="14"/>
        <w:numPr>
          <w:ilvl w:val="1"/>
          <w:numId w:val="2"/>
        </w:numPr>
        <w:spacing w:line="240" w:lineRule="auto"/>
        <w:ind w:left="1140"/>
      </w:pPr>
      <w:r>
        <w:t>FrontClockwise,FrontAnti-Clockwise, UpClockwise, UpAnti-Clockwise, DownClockwise, DownAnti-Clockwise, LeftClockwise, LeftAnti-Clockwise, RightClockwise, RightAnti-Clockwise, BackClockwise, BackAnti-Clockwise</w:t>
      </w:r>
    </w:p>
    <w:p>
      <w:pPr>
        <w:pStyle w:val="14"/>
        <w:spacing w:line="240" w:lineRule="auto"/>
        <w:ind w:left="780"/>
      </w:pPr>
    </w:p>
    <w:p>
      <w:pPr>
        <w:pStyle w:val="14"/>
        <w:numPr>
          <w:ilvl w:val="0"/>
          <w:numId w:val="2"/>
        </w:numPr>
        <w:spacing w:line="240" w:lineRule="auto"/>
        <w:ind w:left="720"/>
      </w:pPr>
      <w:r>
        <w:t xml:space="preserve">State space: </w:t>
      </w:r>
    </w:p>
    <w:p>
      <w:pPr>
        <w:pStyle w:val="14"/>
        <w:numPr>
          <w:ilvl w:val="1"/>
          <w:numId w:val="2"/>
        </w:numPr>
        <w:spacing w:line="240" w:lineRule="auto"/>
        <w:ind w:left="1140"/>
      </w:pPr>
      <w:r>
        <w:t>43 252 003 274 489 856 000</w:t>
      </w:r>
    </w:p>
    <w:p>
      <w:pPr>
        <w:pStyle w:val="3"/>
        <w:numPr>
          <w:ilvl w:val="0"/>
          <w:numId w:val="1"/>
        </w:numPr>
        <w:spacing w:before="0" w:line="240" w:lineRule="auto"/>
        <w:ind w:left="360"/>
      </w:pPr>
      <w:r>
        <w:t>Search algorithms</w:t>
      </w:r>
    </w:p>
    <w:p>
      <w:pPr>
        <w:pStyle w:val="14"/>
        <w:numPr>
          <w:ilvl w:val="0"/>
          <w:numId w:val="3"/>
        </w:numPr>
        <w:spacing w:line="240" w:lineRule="auto"/>
      </w:pPr>
      <w:r>
        <w:t>IDFS</w:t>
      </w:r>
    </w:p>
    <w:p>
      <w:pPr>
        <w:pStyle w:val="14"/>
        <w:numPr>
          <w:ilvl w:val="0"/>
          <w:numId w:val="3"/>
        </w:numPr>
        <w:spacing w:line="240" w:lineRule="auto"/>
      </w:pPr>
      <w:r>
        <w:t>IDA*</w:t>
      </w:r>
    </w:p>
    <w:p>
      <w:pPr>
        <w:pStyle w:val="3"/>
        <w:numPr>
          <w:ilvl w:val="0"/>
          <w:numId w:val="1"/>
        </w:numPr>
        <w:spacing w:before="0" w:line="240" w:lineRule="auto"/>
        <w:ind w:left="360"/>
      </w:pPr>
      <w:r>
        <w:t>Heuristics</w:t>
      </w:r>
    </w:p>
    <w:p>
      <w:pPr>
        <w:pStyle w:val="14"/>
        <w:numPr>
          <w:ilvl w:val="0"/>
          <w:numId w:val="4"/>
        </w:numPr>
        <w:spacing w:line="240" w:lineRule="auto"/>
      </w:pPr>
      <w:r>
        <w:t>h1 &lt;</w:t>
      </w:r>
      <w:r>
        <w:rPr>
          <w:rFonts w:hint="default"/>
        </w:rPr>
        <w:t>corner_edge_sum_max</w:t>
      </w:r>
      <w:r>
        <w:t>&gt;</w:t>
      </w:r>
    </w:p>
    <w:p>
      <w:pPr>
        <w:pStyle w:val="14"/>
        <w:numPr>
          <w:ilvl w:val="1"/>
          <w:numId w:val="4"/>
        </w:numPr>
        <w:spacing w:line="240" w:lineRule="auto"/>
        <w:ind w:left="1440" w:leftChars="0" w:hanging="360" w:firstLineChars="0"/>
      </w:pPr>
      <w:r>
        <w:rPr>
          <w:lang w:val="en-US"/>
        </w:rPr>
        <w:t xml:space="preserve">Admissible </w:t>
      </w:r>
    </w:p>
    <w:p>
      <w:pPr>
        <w:pStyle w:val="14"/>
        <w:numPr>
          <w:ilvl w:val="1"/>
          <w:numId w:val="4"/>
        </w:numPr>
        <w:spacing w:line="240" w:lineRule="auto"/>
        <w:ind w:left="1440" w:leftChars="0" w:hanging="360" w:firstLineChars="0"/>
      </w:pPr>
      <w:r>
        <w:rPr>
          <w:lang w:val="en-US"/>
        </w:rPr>
        <w:t xml:space="preserve">It returns the Max(Sum_ManhattanDist_of_Corners, Sum_ManhattanDist_of_Edges) </w:t>
      </w:r>
    </w:p>
    <w:p>
      <w:pPr>
        <w:pStyle w:val="14"/>
        <w:numPr>
          <w:ilvl w:val="0"/>
          <w:numId w:val="4"/>
        </w:numPr>
        <w:spacing w:line="240" w:lineRule="auto"/>
      </w:pPr>
      <w:r>
        <w:t>h2 &lt;</w:t>
      </w:r>
      <w:r>
        <w:rPr>
          <w:lang w:val="en-US"/>
        </w:rPr>
        <w:t>corner_db_heuristic</w:t>
      </w:r>
      <w:r>
        <w:t>&gt;</w:t>
      </w:r>
    </w:p>
    <w:p>
      <w:pPr>
        <w:pStyle w:val="14"/>
        <w:numPr>
          <w:ilvl w:val="1"/>
          <w:numId w:val="4"/>
        </w:numPr>
        <w:spacing w:line="240" w:lineRule="auto"/>
        <w:ind w:left="1440" w:leftChars="0" w:hanging="360" w:firstLineChars="0"/>
      </w:pPr>
      <w:r>
        <w:rPr>
          <w:lang w:val="en-US"/>
        </w:rPr>
        <w:t>Admissible and Consistent</w:t>
      </w:r>
    </w:p>
    <w:p>
      <w:pPr>
        <w:pStyle w:val="14"/>
        <w:numPr>
          <w:ilvl w:val="1"/>
          <w:numId w:val="4"/>
        </w:numPr>
        <w:spacing w:line="240" w:lineRule="auto"/>
        <w:ind w:left="1440" w:leftChars="0" w:hanging="360" w:firstLineChars="0"/>
      </w:pPr>
      <w:r>
        <w:rPr>
          <w:lang w:val="en-US"/>
        </w:rPr>
        <w:t>Storing the corner configurations along with their depths in the database</w:t>
      </w:r>
    </w:p>
    <w:p>
      <w:pPr>
        <w:pStyle w:val="14"/>
        <w:numPr>
          <w:ilvl w:val="1"/>
          <w:numId w:val="4"/>
        </w:numPr>
        <w:spacing w:line="240" w:lineRule="auto"/>
        <w:ind w:left="1440" w:leftChars="0" w:hanging="360" w:firstLineChars="0"/>
      </w:pPr>
      <w:r>
        <w:rPr>
          <w:lang w:val="en-US"/>
        </w:rPr>
        <w:t>Depth is used as heuristic</w:t>
      </w:r>
      <w:bookmarkStart w:id="3" w:name="_GoBack"/>
      <w:bookmarkEnd w:id="3"/>
    </w:p>
    <w:p>
      <w:pPr>
        <w:pStyle w:val="14"/>
        <w:spacing w:line="240" w:lineRule="auto"/>
      </w:pPr>
    </w:p>
    <w:p>
      <w:pPr>
        <w:pStyle w:val="14"/>
        <w:spacing w:line="240" w:lineRule="auto"/>
      </w:pPr>
    </w:p>
    <w:p>
      <w:pPr>
        <w:pStyle w:val="14"/>
        <w:spacing w:line="240" w:lineRule="auto"/>
      </w:pPr>
    </w:p>
    <w:p>
      <w:pPr>
        <w:pStyle w:val="14"/>
        <w:spacing w:line="240" w:lineRule="auto"/>
      </w:pPr>
    </w:p>
    <w:p>
      <w:pPr>
        <w:pStyle w:val="14"/>
        <w:spacing w:line="240" w:lineRule="auto"/>
      </w:pPr>
    </w:p>
    <w:p>
      <w:pPr>
        <w:pStyle w:val="14"/>
        <w:spacing w:line="240" w:lineRule="auto"/>
      </w:pPr>
    </w:p>
    <w:p>
      <w:pPr>
        <w:pStyle w:val="14"/>
        <w:spacing w:line="240" w:lineRule="auto"/>
      </w:pPr>
    </w:p>
    <w:p>
      <w:pPr>
        <w:pStyle w:val="14"/>
        <w:spacing w:line="240" w:lineRule="auto"/>
      </w:pPr>
    </w:p>
    <w:p>
      <w:pPr>
        <w:pStyle w:val="14"/>
        <w:spacing w:line="240" w:lineRule="auto"/>
      </w:pPr>
    </w:p>
    <w:p>
      <w:pPr>
        <w:pStyle w:val="14"/>
        <w:spacing w:line="240" w:lineRule="auto"/>
      </w:pPr>
    </w:p>
    <w:p>
      <w:pPr>
        <w:pStyle w:val="14"/>
        <w:spacing w:line="240" w:lineRule="auto"/>
      </w:pPr>
    </w:p>
    <w:p>
      <w:pPr>
        <w:pStyle w:val="14"/>
        <w:spacing w:line="240" w:lineRule="auto"/>
      </w:pPr>
    </w:p>
    <w:p>
      <w:pPr>
        <w:pStyle w:val="14"/>
        <w:spacing w:line="240" w:lineRule="auto"/>
      </w:pPr>
    </w:p>
    <w:p>
      <w:pPr>
        <w:pStyle w:val="14"/>
        <w:spacing w:line="240" w:lineRule="auto"/>
      </w:pPr>
    </w:p>
    <w:p>
      <w:pPr>
        <w:pStyle w:val="14"/>
        <w:spacing w:line="240" w:lineRule="auto"/>
      </w:pPr>
    </w:p>
    <w:p>
      <w:pPr>
        <w:pStyle w:val="3"/>
        <w:numPr>
          <w:ilvl w:val="0"/>
          <w:numId w:val="1"/>
        </w:numPr>
        <w:spacing w:before="0" w:line="240" w:lineRule="auto"/>
        <w:ind w:left="360"/>
      </w:pPr>
      <w:r>
        <w:t>Result</w:t>
      </w:r>
    </w:p>
    <w:p>
      <w:pPr>
        <w:spacing w:line="240" w:lineRule="auto"/>
      </w:pPr>
      <w:r>
        <w:t xml:space="preserve">In this section you will give results on form of following table. You can also create graph but that is optional. </w:t>
      </w:r>
    </w:p>
    <w:p>
      <w:r>
        <w:t>For example if you have used IDFS and IDA* with 2 heuristics H1 and H2 then your table should be as follow</w:t>
      </w:r>
    </w:p>
    <w:tbl>
      <w:tblPr>
        <w:tblStyle w:val="10"/>
        <w:tblW w:w="104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
        <w:gridCol w:w="912"/>
        <w:gridCol w:w="1488"/>
        <w:gridCol w:w="804"/>
        <w:gridCol w:w="900"/>
        <w:gridCol w:w="1428"/>
        <w:gridCol w:w="780"/>
        <w:gridCol w:w="1164"/>
        <w:gridCol w:w="1308"/>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vMerge w:val="restart"/>
          </w:tcPr>
          <w:p>
            <w:pPr>
              <w:spacing w:after="0" w:line="240" w:lineRule="auto"/>
            </w:pPr>
            <w:r>
              <w:t>Depth of goal</w:t>
            </w:r>
          </w:p>
          <w:p>
            <w:pPr>
              <w:spacing w:after="0" w:line="240" w:lineRule="auto"/>
            </w:pPr>
            <w:r>
              <w:t>(d)</w:t>
            </w:r>
          </w:p>
        </w:tc>
        <w:tc>
          <w:tcPr>
            <w:tcW w:w="3204" w:type="dxa"/>
            <w:gridSpan w:val="3"/>
          </w:tcPr>
          <w:p>
            <w:pPr>
              <w:spacing w:after="0" w:line="240" w:lineRule="auto"/>
            </w:pPr>
            <w:r>
              <w:t>Search cost (nodes generated)</w:t>
            </w:r>
          </w:p>
        </w:tc>
        <w:tc>
          <w:tcPr>
            <w:tcW w:w="3108" w:type="dxa"/>
            <w:gridSpan w:val="3"/>
          </w:tcPr>
          <w:p>
            <w:pPr>
              <w:spacing w:after="0" w:line="240" w:lineRule="auto"/>
            </w:pPr>
            <w:r>
              <w:t>Effective Branching Factor (b*)</w:t>
            </w:r>
          </w:p>
        </w:tc>
        <w:tc>
          <w:tcPr>
            <w:tcW w:w="3408" w:type="dxa"/>
            <w:gridSpan w:val="3"/>
          </w:tcPr>
          <w:p>
            <w:pPr>
              <w:spacing w:after="0" w:line="240" w:lineRule="auto"/>
            </w:pPr>
            <w:r>
              <w:t>Time consumed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vMerge w:val="continue"/>
          </w:tcPr>
          <w:p>
            <w:pPr>
              <w:spacing w:after="0" w:line="240" w:lineRule="auto"/>
            </w:pPr>
            <w:bookmarkStart w:id="0" w:name="OLE_LINK3" w:colFirst="7" w:colLast="7"/>
            <w:bookmarkStart w:id="1" w:name="OLE_LINK4" w:colFirst="11" w:colLast="11"/>
          </w:p>
        </w:tc>
        <w:tc>
          <w:tcPr>
            <w:tcW w:w="912" w:type="dxa"/>
          </w:tcPr>
          <w:p>
            <w:pPr>
              <w:spacing w:after="0" w:line="240" w:lineRule="auto"/>
            </w:pPr>
            <w:r>
              <w:t>IDFS</w:t>
            </w:r>
          </w:p>
        </w:tc>
        <w:tc>
          <w:tcPr>
            <w:tcW w:w="1488" w:type="dxa"/>
          </w:tcPr>
          <w:p>
            <w:pPr>
              <w:spacing w:after="0" w:line="240" w:lineRule="auto"/>
            </w:pPr>
            <w:bookmarkStart w:id="2" w:name="OLE_LINK2"/>
            <w:r>
              <w:t>IDA* (h</w:t>
            </w:r>
            <w:r>
              <w:rPr>
                <w:lang w:val="en-US"/>
              </w:rPr>
              <w:t>1</w:t>
            </w:r>
            <w:r>
              <w:t>)</w:t>
            </w:r>
            <w:bookmarkEnd w:id="2"/>
          </w:p>
        </w:tc>
        <w:tc>
          <w:tcPr>
            <w:tcW w:w="804" w:type="dxa"/>
          </w:tcPr>
          <w:p>
            <w:pPr>
              <w:spacing w:after="0" w:line="240" w:lineRule="auto"/>
            </w:pPr>
            <w:r>
              <w:t>IDA* (h</w:t>
            </w:r>
            <w:r>
              <w:rPr>
                <w:lang w:val="en-US"/>
              </w:rPr>
              <w:t>2</w:t>
            </w:r>
            <w:r>
              <w:t>)</w:t>
            </w:r>
          </w:p>
        </w:tc>
        <w:tc>
          <w:tcPr>
            <w:tcW w:w="900" w:type="dxa"/>
          </w:tcPr>
          <w:p>
            <w:pPr>
              <w:spacing w:after="0" w:line="240" w:lineRule="auto"/>
            </w:pPr>
            <w:r>
              <w:t>IDFS</w:t>
            </w:r>
          </w:p>
        </w:tc>
        <w:tc>
          <w:tcPr>
            <w:tcW w:w="1428" w:type="dxa"/>
          </w:tcPr>
          <w:p>
            <w:pPr>
              <w:spacing w:after="0" w:line="240" w:lineRule="auto"/>
            </w:pPr>
            <w:r>
              <w:t>IDA* (h</w:t>
            </w:r>
            <w:r>
              <w:rPr>
                <w:lang w:val="en-US"/>
              </w:rPr>
              <w:t>1</w:t>
            </w:r>
            <w:r>
              <w:t>)</w:t>
            </w:r>
          </w:p>
        </w:tc>
        <w:tc>
          <w:tcPr>
            <w:tcW w:w="780" w:type="dxa"/>
            <w:textDirection w:val="lrTb"/>
            <w:vAlign w:val="top"/>
          </w:tcPr>
          <w:p>
            <w:pPr>
              <w:spacing w:after="0" w:line="240" w:lineRule="auto"/>
            </w:pPr>
            <w:r>
              <w:t>IDA* (h</w:t>
            </w:r>
            <w:r>
              <w:rPr>
                <w:lang w:val="en-US"/>
              </w:rPr>
              <w:t>2</w:t>
            </w:r>
            <w:r>
              <w:t>)</w:t>
            </w:r>
          </w:p>
        </w:tc>
        <w:tc>
          <w:tcPr>
            <w:tcW w:w="1164" w:type="dxa"/>
          </w:tcPr>
          <w:p>
            <w:pPr>
              <w:spacing w:after="0" w:line="240" w:lineRule="auto"/>
            </w:pPr>
            <w:r>
              <w:t>IDFS</w:t>
            </w:r>
          </w:p>
        </w:tc>
        <w:tc>
          <w:tcPr>
            <w:tcW w:w="1308" w:type="dxa"/>
          </w:tcPr>
          <w:p>
            <w:pPr>
              <w:spacing w:after="0" w:line="240" w:lineRule="auto"/>
            </w:pPr>
            <w:r>
              <w:t>IDA* (h</w:t>
            </w:r>
            <w:r>
              <w:rPr>
                <w:lang w:val="en-US"/>
              </w:rPr>
              <w:t>1</w:t>
            </w:r>
            <w:r>
              <w:t>)</w:t>
            </w:r>
          </w:p>
        </w:tc>
        <w:tc>
          <w:tcPr>
            <w:tcW w:w="936" w:type="dxa"/>
            <w:textDirection w:val="lrTb"/>
            <w:vAlign w:val="top"/>
          </w:tcPr>
          <w:p>
            <w:pPr>
              <w:spacing w:after="0" w:line="240" w:lineRule="auto"/>
            </w:pPr>
            <w:r>
              <w:t>IDA* (h</w:t>
            </w:r>
            <w:r>
              <w:rPr>
                <w:lang w:val="en-US"/>
              </w:rPr>
              <w:t>2</w:t>
            </w:r>
            <w:r>
              <w:t>)</w:t>
            </w:r>
          </w:p>
        </w:tc>
      </w:tr>
      <w:bookmarkEnd w:id="0"/>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756" w:type="dxa"/>
          </w:tcPr>
          <w:p>
            <w:pPr>
              <w:spacing w:after="0" w:line="240" w:lineRule="auto"/>
              <w:jc w:val="center"/>
            </w:pPr>
            <w:r>
              <w:t>1</w:t>
            </w:r>
          </w:p>
        </w:tc>
        <w:tc>
          <w:tcPr>
            <w:tcW w:w="912" w:type="dxa"/>
          </w:tcPr>
          <w:p>
            <w:pPr>
              <w:spacing w:after="0" w:line="240" w:lineRule="auto"/>
              <w:jc w:val="center"/>
            </w:pPr>
            <w:r>
              <w:t>12</w:t>
            </w:r>
          </w:p>
        </w:tc>
        <w:tc>
          <w:tcPr>
            <w:tcW w:w="1488" w:type="dxa"/>
          </w:tcPr>
          <w:p>
            <w:pPr>
              <w:spacing w:after="0" w:line="240" w:lineRule="auto"/>
              <w:jc w:val="center"/>
            </w:pPr>
            <w:r>
              <w:t>12</w:t>
            </w:r>
          </w:p>
        </w:tc>
        <w:tc>
          <w:tcPr>
            <w:tcW w:w="804" w:type="dxa"/>
          </w:tcPr>
          <w:p>
            <w:pPr>
              <w:spacing w:after="0" w:line="240" w:lineRule="auto"/>
              <w:jc w:val="center"/>
              <w:rPr>
                <w:lang w:val="en-US"/>
              </w:rPr>
            </w:pPr>
            <w:r>
              <w:rPr>
                <w:lang w:val="en-US"/>
              </w:rPr>
              <w:t>12</w:t>
            </w:r>
          </w:p>
        </w:tc>
        <w:tc>
          <w:tcPr>
            <w:tcW w:w="900" w:type="dxa"/>
          </w:tcPr>
          <w:p>
            <w:pPr>
              <w:spacing w:after="0" w:line="240" w:lineRule="auto"/>
              <w:jc w:val="center"/>
            </w:pPr>
            <w:r>
              <w:t>12</w:t>
            </w:r>
          </w:p>
        </w:tc>
        <w:tc>
          <w:tcPr>
            <w:tcW w:w="1428" w:type="dxa"/>
          </w:tcPr>
          <w:p>
            <w:pPr>
              <w:spacing w:after="0" w:line="240" w:lineRule="auto"/>
              <w:jc w:val="center"/>
            </w:pPr>
            <w:r>
              <w:t>1</w:t>
            </w:r>
          </w:p>
        </w:tc>
        <w:tc>
          <w:tcPr>
            <w:tcW w:w="780" w:type="dxa"/>
          </w:tcPr>
          <w:p>
            <w:pPr>
              <w:spacing w:after="0" w:line="240" w:lineRule="auto"/>
              <w:jc w:val="center"/>
              <w:rPr>
                <w:lang w:val="en-US"/>
              </w:rPr>
            </w:pPr>
            <w:r>
              <w:rPr>
                <w:lang w:val="en-US"/>
              </w:rPr>
              <w:t>1</w:t>
            </w:r>
          </w:p>
        </w:tc>
        <w:tc>
          <w:tcPr>
            <w:tcW w:w="1164" w:type="dxa"/>
          </w:tcPr>
          <w:p>
            <w:pPr>
              <w:spacing w:after="0" w:line="240" w:lineRule="auto"/>
              <w:jc w:val="center"/>
            </w:pPr>
            <w:r>
              <w:t>&lt;</w:t>
            </w:r>
            <w:r>
              <w:rPr>
                <w:lang w:val="en-US"/>
              </w:rPr>
              <w:t>1</w:t>
            </w:r>
          </w:p>
        </w:tc>
        <w:tc>
          <w:tcPr>
            <w:tcW w:w="1308" w:type="dxa"/>
          </w:tcPr>
          <w:p>
            <w:pPr>
              <w:spacing w:after="0" w:line="240" w:lineRule="auto"/>
              <w:jc w:val="center"/>
            </w:pPr>
            <w:r>
              <w:t>&lt;</w:t>
            </w:r>
            <w:r>
              <w:rPr>
                <w:lang w:val="en-US"/>
              </w:rPr>
              <w:t>1</w:t>
            </w:r>
          </w:p>
        </w:tc>
        <w:tc>
          <w:tcPr>
            <w:tcW w:w="936" w:type="dxa"/>
          </w:tcPr>
          <w:p>
            <w:pPr>
              <w:spacing w:after="0" w:line="240" w:lineRule="auto"/>
              <w:jc w:val="center"/>
              <w:rPr>
                <w:lang w:val="en-US"/>
              </w:rPr>
            </w:pPr>
            <w:r>
              <w:rPr>
                <w:lang w:val="en-US"/>
              </w:rPr>
              <w:t>&lt;1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spacing w:after="0" w:line="240" w:lineRule="auto"/>
              <w:jc w:val="center"/>
            </w:pPr>
            <w:r>
              <w:t>2</w:t>
            </w:r>
          </w:p>
        </w:tc>
        <w:tc>
          <w:tcPr>
            <w:tcW w:w="912" w:type="dxa"/>
          </w:tcPr>
          <w:p>
            <w:pPr>
              <w:spacing w:after="0" w:line="240" w:lineRule="auto"/>
              <w:jc w:val="center"/>
              <w:rPr>
                <w:rFonts w:ascii="Calibri" w:hAnsi="Calibri" w:cs="Calibri"/>
                <w:color w:val="000000"/>
                <w:sz w:val="22"/>
              </w:rPr>
            </w:pPr>
            <w:r>
              <w:rPr>
                <w:rFonts w:ascii="Calibri" w:hAnsi="Calibri" w:cs="Calibri"/>
                <w:color w:val="000000"/>
                <w:sz w:val="22"/>
              </w:rPr>
              <w:t>107.2941</w:t>
            </w:r>
          </w:p>
          <w:p>
            <w:pPr>
              <w:spacing w:after="0" w:line="240" w:lineRule="auto"/>
              <w:jc w:val="center"/>
            </w:pPr>
          </w:p>
        </w:tc>
        <w:tc>
          <w:tcPr>
            <w:tcW w:w="1488" w:type="dxa"/>
          </w:tcPr>
          <w:p>
            <w:pPr>
              <w:spacing w:after="0" w:line="240" w:lineRule="auto"/>
              <w:jc w:val="center"/>
            </w:pPr>
            <w:r>
              <w:t>36</w:t>
            </w:r>
          </w:p>
        </w:tc>
        <w:tc>
          <w:tcPr>
            <w:tcW w:w="804" w:type="dxa"/>
          </w:tcPr>
          <w:p>
            <w:pPr>
              <w:spacing w:after="0" w:line="240" w:lineRule="auto"/>
              <w:jc w:val="center"/>
              <w:rPr>
                <w:lang w:val="en-US"/>
              </w:rPr>
            </w:pPr>
            <w:r>
              <w:rPr>
                <w:lang w:val="en-US"/>
              </w:rPr>
              <w:t>24</w:t>
            </w:r>
          </w:p>
        </w:tc>
        <w:tc>
          <w:tcPr>
            <w:tcW w:w="900" w:type="dxa"/>
          </w:tcPr>
          <w:p>
            <w:pPr>
              <w:spacing w:after="0" w:line="240" w:lineRule="auto"/>
              <w:jc w:val="center"/>
              <w:rPr>
                <w:rFonts w:ascii="Calibri" w:hAnsi="Calibri" w:cs="Calibri"/>
                <w:color w:val="000000"/>
                <w:sz w:val="22"/>
              </w:rPr>
            </w:pPr>
            <w:r>
              <w:rPr>
                <w:rFonts w:ascii="Calibri" w:hAnsi="Calibri" w:cs="Calibri"/>
                <w:color w:val="000000"/>
                <w:sz w:val="22"/>
              </w:rPr>
              <w:t>11.15385</w:t>
            </w:r>
          </w:p>
          <w:p>
            <w:pPr>
              <w:spacing w:after="0" w:line="240" w:lineRule="auto"/>
              <w:jc w:val="center"/>
            </w:pPr>
          </w:p>
        </w:tc>
        <w:tc>
          <w:tcPr>
            <w:tcW w:w="1428" w:type="dxa"/>
          </w:tcPr>
          <w:p>
            <w:pPr>
              <w:spacing w:after="0" w:line="240" w:lineRule="auto"/>
              <w:jc w:val="center"/>
            </w:pPr>
            <w:r>
              <w:t>1</w:t>
            </w:r>
          </w:p>
        </w:tc>
        <w:tc>
          <w:tcPr>
            <w:tcW w:w="780" w:type="dxa"/>
          </w:tcPr>
          <w:p>
            <w:pPr>
              <w:spacing w:after="0" w:line="240" w:lineRule="auto"/>
              <w:jc w:val="center"/>
              <w:rPr>
                <w:lang w:val="en-US"/>
              </w:rPr>
            </w:pPr>
            <w:r>
              <w:rPr>
                <w:lang w:val="en-US"/>
              </w:rPr>
              <w:t>1</w:t>
            </w:r>
          </w:p>
        </w:tc>
        <w:tc>
          <w:tcPr>
            <w:tcW w:w="1164" w:type="dxa"/>
          </w:tcPr>
          <w:p>
            <w:pPr>
              <w:spacing w:after="0" w:line="240" w:lineRule="auto"/>
              <w:jc w:val="center"/>
            </w:pPr>
            <w:r>
              <w:t>&lt;</w:t>
            </w:r>
            <w:r>
              <w:rPr>
                <w:lang w:val="en-US"/>
              </w:rPr>
              <w:t>1</w:t>
            </w:r>
          </w:p>
        </w:tc>
        <w:tc>
          <w:tcPr>
            <w:tcW w:w="1308" w:type="dxa"/>
          </w:tcPr>
          <w:p>
            <w:pPr>
              <w:spacing w:after="0" w:line="240" w:lineRule="auto"/>
              <w:jc w:val="center"/>
            </w:pPr>
            <w:r>
              <w:t>&lt;</w:t>
            </w:r>
            <w:r>
              <w:rPr>
                <w:lang w:val="en-US"/>
              </w:rPr>
              <w:t>1</w:t>
            </w:r>
          </w:p>
        </w:tc>
        <w:tc>
          <w:tcPr>
            <w:tcW w:w="936" w:type="dxa"/>
          </w:tcPr>
          <w:p>
            <w:pPr>
              <w:spacing w:after="0" w:line="240" w:lineRule="auto"/>
              <w:jc w:val="center"/>
              <w:rPr>
                <w:lang w:val="en-US"/>
              </w:rPr>
            </w:pPr>
            <w:r>
              <w:rPr>
                <w:lang w:val="en-US"/>
              </w:rPr>
              <w:t>&lt;1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spacing w:after="0" w:line="240" w:lineRule="auto"/>
              <w:jc w:val="center"/>
            </w:pPr>
            <w:r>
              <w:t>3</w:t>
            </w:r>
          </w:p>
        </w:tc>
        <w:tc>
          <w:tcPr>
            <w:tcW w:w="912" w:type="dxa"/>
          </w:tcPr>
          <w:p>
            <w:pPr>
              <w:spacing w:after="0" w:line="240" w:lineRule="auto"/>
              <w:jc w:val="center"/>
              <w:rPr>
                <w:rFonts w:ascii="Calibri" w:hAnsi="Calibri" w:cs="Calibri"/>
                <w:color w:val="000000"/>
                <w:sz w:val="22"/>
              </w:rPr>
            </w:pPr>
            <w:r>
              <w:rPr>
                <w:rFonts w:ascii="Calibri" w:hAnsi="Calibri" w:cs="Calibri"/>
                <w:color w:val="000000"/>
                <w:sz w:val="22"/>
              </w:rPr>
              <w:t>1054.526</w:t>
            </w:r>
          </w:p>
          <w:p>
            <w:pPr>
              <w:spacing w:after="0" w:line="240" w:lineRule="auto"/>
              <w:jc w:val="center"/>
            </w:pPr>
          </w:p>
        </w:tc>
        <w:tc>
          <w:tcPr>
            <w:tcW w:w="1488" w:type="dxa"/>
          </w:tcPr>
          <w:p>
            <w:pPr>
              <w:spacing w:after="0" w:line="240" w:lineRule="auto"/>
              <w:jc w:val="center"/>
            </w:pPr>
            <w:r>
              <w:t>72</w:t>
            </w:r>
          </w:p>
        </w:tc>
        <w:tc>
          <w:tcPr>
            <w:tcW w:w="804" w:type="dxa"/>
          </w:tcPr>
          <w:p>
            <w:pPr>
              <w:spacing w:after="0" w:line="240" w:lineRule="auto"/>
              <w:jc w:val="center"/>
              <w:rPr>
                <w:lang w:val="en-US"/>
              </w:rPr>
            </w:pPr>
            <w:r>
              <w:rPr>
                <w:lang w:val="en-US"/>
              </w:rPr>
              <w:t>36</w:t>
            </w:r>
          </w:p>
        </w:tc>
        <w:tc>
          <w:tcPr>
            <w:tcW w:w="900" w:type="dxa"/>
          </w:tcPr>
          <w:p>
            <w:pPr>
              <w:spacing w:after="0" w:line="240" w:lineRule="auto"/>
              <w:jc w:val="center"/>
              <w:rPr>
                <w:rFonts w:ascii="Calibri" w:hAnsi="Calibri" w:cs="Calibri"/>
                <w:color w:val="000000"/>
                <w:sz w:val="22"/>
              </w:rPr>
            </w:pPr>
            <w:r>
              <w:rPr>
                <w:rFonts w:ascii="Calibri" w:hAnsi="Calibri" w:cs="Calibri"/>
                <w:color w:val="000000"/>
                <w:sz w:val="22"/>
              </w:rPr>
              <w:t>10.84579</w:t>
            </w:r>
          </w:p>
          <w:p>
            <w:pPr>
              <w:spacing w:after="0" w:line="240" w:lineRule="auto"/>
              <w:jc w:val="center"/>
            </w:pPr>
          </w:p>
        </w:tc>
        <w:tc>
          <w:tcPr>
            <w:tcW w:w="1428" w:type="dxa"/>
          </w:tcPr>
          <w:p>
            <w:pPr>
              <w:spacing w:after="0" w:line="240" w:lineRule="auto"/>
              <w:jc w:val="center"/>
            </w:pPr>
            <w:r>
              <w:t>1.5</w:t>
            </w:r>
          </w:p>
        </w:tc>
        <w:tc>
          <w:tcPr>
            <w:tcW w:w="780" w:type="dxa"/>
          </w:tcPr>
          <w:p>
            <w:pPr>
              <w:spacing w:after="0" w:line="240" w:lineRule="auto"/>
              <w:jc w:val="center"/>
              <w:rPr>
                <w:lang w:val="en-US"/>
              </w:rPr>
            </w:pPr>
            <w:r>
              <w:rPr>
                <w:lang w:val="en-US"/>
              </w:rPr>
              <w:t>1</w:t>
            </w:r>
          </w:p>
        </w:tc>
        <w:tc>
          <w:tcPr>
            <w:tcW w:w="1164" w:type="dxa"/>
          </w:tcPr>
          <w:p>
            <w:pPr>
              <w:spacing w:after="0" w:line="240" w:lineRule="auto"/>
              <w:jc w:val="center"/>
            </w:pPr>
            <w:r>
              <w:t>&lt;</w:t>
            </w:r>
            <w:r>
              <w:rPr>
                <w:lang w:val="en-US"/>
              </w:rPr>
              <w:t>1</w:t>
            </w:r>
          </w:p>
        </w:tc>
        <w:tc>
          <w:tcPr>
            <w:tcW w:w="1308" w:type="dxa"/>
          </w:tcPr>
          <w:p>
            <w:pPr>
              <w:spacing w:after="0" w:line="240" w:lineRule="auto"/>
              <w:jc w:val="center"/>
            </w:pPr>
            <w:r>
              <w:t>&lt;</w:t>
            </w:r>
            <w:r>
              <w:rPr>
                <w:lang w:val="en-US"/>
              </w:rPr>
              <w:t>1</w:t>
            </w:r>
          </w:p>
        </w:tc>
        <w:tc>
          <w:tcPr>
            <w:tcW w:w="936" w:type="dxa"/>
          </w:tcPr>
          <w:p>
            <w:pPr>
              <w:spacing w:after="0" w:line="240" w:lineRule="auto"/>
              <w:jc w:val="center"/>
              <w:rPr>
                <w:lang w:val="en-US"/>
              </w:rPr>
            </w:pPr>
            <w:r>
              <w:rPr>
                <w:lang w:val="en-US"/>
              </w:rPr>
              <w:t>&lt;1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spacing w:after="0" w:line="240" w:lineRule="auto"/>
              <w:jc w:val="center"/>
            </w:pPr>
            <w:r>
              <w:t>4</w:t>
            </w:r>
          </w:p>
        </w:tc>
        <w:tc>
          <w:tcPr>
            <w:tcW w:w="912" w:type="dxa"/>
          </w:tcPr>
          <w:p>
            <w:pPr>
              <w:spacing w:after="0" w:line="240" w:lineRule="auto"/>
              <w:jc w:val="center"/>
              <w:rPr>
                <w:rFonts w:ascii="Calibri" w:hAnsi="Calibri" w:cs="Calibri"/>
                <w:color w:val="000000"/>
                <w:sz w:val="22"/>
              </w:rPr>
            </w:pPr>
            <w:r>
              <w:rPr>
                <w:rFonts w:ascii="Calibri" w:hAnsi="Calibri" w:cs="Calibri"/>
                <w:color w:val="000000"/>
                <w:sz w:val="22"/>
              </w:rPr>
              <w:t>12270</w:t>
            </w:r>
          </w:p>
          <w:p>
            <w:pPr>
              <w:spacing w:after="0" w:line="240" w:lineRule="auto"/>
              <w:jc w:val="center"/>
            </w:pPr>
          </w:p>
        </w:tc>
        <w:tc>
          <w:tcPr>
            <w:tcW w:w="1488" w:type="dxa"/>
          </w:tcPr>
          <w:p>
            <w:pPr>
              <w:spacing w:after="0" w:line="240" w:lineRule="auto"/>
              <w:jc w:val="center"/>
            </w:pPr>
            <w:r>
              <w:t>180</w:t>
            </w:r>
          </w:p>
        </w:tc>
        <w:tc>
          <w:tcPr>
            <w:tcW w:w="804" w:type="dxa"/>
          </w:tcPr>
          <w:p>
            <w:pPr>
              <w:spacing w:after="0" w:line="240" w:lineRule="auto"/>
              <w:jc w:val="center"/>
              <w:rPr>
                <w:lang w:val="en-US"/>
              </w:rPr>
            </w:pPr>
            <w:r>
              <w:rPr>
                <w:lang w:val="en-US"/>
              </w:rPr>
              <w:t>48</w:t>
            </w:r>
          </w:p>
        </w:tc>
        <w:tc>
          <w:tcPr>
            <w:tcW w:w="900" w:type="dxa"/>
          </w:tcPr>
          <w:p>
            <w:pPr>
              <w:spacing w:after="0" w:line="240" w:lineRule="auto"/>
              <w:jc w:val="center"/>
              <w:rPr>
                <w:rFonts w:ascii="Calibri" w:hAnsi="Calibri" w:cs="Calibri"/>
                <w:color w:val="000000"/>
                <w:sz w:val="22"/>
              </w:rPr>
            </w:pPr>
            <w:r>
              <w:rPr>
                <w:rFonts w:ascii="Calibri" w:hAnsi="Calibri" w:cs="Calibri"/>
                <w:color w:val="000000"/>
                <w:sz w:val="22"/>
              </w:rPr>
              <w:t>10.86</w:t>
            </w:r>
          </w:p>
          <w:p>
            <w:pPr>
              <w:spacing w:after="0" w:line="240" w:lineRule="auto"/>
              <w:jc w:val="center"/>
            </w:pPr>
          </w:p>
        </w:tc>
        <w:tc>
          <w:tcPr>
            <w:tcW w:w="1428" w:type="dxa"/>
          </w:tcPr>
          <w:p>
            <w:pPr>
              <w:spacing w:after="0" w:line="240" w:lineRule="auto"/>
              <w:jc w:val="center"/>
            </w:pPr>
            <w:r>
              <w:t>1.56</w:t>
            </w:r>
          </w:p>
        </w:tc>
        <w:tc>
          <w:tcPr>
            <w:tcW w:w="780" w:type="dxa"/>
          </w:tcPr>
          <w:p>
            <w:pPr>
              <w:spacing w:after="0" w:line="240" w:lineRule="auto"/>
              <w:jc w:val="center"/>
              <w:rPr>
                <w:lang w:val="en-US"/>
              </w:rPr>
            </w:pPr>
            <w:r>
              <w:rPr>
                <w:lang w:val="en-US"/>
              </w:rPr>
              <w:t>1.25</w:t>
            </w:r>
          </w:p>
        </w:tc>
        <w:tc>
          <w:tcPr>
            <w:tcW w:w="1164" w:type="dxa"/>
          </w:tcPr>
          <w:p>
            <w:pPr>
              <w:spacing w:after="0" w:line="240" w:lineRule="auto"/>
              <w:jc w:val="center"/>
              <w:rPr>
                <w:rFonts w:ascii="Calibri" w:hAnsi="Calibri" w:cs="Calibri"/>
                <w:color w:val="000000"/>
                <w:sz w:val="22"/>
              </w:rPr>
            </w:pPr>
            <w:r>
              <w:rPr>
                <w:rFonts w:ascii="Calibri" w:hAnsi="Calibri" w:cs="Calibri"/>
                <w:color w:val="000000"/>
                <w:sz w:val="22"/>
              </w:rPr>
              <w:t>2.55</w:t>
            </w:r>
          </w:p>
          <w:p>
            <w:pPr>
              <w:spacing w:after="0" w:line="240" w:lineRule="auto"/>
              <w:jc w:val="center"/>
            </w:pPr>
          </w:p>
        </w:tc>
        <w:tc>
          <w:tcPr>
            <w:tcW w:w="1308" w:type="dxa"/>
          </w:tcPr>
          <w:p>
            <w:pPr>
              <w:spacing w:after="0" w:line="240" w:lineRule="auto"/>
              <w:jc w:val="center"/>
            </w:pPr>
            <w:r>
              <w:t>&lt;</w:t>
            </w:r>
            <w:r>
              <w:rPr>
                <w:lang w:val="en-US"/>
              </w:rPr>
              <w:t>1</w:t>
            </w:r>
          </w:p>
        </w:tc>
        <w:tc>
          <w:tcPr>
            <w:tcW w:w="936" w:type="dxa"/>
          </w:tcPr>
          <w:p>
            <w:pPr>
              <w:spacing w:after="0" w:line="240" w:lineRule="auto"/>
              <w:jc w:val="center"/>
              <w:rPr>
                <w:lang w:val="en-US"/>
              </w:rPr>
            </w:pPr>
            <w:r>
              <w:rPr>
                <w:lang w:val="en-US"/>
              </w:rPr>
              <w:t>&lt;1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spacing w:after="0" w:line="240" w:lineRule="auto"/>
              <w:jc w:val="center"/>
            </w:pPr>
            <w:r>
              <w:t>5</w:t>
            </w:r>
          </w:p>
        </w:tc>
        <w:tc>
          <w:tcPr>
            <w:tcW w:w="912" w:type="dxa"/>
          </w:tcPr>
          <w:p>
            <w:pPr>
              <w:spacing w:after="0" w:line="240" w:lineRule="auto"/>
              <w:jc w:val="center"/>
              <w:rPr>
                <w:rFonts w:ascii="Calibri" w:hAnsi="Calibri" w:cs="Calibri"/>
                <w:color w:val="000000"/>
                <w:sz w:val="22"/>
              </w:rPr>
            </w:pPr>
            <w:r>
              <w:rPr>
                <w:rFonts w:ascii="Calibri" w:hAnsi="Calibri" w:cs="Calibri"/>
                <w:color w:val="000000"/>
                <w:sz w:val="22"/>
              </w:rPr>
              <w:t>124585</w:t>
            </w:r>
          </w:p>
          <w:p>
            <w:pPr>
              <w:spacing w:after="0" w:line="240" w:lineRule="auto"/>
              <w:jc w:val="center"/>
            </w:pPr>
          </w:p>
        </w:tc>
        <w:tc>
          <w:tcPr>
            <w:tcW w:w="1488" w:type="dxa"/>
          </w:tcPr>
          <w:p>
            <w:pPr>
              <w:spacing w:after="0" w:line="240" w:lineRule="auto"/>
              <w:jc w:val="center"/>
            </w:pPr>
            <w:r>
              <w:t>1428</w:t>
            </w:r>
          </w:p>
        </w:tc>
        <w:tc>
          <w:tcPr>
            <w:tcW w:w="804" w:type="dxa"/>
          </w:tcPr>
          <w:p>
            <w:pPr>
              <w:spacing w:after="0" w:line="240" w:lineRule="auto"/>
              <w:jc w:val="center"/>
              <w:rPr>
                <w:lang w:val="en-US"/>
              </w:rPr>
            </w:pPr>
            <w:r>
              <w:rPr>
                <w:lang w:val="en-US"/>
              </w:rPr>
              <w:t>588</w:t>
            </w:r>
          </w:p>
        </w:tc>
        <w:tc>
          <w:tcPr>
            <w:tcW w:w="900" w:type="dxa"/>
          </w:tcPr>
          <w:p>
            <w:pPr>
              <w:spacing w:after="0" w:line="240" w:lineRule="auto"/>
              <w:jc w:val="center"/>
              <w:rPr>
                <w:rFonts w:ascii="Calibri" w:hAnsi="Calibri" w:cs="Calibri"/>
                <w:color w:val="000000"/>
                <w:sz w:val="22"/>
              </w:rPr>
            </w:pPr>
            <w:r>
              <w:rPr>
                <w:rFonts w:ascii="Calibri" w:hAnsi="Calibri" w:cs="Calibri"/>
                <w:color w:val="000000"/>
                <w:sz w:val="22"/>
              </w:rPr>
              <w:t>10.8</w:t>
            </w:r>
          </w:p>
          <w:p>
            <w:pPr>
              <w:spacing w:after="0" w:line="240" w:lineRule="auto"/>
              <w:jc w:val="center"/>
            </w:pPr>
          </w:p>
        </w:tc>
        <w:tc>
          <w:tcPr>
            <w:tcW w:w="1428" w:type="dxa"/>
          </w:tcPr>
          <w:p>
            <w:pPr>
              <w:spacing w:after="0" w:line="240" w:lineRule="auto"/>
              <w:jc w:val="center"/>
            </w:pPr>
            <w:r>
              <w:t>2.27</w:t>
            </w:r>
          </w:p>
        </w:tc>
        <w:tc>
          <w:tcPr>
            <w:tcW w:w="780" w:type="dxa"/>
          </w:tcPr>
          <w:p>
            <w:pPr>
              <w:spacing w:after="0" w:line="240" w:lineRule="auto"/>
              <w:jc w:val="center"/>
              <w:rPr>
                <w:lang w:val="en-US"/>
              </w:rPr>
            </w:pPr>
            <w:r>
              <w:rPr>
                <w:lang w:val="en-US"/>
              </w:rPr>
              <w:t>1.6</w:t>
            </w:r>
          </w:p>
        </w:tc>
        <w:tc>
          <w:tcPr>
            <w:tcW w:w="1164" w:type="dxa"/>
          </w:tcPr>
          <w:p>
            <w:pPr>
              <w:spacing w:after="0" w:line="240" w:lineRule="auto"/>
              <w:jc w:val="center"/>
              <w:rPr>
                <w:rFonts w:ascii="Calibri" w:hAnsi="Calibri" w:cs="Calibri"/>
                <w:color w:val="000000"/>
                <w:sz w:val="22"/>
              </w:rPr>
            </w:pPr>
            <w:r>
              <w:rPr>
                <w:rFonts w:ascii="Calibri" w:hAnsi="Calibri" w:cs="Calibri"/>
                <w:color w:val="000000"/>
                <w:sz w:val="22"/>
              </w:rPr>
              <w:t>24.8</w:t>
            </w:r>
          </w:p>
          <w:p>
            <w:pPr>
              <w:spacing w:after="0" w:line="240" w:lineRule="auto"/>
              <w:jc w:val="center"/>
            </w:pPr>
          </w:p>
        </w:tc>
        <w:tc>
          <w:tcPr>
            <w:tcW w:w="1308" w:type="dxa"/>
          </w:tcPr>
          <w:p>
            <w:pPr>
              <w:spacing w:after="0" w:line="240" w:lineRule="auto"/>
              <w:jc w:val="center"/>
            </w:pPr>
            <w:r>
              <w:t>&lt;</w:t>
            </w:r>
            <w:r>
              <w:rPr>
                <w:lang w:val="en-US"/>
              </w:rPr>
              <w:t>1</w:t>
            </w:r>
          </w:p>
        </w:tc>
        <w:tc>
          <w:tcPr>
            <w:tcW w:w="936" w:type="dxa"/>
          </w:tcPr>
          <w:p>
            <w:pPr>
              <w:spacing w:after="0" w:line="240" w:lineRule="auto"/>
              <w:jc w:val="center"/>
              <w:rPr>
                <w:lang w:val="en-US"/>
              </w:rPr>
            </w:pPr>
            <w:r>
              <w:rPr>
                <w:lang w:val="en-US"/>
              </w:rPr>
              <w:t>&lt;1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spacing w:after="0" w:line="240" w:lineRule="auto"/>
              <w:jc w:val="center"/>
            </w:pPr>
            <w:r>
              <w:t>6</w:t>
            </w:r>
          </w:p>
        </w:tc>
        <w:tc>
          <w:tcPr>
            <w:tcW w:w="912" w:type="dxa"/>
          </w:tcPr>
          <w:p>
            <w:pPr>
              <w:spacing w:after="0" w:line="240" w:lineRule="auto"/>
              <w:jc w:val="center"/>
              <w:rPr>
                <w:rFonts w:ascii="Calibri" w:hAnsi="Calibri" w:cs="Calibri"/>
                <w:color w:val="000000"/>
                <w:sz w:val="22"/>
              </w:rPr>
            </w:pPr>
          </w:p>
        </w:tc>
        <w:tc>
          <w:tcPr>
            <w:tcW w:w="1488" w:type="dxa"/>
          </w:tcPr>
          <w:p>
            <w:pPr>
              <w:spacing w:after="0" w:line="240" w:lineRule="auto"/>
              <w:jc w:val="center"/>
            </w:pPr>
            <w:r>
              <w:t>76680</w:t>
            </w:r>
          </w:p>
        </w:tc>
        <w:tc>
          <w:tcPr>
            <w:tcW w:w="804" w:type="dxa"/>
          </w:tcPr>
          <w:p>
            <w:pPr>
              <w:spacing w:after="0" w:line="240" w:lineRule="auto"/>
              <w:jc w:val="center"/>
              <w:rPr>
                <w:lang w:val="en-US"/>
              </w:rPr>
            </w:pPr>
            <w:r>
              <w:rPr>
                <w:lang w:val="en-US"/>
              </w:rPr>
              <w:t>1164</w:t>
            </w:r>
          </w:p>
        </w:tc>
        <w:tc>
          <w:tcPr>
            <w:tcW w:w="900" w:type="dxa"/>
          </w:tcPr>
          <w:p>
            <w:pPr>
              <w:spacing w:after="0" w:line="240" w:lineRule="auto"/>
              <w:jc w:val="center"/>
              <w:rPr>
                <w:rFonts w:ascii="Calibri" w:hAnsi="Calibri" w:cs="Calibri"/>
                <w:color w:val="000000"/>
                <w:sz w:val="22"/>
              </w:rPr>
            </w:pPr>
          </w:p>
        </w:tc>
        <w:tc>
          <w:tcPr>
            <w:tcW w:w="1428" w:type="dxa"/>
          </w:tcPr>
          <w:p>
            <w:pPr>
              <w:spacing w:after="0" w:line="240" w:lineRule="auto"/>
              <w:jc w:val="center"/>
            </w:pPr>
            <w:r>
              <w:t>3.33</w:t>
            </w:r>
          </w:p>
        </w:tc>
        <w:tc>
          <w:tcPr>
            <w:tcW w:w="780" w:type="dxa"/>
          </w:tcPr>
          <w:p>
            <w:pPr>
              <w:spacing w:after="0" w:line="240" w:lineRule="auto"/>
              <w:jc w:val="center"/>
              <w:rPr>
                <w:lang w:val="en-US"/>
              </w:rPr>
            </w:pPr>
            <w:r>
              <w:rPr>
                <w:lang w:val="en-US"/>
              </w:rPr>
              <w:t>1.37</w:t>
            </w:r>
          </w:p>
        </w:tc>
        <w:tc>
          <w:tcPr>
            <w:tcW w:w="1164" w:type="dxa"/>
          </w:tcPr>
          <w:p>
            <w:pPr>
              <w:spacing w:after="0" w:line="240" w:lineRule="auto"/>
              <w:jc w:val="center"/>
              <w:rPr>
                <w:rFonts w:ascii="Calibri" w:hAnsi="Calibri" w:cs="Calibri"/>
                <w:color w:val="000000"/>
                <w:sz w:val="22"/>
              </w:rPr>
            </w:pPr>
          </w:p>
        </w:tc>
        <w:tc>
          <w:tcPr>
            <w:tcW w:w="1308" w:type="dxa"/>
          </w:tcPr>
          <w:p>
            <w:pPr>
              <w:spacing w:after="0" w:line="240" w:lineRule="auto"/>
              <w:jc w:val="center"/>
            </w:pPr>
            <w:r>
              <w:t>48</w:t>
            </w:r>
          </w:p>
        </w:tc>
        <w:tc>
          <w:tcPr>
            <w:tcW w:w="936" w:type="dxa"/>
          </w:tcPr>
          <w:p>
            <w:pPr>
              <w:spacing w:after="0" w:line="240" w:lineRule="auto"/>
              <w:jc w:val="center"/>
              <w:rPr>
                <w:lang w:val="en-US"/>
              </w:rPr>
            </w:pPr>
            <w:r>
              <w:rPr>
                <w:lang w:val="en-US"/>
              </w:rPr>
              <w:t>&lt;1</w:t>
            </w:r>
          </w:p>
        </w:tc>
      </w:tr>
    </w:tbl>
    <w:p>
      <w:pPr>
        <w:spacing w:line="240" w:lineRule="auto"/>
      </w:pPr>
    </w:p>
    <w:p>
      <w:pPr>
        <w:pStyle w:val="3"/>
        <w:numPr>
          <w:ilvl w:val="0"/>
          <w:numId w:val="1"/>
        </w:numPr>
        <w:spacing w:before="0" w:line="240" w:lineRule="auto"/>
        <w:ind w:left="360"/>
      </w:pPr>
      <w:r>
        <w:t>Discussions and Conclusion</w:t>
      </w:r>
    </w:p>
    <w:p/>
    <w:p>
      <w:pPr>
        <w:rPr>
          <w:lang w:val="en-US"/>
        </w:rPr>
      </w:pPr>
      <w:r>
        <w:rPr>
          <w:lang w:val="en-US"/>
        </w:rPr>
        <w:t>According to the findings after trying different heuristics we found that the heuristic with pattern database is the best solution as it finds the solution in less time as compared to others.</w:t>
      </w:r>
    </w:p>
    <w:p>
      <w:pPr>
        <w:rPr>
          <w:rFonts w:cs="Times New Roman"/>
        </w:rPr>
      </w:pPr>
      <w:r>
        <w:rPr>
          <w:lang w:val="en-US"/>
        </w:rPr>
        <w:t xml:space="preserve">Another technique we tried with different heuristic in which we calculated displaced corners and edges. This heuristic was not admissible and it was increasing goal height more than the input height. </w:t>
      </w:r>
    </w:p>
    <w:p>
      <w:pPr>
        <w:spacing w:line="240" w:lineRule="auto"/>
        <w:rPr>
          <w:rFonts w:cs="Times New Roman"/>
        </w:rPr>
      </w:pPr>
    </w:p>
    <w:p>
      <w:pPr>
        <w:spacing w:line="240" w:lineRule="auto"/>
      </w:pPr>
    </w:p>
    <w:sectPr>
      <w:headerReference r:id="rId3" w:type="default"/>
      <w:footerReference r:id="rId4" w:type="default"/>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102016"/>
    </w:sdtPr>
    <w:sdtEndPr>
      <w:rPr>
        <w:color w:val="7F7F7F" w:themeColor="background1" w:themeShade="80"/>
        <w:spacing w:val="60"/>
      </w:rPr>
    </w:sdtEndPr>
    <w:sdtContent>
      <w:p>
        <w:pPr>
          <w:pStyle w:val="5"/>
          <w:pBdr>
            <w:top w:val="single" w:color="D8D8D8" w:themeColor="background1" w:themeShade="D9" w:sz="4" w:space="1"/>
          </w:pBdr>
          <w:rPr>
            <w:b/>
            <w:bCs/>
          </w:rPr>
        </w:pPr>
        <w:r>
          <w:fldChar w:fldCharType="begin"/>
        </w:r>
        <w:r>
          <w:instrText xml:space="preserve"> PAGE   \* MERGEFORMAT </w:instrText>
        </w:r>
        <w:r>
          <w:fldChar w:fldCharType="separate"/>
        </w:r>
        <w:r>
          <w:rPr>
            <w:b/>
            <w:bCs/>
          </w:rPr>
          <w:t>1</w:t>
        </w:r>
        <w:r>
          <w:rPr>
            <w:b/>
            <w:bCs/>
          </w:rPr>
          <w:fldChar w:fldCharType="end"/>
        </w:r>
        <w:r>
          <w:rPr>
            <w:b/>
            <w:bCs/>
          </w:rPr>
          <w:t xml:space="preserve"> | </w:t>
        </w:r>
        <w:r>
          <w:rPr>
            <w:color w:val="7F7F7F" w:themeColor="background1" w:themeShade="80"/>
            <w:spacing w:val="60"/>
          </w:rPr>
          <w:t>Page</w:t>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 xml:space="preserve">CS401 Spring18                                                                                                                                                                     Assignment 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F4A2D"/>
    <w:multiLevelType w:val="multilevel"/>
    <w:tmpl w:val="1E5F4A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790C0C"/>
    <w:multiLevelType w:val="multilevel"/>
    <w:tmpl w:val="1F790C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BE064B8"/>
    <w:multiLevelType w:val="multilevel"/>
    <w:tmpl w:val="2BE064B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FD91F64"/>
    <w:multiLevelType w:val="multilevel"/>
    <w:tmpl w:val="6FD91F6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5D"/>
    <w:rsid w:val="000F330D"/>
    <w:rsid w:val="00141B91"/>
    <w:rsid w:val="001E09C2"/>
    <w:rsid w:val="002C7833"/>
    <w:rsid w:val="002F3462"/>
    <w:rsid w:val="00365F05"/>
    <w:rsid w:val="00596C36"/>
    <w:rsid w:val="00597D87"/>
    <w:rsid w:val="00613F9E"/>
    <w:rsid w:val="00711C8B"/>
    <w:rsid w:val="00760A7C"/>
    <w:rsid w:val="00A02A0A"/>
    <w:rsid w:val="00A10407"/>
    <w:rsid w:val="00A60A4D"/>
    <w:rsid w:val="00B951CD"/>
    <w:rsid w:val="00BF47F7"/>
    <w:rsid w:val="00C302F9"/>
    <w:rsid w:val="00C93868"/>
    <w:rsid w:val="00DD5A23"/>
    <w:rsid w:val="00E37A83"/>
    <w:rsid w:val="00E65DB2"/>
    <w:rsid w:val="00EF5E5D"/>
    <w:rsid w:val="0CD71630"/>
    <w:rsid w:val="0EEC2E38"/>
    <w:rsid w:val="21335015"/>
    <w:rsid w:val="54EC7BDE"/>
    <w:rsid w:val="5B92348B"/>
    <w:rsid w:val="5C1B75F6"/>
    <w:rsid w:val="5E930D1C"/>
    <w:rsid w:val="7E9B5E7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Cs w:val="22"/>
      <w:lang w:val="en-US" w:eastAsia="en-US" w:bidi="ar-SA"/>
    </w:rPr>
  </w:style>
  <w:style w:type="paragraph" w:styleId="2">
    <w:name w:val="heading 1"/>
    <w:basedOn w:val="1"/>
    <w:next w:val="1"/>
    <w:link w:val="13"/>
    <w:qFormat/>
    <w:uiPriority w:val="9"/>
    <w:pPr>
      <w:keepNext/>
      <w:keepLines/>
      <w:spacing w:before="240" w:after="0"/>
      <w:outlineLvl w:val="0"/>
    </w:pPr>
    <w:rPr>
      <w:rFonts w:eastAsiaTheme="majorEastAsia" w:cstheme="majorBidi"/>
      <w:b/>
      <w:sz w:val="32"/>
      <w:szCs w:val="32"/>
    </w:rPr>
  </w:style>
  <w:style w:type="paragraph" w:styleId="3">
    <w:name w:val="heading 2"/>
    <w:basedOn w:val="1"/>
    <w:next w:val="1"/>
    <w:link w:val="15"/>
    <w:unhideWhenUsed/>
    <w:qFormat/>
    <w:uiPriority w:val="9"/>
    <w:pPr>
      <w:keepNext/>
      <w:keepLines/>
      <w:spacing w:before="40" w:after="0"/>
      <w:outlineLvl w:val="1"/>
    </w:pPr>
    <w:rPr>
      <w:rFonts w:eastAsiaTheme="majorEastAsia" w:cstheme="majorBidi"/>
      <w:b/>
      <w:sz w:val="26"/>
      <w:szCs w:val="26"/>
    </w:rPr>
  </w:style>
  <w:style w:type="paragraph" w:styleId="4">
    <w:name w:val="heading 3"/>
    <w:basedOn w:val="1"/>
    <w:next w:val="1"/>
    <w:link w:val="17"/>
    <w:unhideWhenUsed/>
    <w:qFormat/>
    <w:uiPriority w:val="9"/>
    <w:pPr>
      <w:keepNext/>
      <w:keepLines/>
      <w:spacing w:before="40" w:after="0"/>
      <w:outlineLvl w:val="2"/>
    </w:pPr>
    <w:rPr>
      <w:rFonts w:eastAsiaTheme="majorEastAsia" w:cstheme="majorBidi"/>
      <w:color w:val="1F4E79" w:themeColor="accent1" w:themeShade="80"/>
      <w:sz w:val="24"/>
      <w:szCs w:val="24"/>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680"/>
        <w:tab w:val="right" w:pos="9360"/>
      </w:tabs>
      <w:spacing w:after="0" w:line="240" w:lineRule="auto"/>
    </w:pPr>
  </w:style>
  <w:style w:type="paragraph" w:styleId="7">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table" w:styleId="1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Header Char"/>
    <w:basedOn w:val="8"/>
    <w:link w:val="6"/>
    <w:uiPriority w:val="99"/>
  </w:style>
  <w:style w:type="character" w:customStyle="1" w:styleId="12">
    <w:name w:val="Footer Char"/>
    <w:basedOn w:val="8"/>
    <w:link w:val="5"/>
    <w:qFormat/>
    <w:uiPriority w:val="99"/>
    <w:rPr>
      <w:rFonts w:ascii="Times New Roman" w:hAnsi="Times New Roman"/>
      <w:sz w:val="20"/>
    </w:rPr>
  </w:style>
  <w:style w:type="character" w:customStyle="1" w:styleId="13">
    <w:name w:val="Heading 1 Char"/>
    <w:basedOn w:val="8"/>
    <w:link w:val="2"/>
    <w:qFormat/>
    <w:uiPriority w:val="9"/>
    <w:rPr>
      <w:rFonts w:ascii="Times New Roman" w:hAnsi="Times New Roman" w:eastAsiaTheme="majorEastAsia" w:cstheme="majorBidi"/>
      <w:b/>
      <w:sz w:val="32"/>
      <w:szCs w:val="32"/>
    </w:rPr>
  </w:style>
  <w:style w:type="paragraph" w:customStyle="1" w:styleId="14">
    <w:name w:val="List Paragraph1"/>
    <w:basedOn w:val="1"/>
    <w:qFormat/>
    <w:uiPriority w:val="34"/>
    <w:pPr>
      <w:spacing w:line="256" w:lineRule="auto"/>
      <w:ind w:left="720"/>
      <w:contextualSpacing/>
    </w:pPr>
  </w:style>
  <w:style w:type="character" w:customStyle="1" w:styleId="15">
    <w:name w:val="Heading 2 Char"/>
    <w:basedOn w:val="8"/>
    <w:link w:val="3"/>
    <w:uiPriority w:val="9"/>
    <w:rPr>
      <w:rFonts w:ascii="Times New Roman" w:hAnsi="Times New Roman" w:eastAsiaTheme="majorEastAsia" w:cstheme="majorBidi"/>
      <w:b/>
      <w:sz w:val="26"/>
      <w:szCs w:val="26"/>
    </w:rPr>
  </w:style>
  <w:style w:type="paragraph" w:customStyle="1" w:styleId="16">
    <w:name w:val="No Spacing1"/>
    <w:qFormat/>
    <w:uiPriority w:val="1"/>
    <w:pPr>
      <w:spacing w:after="0" w:line="240" w:lineRule="auto"/>
    </w:pPr>
    <w:rPr>
      <w:rFonts w:ascii="Times New Roman" w:hAnsi="Times New Roman" w:eastAsiaTheme="minorHAnsi" w:cstheme="minorBidi"/>
      <w:sz w:val="22"/>
      <w:szCs w:val="22"/>
      <w:lang w:val="en-US" w:eastAsia="en-US" w:bidi="ar-SA"/>
    </w:rPr>
  </w:style>
  <w:style w:type="character" w:customStyle="1" w:styleId="17">
    <w:name w:val="Heading 3 Char"/>
    <w:basedOn w:val="8"/>
    <w:link w:val="4"/>
    <w:uiPriority w:val="9"/>
    <w:rPr>
      <w:rFonts w:ascii="Times New Roman" w:hAnsi="Times New Roman"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Pages>
  <Words>259</Words>
  <Characters>1478</Characters>
  <Lines>12</Lines>
  <Paragraphs>3</Paragraphs>
  <ScaleCrop>false</ScaleCrop>
  <LinksUpToDate>false</LinksUpToDate>
  <CharactersWithSpaces>1734</CharactersWithSpaces>
  <Application>WPS Office_10.2.0.5831_F1E327BC-269C-435d-A152-05C5408002CA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2018-02-20T09:03:00Z</dcterms:created>
  <dc:creator>noshaba nasir</dc:creator>
  <cp:lastModifiedBy>kamal</cp:lastModifiedBy>
  <dcterms:modified xsi:type="dcterms:W3CDTF">2018-02-20T10:11:03Z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1033-10.2.0.5831</vt:lpwstr>
  </property>
</Properties>
</file>