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eastAsia="方正大标宋简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9264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Pqc1TXAAAACwEAAA8AAAAAAAAAAQAgAAAAIgAAAGRycy9kb3ducmV2LnhtbFBLAQIUABQAAAAI&#10;AIdO4kDB2d837gEAANoDAAAOAAAAAAAAAAEAIAAAACYBAABkcnMvZTJvRG9jLnhtbFBLBQYAAAAA&#10;BgAGAFkBAACG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bCs/>
          <w:sz w:val="48"/>
          <w:szCs w:val="48"/>
        </w:rPr>
        <w:t>云 南 大 学</w:t>
      </w:r>
    </w:p>
    <w:p>
      <w:pPr>
        <w:spacing w:line="600" w:lineRule="exact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实</w:t>
      </w:r>
      <w:r>
        <w:rPr>
          <w:rFonts w:ascii="宋体" w:hAnsi="宋体"/>
          <w:b/>
          <w:bCs/>
          <w:sz w:val="44"/>
        </w:rPr>
        <w:t xml:space="preserve">  验</w:t>
      </w:r>
      <w:r>
        <w:rPr>
          <w:rFonts w:hint="eastAsia" w:ascii="宋体" w:hAnsi="宋体"/>
          <w:b/>
          <w:bCs/>
          <w:sz w:val="44"/>
        </w:rPr>
        <w:t>/作 业</w:t>
      </w:r>
      <w:r>
        <w:rPr>
          <w:rFonts w:ascii="宋体" w:hAnsi="宋体"/>
          <w:b/>
          <w:bCs/>
          <w:sz w:val="44"/>
        </w:rPr>
        <w:t xml:space="preserve">  报  告</w:t>
      </w:r>
    </w:p>
    <w:p>
      <w:pPr>
        <w:widowControl/>
        <w:spacing w:before="100" w:beforeAutospacing="1" w:after="100" w:afterAutospacing="1"/>
        <w:ind w:right="-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课程：</w:t>
      </w:r>
      <w:r>
        <w:rPr>
          <w:rFonts w:hint="eastAsia"/>
          <w:b/>
          <w:bCs/>
          <w:sz w:val="24"/>
          <w:u w:val="single"/>
        </w:rPr>
        <w:t xml:space="preserve">  计算机网络     </w:t>
      </w:r>
      <w:r>
        <w:rPr>
          <w:rFonts w:hint="eastAsia"/>
          <w:b/>
          <w:bCs/>
          <w:sz w:val="24"/>
        </w:rPr>
        <w:t xml:space="preserve">                     任课教师：</w:t>
      </w:r>
      <w:r>
        <w:rPr>
          <w:rFonts w:hint="eastAsia"/>
          <w:b/>
          <w:bCs/>
          <w:sz w:val="24"/>
          <w:u w:val="single"/>
        </w:rPr>
        <w:t xml:space="preserve">  李海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hRXydcAAAAIAQAADwAAAAAAAAABACAAAAAiAAAAZHJzL2Rv&#10;d25yZXYueG1sUEsBAhQAFAAAAAgAh07iQBoUpOLJAQAAoAMAAA4AAAAAAAAAAQAgAAAAJg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唐嘉骏</w:t>
      </w:r>
      <w:r>
        <w:rPr>
          <w:u w:val="single"/>
        </w:rPr>
        <w:t xml:space="preserve"> 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20221120044</w:t>
      </w:r>
      <w:r>
        <w:rPr>
          <w:u w:val="single"/>
        </w:rPr>
        <w:t xml:space="preserve"> 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软件工程</w:t>
      </w:r>
      <w:r>
        <w:rPr>
          <w:u w:val="single"/>
        </w:rPr>
        <w:t xml:space="preserve"> 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2024.6.29</w:t>
      </w:r>
      <w:r>
        <w:rPr>
          <w:u w:val="single"/>
        </w:rPr>
        <w:t xml:space="preserve">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Chapter 5 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Review Questions</w:t>
      </w:r>
    </w:p>
    <w:p>
      <w:pPr>
        <w:rPr>
          <w:sz w:val="24"/>
        </w:rPr>
      </w:pPr>
      <w:r>
        <w:rPr>
          <w:rFonts w:hint="eastAsia"/>
          <w:sz w:val="24"/>
        </w:rPr>
        <w:t>R2如果互联网上的所有链路都提供可靠的交付服务，那么TCP可靠的交付服务是多余的吗？为什么？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不多余，</w:t>
      </w:r>
      <w:r>
        <w:rPr>
          <w:rFonts w:hint="eastAsia"/>
          <w:sz w:val="24"/>
        </w:rPr>
        <w:t>尽管每个连接都保证通过连接发送的IP数据报将在连接的另一端收到而不出现错误，但是不能保证IP数据报将以正确的顺序到达最终目的地。使用IP，同一TCP连接中的数据报可以采用网络中的不同路由，因此顺序混乱。仍然需要TCP以正确的顺序为应用程序的接收端提供字节流。而且，由于路由环路或设备故障，IP可能会丢失数据包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R9. MAC地址空间有多大？IPv4 地址空间？IPv6 地址空间？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MAC:</w:t>
      </w:r>
      <w:r>
        <w:rPr>
          <w:rFonts w:hint="eastAsia"/>
          <w:sz w:val="24"/>
          <w:lang w:val="en-US" w:eastAsia="zh-CN"/>
        </w:rPr>
        <w:t xml:space="preserve"> 2^</w:t>
      </w:r>
      <w:r>
        <w:rPr>
          <w:rFonts w:hint="default"/>
          <w:sz w:val="24"/>
          <w:lang w:val="en-US"/>
        </w:rPr>
        <w:t>48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IPv4:</w:t>
      </w:r>
      <w:r>
        <w:rPr>
          <w:rFonts w:hint="eastAsia"/>
          <w:sz w:val="24"/>
          <w:lang w:val="en-US" w:eastAsia="zh-CN"/>
        </w:rPr>
        <w:t xml:space="preserve"> 2^</w:t>
      </w:r>
      <w:r>
        <w:rPr>
          <w:rFonts w:hint="default"/>
          <w:sz w:val="24"/>
          <w:lang w:val="en-US"/>
        </w:rPr>
        <w:t>32</w:t>
      </w:r>
    </w:p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IPv6:</w:t>
      </w:r>
      <w:r>
        <w:rPr>
          <w:rFonts w:hint="eastAsia"/>
          <w:sz w:val="24"/>
          <w:lang w:val="en-US" w:eastAsia="zh-CN"/>
        </w:rPr>
        <w:t xml:space="preserve"> 2^</w:t>
      </w:r>
      <w:r>
        <w:rPr>
          <w:rFonts w:hint="default"/>
          <w:sz w:val="24"/>
          <w:lang w:val="en-US"/>
        </w:rPr>
        <w:t>128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R11. ARP 查询为什么在广播帧内发送？ARP 响应为什么在具有特定目标 MAC 地址的帧内发送 ？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ARP查询在广播帧中发送，因为查询主机没有哪个适配器地址对应于所讨论的IP地址。对于响应，发送节点知道应发送到的适配器地址，因此无需发送广播帧。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Problems:</w:t>
      </w:r>
    </w:p>
    <w:p>
      <w:pPr>
        <w:rPr>
          <w:sz w:val="24"/>
        </w:rPr>
      </w:pPr>
      <w:r>
        <w:rPr>
          <w:rFonts w:hint="eastAsia"/>
          <w:sz w:val="24"/>
        </w:rPr>
        <w:t>P5. 考虑5位生成器 G=10011，并假设 D 的值为 1010101010。C</w:t>
      </w:r>
      <w:r>
        <w:rPr>
          <w:sz w:val="24"/>
        </w:rPr>
        <w:t>RC</w:t>
      </w:r>
      <w:r>
        <w:rPr>
          <w:rFonts w:hint="eastAsia"/>
          <w:sz w:val="24"/>
        </w:rPr>
        <w:t>校验码R 的值是多少？</w:t>
      </w:r>
    </w:p>
    <w:p>
      <w:pPr>
        <w:rPr>
          <w:rFonts w:hint="eastAsia" w:eastAsia="宋体"/>
          <w:b/>
          <w:bCs/>
          <w:sz w:val="24"/>
          <w:lang w:eastAsia="zh-C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4499610" cy="2529205"/>
            <wp:effectExtent l="0" t="0" r="11430" b="635"/>
            <wp:docPr id="4" name="图片 4" descr="b29fc287a40098de87cb42e21677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29fc287a40098de87cb42e21677b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P14. 考虑三个 LAN 通过两个路由器互连，如图 5.33 所示。</w:t>
      </w:r>
    </w:p>
    <w:p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.</w:t>
      </w:r>
      <w:r>
        <w:rPr>
          <w:rFonts w:hint="eastAsia"/>
          <w:sz w:val="24"/>
        </w:rPr>
        <w:t>为所有接口分配 IP 地址。对于子网 1，请使用 192.168.1.xxx 形式的地址;对于子网 2，使用以下形式的地址192.168.2.xxx;</w:t>
      </w:r>
      <w:r>
        <w:rPr>
          <w:sz w:val="24"/>
        </w:rPr>
        <w:t xml:space="preserve"> </w:t>
      </w:r>
      <w:r>
        <w:rPr>
          <w:rFonts w:hint="eastAsia"/>
          <w:sz w:val="24"/>
        </w:rPr>
        <w:t>对于子网 3，使用格式为 192.168.3.xx 的地址.</w:t>
      </w:r>
    </w:p>
    <w:p>
      <w:pPr>
        <w:rPr>
          <w:sz w:val="24"/>
        </w:rPr>
      </w:pPr>
      <w:r>
        <w:rPr>
          <w:rFonts w:hint="eastAsia"/>
          <w:sz w:val="24"/>
        </w:rPr>
        <w:t>b.将 MAC 地址分配给所有适配器。</w:t>
      </w:r>
    </w:p>
    <w:p>
      <w:pPr>
        <w:rPr>
          <w:sz w:val="24"/>
        </w:rPr>
      </w:pPr>
      <w:r>
        <w:rPr>
          <w:rFonts w:hint="eastAsia"/>
          <w:sz w:val="24"/>
        </w:rPr>
        <w:t>c. 考虑将 IP 数据报从主机 E 发送到主机 B。 假设所有ARP 表是最新的。如对第 6.4.1 节（</w:t>
      </w:r>
      <w:r>
        <w:rPr>
          <w:sz w:val="24"/>
        </w:rPr>
        <w:t>链路层寻址和 ARP）中的单路由器示例</w:t>
      </w:r>
      <w:r>
        <w:rPr>
          <w:rFonts w:hint="eastAsia"/>
          <w:sz w:val="24"/>
        </w:rPr>
        <w:t>，,列举所有步骤，。</w:t>
      </w:r>
    </w:p>
    <w:p>
      <w:pPr>
        <w:rPr>
          <w:sz w:val="24"/>
        </w:rPr>
      </w:pPr>
      <w:r>
        <w:rPr>
          <w:rFonts w:hint="eastAsia"/>
          <w:sz w:val="24"/>
        </w:rPr>
        <w:t>d. 重复 （c），现在假设发送主机中的 ARP 表为空（并且其他表是最新的）。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275965" cy="2235835"/>
            <wp:effectExtent l="0" t="0" r="63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rcRect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b)</w:t>
      </w:r>
      <w:bookmarkStart w:id="0" w:name="_GoBack"/>
      <w:bookmarkEnd w:id="0"/>
    </w:p>
    <w:p>
      <w:pPr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703570" cy="3206115"/>
            <wp:effectExtent l="0" t="0" r="11430" b="9525"/>
            <wp:docPr id="5" name="图片 5" descr="308ddae034255d4361c2892fb4af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8ddae034255d4361c2892fb4af5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)</w:t>
      </w:r>
    </w:p>
    <w:p>
      <w:pPr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1.E中的转发表确定数据报应路由到接口192.168.3.00</w:t>
      </w:r>
      <w:r>
        <w:rPr>
          <w:rFonts w:hint="eastAsia"/>
          <w:sz w:val="24"/>
          <w:lang w:val="en-US" w:eastAsia="zh-CN"/>
        </w:rPr>
        <w:t>2</w:t>
      </w:r>
    </w:p>
    <w:p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t>2 E中的适配器创建以太网目的地址为</w:t>
      </w:r>
      <w:r>
        <w:rPr>
          <w:rFonts w:hint="eastAsia"/>
          <w:sz w:val="24"/>
          <w:lang w:val="en-US" w:eastAsia="zh-CN"/>
        </w:rPr>
        <w:t>88-88-88-88-88-88</w:t>
      </w:r>
      <w:r>
        <w:rPr>
          <w:rFonts w:hint="eastAsia"/>
          <w:sz w:val="24"/>
        </w:rPr>
        <w:t>的以太网数据包</w:t>
      </w:r>
    </w:p>
    <w:p>
      <w:pPr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3.路由器2接收数据包并提取数据报。此路由器中的转发表指示数据报将路由到198.168.2.00</w:t>
      </w:r>
      <w:r>
        <w:rPr>
          <w:rFonts w:hint="eastAsia"/>
          <w:sz w:val="24"/>
          <w:lang w:val="en-US" w:eastAsia="zh-CN"/>
        </w:rPr>
        <w:t>2</w:t>
      </w:r>
    </w:p>
    <w:p>
      <w:pPr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4.路由器2然后通过其接口发送目的地址为33-33-33-33-33-33，源地址为</w:t>
      </w:r>
      <w:r>
        <w:rPr>
          <w:rFonts w:hint="eastAsia"/>
          <w:sz w:val="24"/>
          <w:lang w:val="en-US" w:eastAsia="zh-CN"/>
        </w:rPr>
        <w:t>55-55-55-55-55-55</w:t>
      </w:r>
      <w:r>
        <w:rPr>
          <w:rFonts w:hint="eastAsia"/>
          <w:sz w:val="24"/>
        </w:rPr>
        <w:t>的以太网数据包，IP地址为19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.16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.2.00</w:t>
      </w:r>
      <w:r>
        <w:rPr>
          <w:rFonts w:hint="eastAsia"/>
          <w:sz w:val="24"/>
          <w:lang w:val="en-US" w:eastAsia="zh-CN"/>
        </w:rPr>
        <w:t>3</w:t>
      </w:r>
    </w:p>
    <w:p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t>5.该过程一直持续到数据包到达主机B.</w:t>
      </w:r>
    </w:p>
    <w:p>
      <w:pPr>
        <w:jc w:val="both"/>
        <w:rPr>
          <w:rFonts w:hint="eastAsia"/>
          <w:sz w:val="24"/>
        </w:rPr>
      </w:pPr>
    </w:p>
    <w:p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t>d)</w:t>
      </w:r>
    </w:p>
    <w:p>
      <w:pPr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E中的ARP现在必须确定MAC地址19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.16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.3.00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主机E在广播以太网帧内发出ARP查询报文。路由器2接收查询数据包并向主机E发送ARP响应数据包。该ARP响应数据包由以太网帧承载，以太网目的地址为</w:t>
      </w:r>
      <w:r>
        <w:rPr>
          <w:rFonts w:hint="eastAsia"/>
          <w:sz w:val="24"/>
          <w:lang w:val="en-US" w:eastAsia="zh-CN"/>
        </w:rPr>
        <w:t>77-77-77-77-77-77</w:t>
      </w: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0A052"/>
    <w:multiLevelType w:val="singleLevel"/>
    <w:tmpl w:val="C920A05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6851AD"/>
    <w:rsid w:val="00002708"/>
    <w:rsid w:val="00007814"/>
    <w:rsid w:val="00010568"/>
    <w:rsid w:val="00020F95"/>
    <w:rsid w:val="000260C2"/>
    <w:rsid w:val="000278FF"/>
    <w:rsid w:val="00033F31"/>
    <w:rsid w:val="00044BE7"/>
    <w:rsid w:val="00044F05"/>
    <w:rsid w:val="00045014"/>
    <w:rsid w:val="0005263D"/>
    <w:rsid w:val="00052FDD"/>
    <w:rsid w:val="00055D0D"/>
    <w:rsid w:val="00061DE0"/>
    <w:rsid w:val="00066E51"/>
    <w:rsid w:val="0007017C"/>
    <w:rsid w:val="00071F04"/>
    <w:rsid w:val="0007669A"/>
    <w:rsid w:val="00097369"/>
    <w:rsid w:val="000A4A71"/>
    <w:rsid w:val="000B3CE0"/>
    <w:rsid w:val="000B6076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E5071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0439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A4327"/>
    <w:rsid w:val="005B1C5A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A3F4F"/>
    <w:rsid w:val="007C0F92"/>
    <w:rsid w:val="007C7AF7"/>
    <w:rsid w:val="007E003E"/>
    <w:rsid w:val="007F3D61"/>
    <w:rsid w:val="007F77C6"/>
    <w:rsid w:val="00806048"/>
    <w:rsid w:val="00807863"/>
    <w:rsid w:val="00810B5B"/>
    <w:rsid w:val="00813CDF"/>
    <w:rsid w:val="00815D88"/>
    <w:rsid w:val="00821E05"/>
    <w:rsid w:val="008229B9"/>
    <w:rsid w:val="00825574"/>
    <w:rsid w:val="00827A6E"/>
    <w:rsid w:val="00843A30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02C9E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87146"/>
    <w:rsid w:val="00B92A0C"/>
    <w:rsid w:val="00BA6376"/>
    <w:rsid w:val="00BC0FC6"/>
    <w:rsid w:val="00BD6231"/>
    <w:rsid w:val="00C03C6F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53E67"/>
    <w:rsid w:val="00D63517"/>
    <w:rsid w:val="00D65258"/>
    <w:rsid w:val="00D6631C"/>
    <w:rsid w:val="00D66FA4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1CDC"/>
    <w:rsid w:val="00FC2182"/>
    <w:rsid w:val="00FC62CD"/>
    <w:rsid w:val="00FE02FC"/>
    <w:rsid w:val="00FF5B99"/>
    <w:rsid w:val="05863932"/>
    <w:rsid w:val="09966B3C"/>
    <w:rsid w:val="2AAB16C0"/>
    <w:rsid w:val="38335FC6"/>
    <w:rsid w:val="564233CC"/>
    <w:rsid w:val="70902335"/>
    <w:rsid w:val="7093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styleId="11">
    <w:name w:val="Emphasis"/>
    <w:qFormat/>
    <w:uiPriority w:val="20"/>
    <w:rPr>
      <w:i/>
      <w:iCs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9"/>
    <w:semiHidden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58970-6A14-45F9-A00C-31B7DF519D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3</Pages>
  <Words>41</Words>
  <Characters>41</Characters>
  <Lines>1</Lines>
  <Paragraphs>1</Paragraphs>
  <TotalTime>3</TotalTime>
  <ScaleCrop>false</ScaleCrop>
  <LinksUpToDate>false</LinksUpToDate>
  <CharactersWithSpaces>140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2024-03-13T06:54:00Z</dcterms:created>
  <dc:creator>valor</dc:creator>
  <cp:lastModifiedBy>Fading Raven</cp:lastModifiedBy>
  <cp:lastPrinted>2009-07-07T12:08:00Z</cp:lastPrinted>
  <dcterms:modified xsi:type="dcterms:W3CDTF">2024-06-30T13:16:41Z</dcterms:modified>
  <dc:title>云南大学软件学院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F9B8A29668A14F8DBAD7068AB6090E72_13</vt:lpwstr>
  </property>
</Properties>
</file>