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E3FE1D">
      <w:pPr>
        <w:spacing w:line="600" w:lineRule="exact"/>
        <w:jc w:val="center"/>
        <w:rPr>
          <w:rFonts w:ascii="方正大标宋简体" w:eastAsia="方正大标宋简体"/>
          <w:sz w:val="44"/>
          <w:szCs w:val="44"/>
        </w:rPr>
      </w:pPr>
      <w:r>
        <w:rPr>
          <w:rFonts w:hint="eastAsia" w:ascii="方正大标宋简体" w:eastAsia="方正大标宋简体"/>
          <w:sz w:val="44"/>
          <w:szCs w:val="44"/>
        </w:rPr>
        <w:drawing>
          <wp:anchor distT="0" distB="0" distL="114300" distR="114300" simplePos="0" relativeHeight="251660288" behindDoc="0" locked="0" layoutInCell="1" allowOverlap="1">
            <wp:simplePos x="0" y="0"/>
            <wp:positionH relativeFrom="column">
              <wp:posOffset>-858520</wp:posOffset>
            </wp:positionH>
            <wp:positionV relativeFrom="paragraph">
              <wp:posOffset>-304800</wp:posOffset>
            </wp:positionV>
            <wp:extent cx="600075" cy="276225"/>
            <wp:effectExtent l="12700" t="177800" r="9525" b="168275"/>
            <wp:wrapNone/>
            <wp:docPr id="4" name="图片 4"/>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6">
                      <a:extLst>
                        <a:ext uri="{28A0092B-C50C-407E-A947-70E740481C1C}">
                          <a14:useLocalDpi xmlns:a14="http://schemas.microsoft.com/office/drawing/2010/main" val="0"/>
                        </a:ext>
                      </a:extLst>
                    </a:blip>
                    <a:srcRect/>
                    <a:stretch>
                      <a:fillRect/>
                    </a:stretch>
                  </pic:blipFill>
                  <pic:spPr>
                    <a:xfrm rot="18900000">
                      <a:off x="0" y="0"/>
                      <a:ext cx="600075" cy="276225"/>
                    </a:xfrm>
                    <a:prstGeom prst="rect">
                      <a:avLst/>
                    </a:prstGeom>
                    <a:solidFill>
                      <a:srgbClr val="FFFFFF"/>
                    </a:solidFill>
                    <a:ln>
                      <a:noFill/>
                    </a:ln>
                  </pic:spPr>
                </pic:pic>
              </a:graphicData>
            </a:graphic>
          </wp:anchor>
        </w:drawing>
      </w:r>
      <w:r>
        <w:rPr>
          <w:rFonts w:hint="eastAsia" w:ascii="方正大标宋简体" w:eastAsia="方正大标宋简体"/>
          <w:sz w:val="44"/>
          <w:szCs w:val="44"/>
        </w:rPr>
        <mc:AlternateContent>
          <mc:Choice Requires="wps">
            <w:drawing>
              <wp:anchor distT="0" distB="0" distL="114300" distR="114300" simplePos="0" relativeHeight="251660288" behindDoc="0" locked="0" layoutInCell="1" allowOverlap="1">
                <wp:simplePos x="0" y="0"/>
                <wp:positionH relativeFrom="column">
                  <wp:posOffset>-933450</wp:posOffset>
                </wp:positionH>
                <wp:positionV relativeFrom="paragraph">
                  <wp:posOffset>-895350</wp:posOffset>
                </wp:positionV>
                <wp:extent cx="1133475" cy="1095375"/>
                <wp:effectExtent l="0" t="0" r="9525" b="9525"/>
                <wp:wrapNone/>
                <wp:docPr id="2" name="AutoShape 3"/>
                <wp:cNvGraphicFramePr/>
                <a:graphic xmlns:a="http://schemas.openxmlformats.org/drawingml/2006/main">
                  <a:graphicData uri="http://schemas.microsoft.com/office/word/2010/wordprocessingShape">
                    <wps:wsp>
                      <wps:cNvCnPr/>
                      <wps:spPr bwMode="auto">
                        <a:xfrm flipH="1">
                          <a:off x="0" y="0"/>
                          <a:ext cx="1133475" cy="1095375"/>
                        </a:xfrm>
                        <a:prstGeom prst="straightConnector1">
                          <a:avLst/>
                        </a:prstGeom>
                        <a:noFill/>
                        <a:ln w="9525">
                          <a:solidFill>
                            <a:srgbClr val="000000"/>
                          </a:solidFill>
                          <a:prstDash val="dash"/>
                          <a:round/>
                        </a:ln>
                      </wps:spPr>
                      <wps:bodyPr/>
                    </wps:wsp>
                  </a:graphicData>
                </a:graphic>
              </wp:anchor>
            </w:drawing>
          </mc:Choice>
          <mc:Fallback>
            <w:pict>
              <v:shape id="AutoShape 3" o:spid="_x0000_s1026" o:spt="32" type="#_x0000_t32" style="position:absolute;left:0pt;flip:x;margin-left:-73.5pt;margin-top:-70.5pt;height:86.25pt;width:89.25pt;z-index:251660288;mso-width-relative:page;mso-height-relative:page;" filled="f" stroked="t" coordsize="21600,21600" o:gfxdata="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g+pzVNcAAAALAQAADwAAAAAAAAABACAAAAAi&#10;AAAAZHJzL2Rvd25yZXYueG1sUEsBAhQAFAAAAAgAh07iQAeJaY/SAQAAqAMAAA4AAAAAAAAAAQAg&#10;AAAAJgEAAGRycy9lMm9Eb2MueG1sUEsFBgAAAAAGAAYAWQEAAGoFAAAAAA==&#10;">
                <v:fill on="f" focussize="0,0"/>
                <v:stroke color="#000000" joinstyle="round" dashstyle="dash"/>
                <v:imagedata o:title=""/>
                <o:lock v:ext="edit" aspectratio="f"/>
              </v:shape>
            </w:pict>
          </mc:Fallback>
        </mc:AlternateContent>
      </w:r>
      <w:r>
        <w:rPr>
          <w:rFonts w:hint="eastAsia" w:ascii="方正大标宋简体" w:eastAsia="方正大标宋简体"/>
          <w:sz w:val="44"/>
          <w:szCs w:val="44"/>
        </w:rPr>
        <w:t>云南大学软件学院 实</w:t>
      </w:r>
      <w:r>
        <w:rPr>
          <w:rFonts w:ascii="方正大标宋简体" w:eastAsia="方正大标宋简体"/>
          <w:sz w:val="44"/>
          <w:szCs w:val="44"/>
        </w:rPr>
        <w:t>验报告</w:t>
      </w:r>
    </w:p>
    <w:p w14:paraId="5B9853F5">
      <w:pPr>
        <w:widowControl/>
        <w:spacing w:before="100" w:beforeAutospacing="1" w:after="100" w:afterAutospacing="1"/>
        <w:ind w:right="-2"/>
        <w:rPr>
          <w:szCs w:val="21"/>
        </w:rPr>
      </w:pPr>
      <w:r>
        <w:rPr>
          <w:rFonts w:hint="eastAsia"/>
          <w:szCs w:val="21"/>
        </w:rPr>
        <w:t>课程：</w:t>
      </w:r>
      <w:r>
        <w:rPr>
          <w:rFonts w:hint="eastAsia"/>
          <w:szCs w:val="21"/>
          <w:u w:val="single"/>
        </w:rPr>
        <w:t xml:space="preserve">  软件过程与管理</w:t>
      </w:r>
      <w:r>
        <w:rPr>
          <w:szCs w:val="21"/>
          <w:u w:val="single"/>
        </w:rPr>
        <w:t xml:space="preserve">  </w:t>
      </w:r>
      <w:r>
        <w:rPr>
          <w:rFonts w:hint="eastAsia"/>
          <w:szCs w:val="21"/>
          <w:u w:val="single"/>
        </w:rPr>
        <w:t xml:space="preserve">  </w:t>
      </w:r>
      <w:r>
        <w:rPr>
          <w:rFonts w:hint="eastAsia"/>
          <w:szCs w:val="21"/>
        </w:rPr>
        <w:t xml:space="preserve">  学期：</w:t>
      </w:r>
      <w:r>
        <w:rPr>
          <w:rFonts w:hint="eastAsia"/>
          <w:szCs w:val="21"/>
          <w:u w:val="single"/>
        </w:rPr>
        <w:t xml:space="preserve">   20</w:t>
      </w:r>
      <w:r>
        <w:rPr>
          <w:szCs w:val="21"/>
          <w:u w:val="single"/>
        </w:rPr>
        <w:t>2</w:t>
      </w:r>
      <w:r>
        <w:rPr>
          <w:rFonts w:hint="eastAsia"/>
          <w:szCs w:val="21"/>
          <w:u w:val="single"/>
        </w:rPr>
        <w:t>4</w:t>
      </w:r>
      <w:r>
        <w:rPr>
          <w:szCs w:val="21"/>
          <w:u w:val="single"/>
        </w:rPr>
        <w:t xml:space="preserve"> </w:t>
      </w:r>
      <w:r>
        <w:rPr>
          <w:rFonts w:hint="eastAsia"/>
          <w:szCs w:val="21"/>
          <w:u w:val="single"/>
        </w:rPr>
        <w:t>-</w:t>
      </w:r>
      <w:r>
        <w:rPr>
          <w:szCs w:val="21"/>
          <w:u w:val="single"/>
        </w:rPr>
        <w:t xml:space="preserve"> </w:t>
      </w:r>
      <w:r>
        <w:rPr>
          <w:rFonts w:hint="eastAsia"/>
          <w:szCs w:val="21"/>
          <w:u w:val="single"/>
        </w:rPr>
        <w:t>20</w:t>
      </w:r>
      <w:r>
        <w:rPr>
          <w:szCs w:val="21"/>
          <w:u w:val="single"/>
        </w:rPr>
        <w:t>2</w:t>
      </w:r>
      <w:r>
        <w:rPr>
          <w:rFonts w:hint="eastAsia"/>
          <w:szCs w:val="21"/>
          <w:u w:val="single"/>
        </w:rPr>
        <w:t xml:space="preserve">5学年 第一学期   </w:t>
      </w:r>
      <w:r>
        <w:rPr>
          <w:rFonts w:hint="eastAsia"/>
          <w:szCs w:val="21"/>
        </w:rPr>
        <w:t xml:space="preserve"> 任课教师：</w:t>
      </w:r>
      <w:r>
        <w:rPr>
          <w:rFonts w:hint="eastAsia"/>
          <w:szCs w:val="21"/>
          <w:u w:val="single"/>
        </w:rPr>
        <w:t xml:space="preserve">  </w:t>
      </w:r>
      <w:r>
        <w:rPr>
          <w:szCs w:val="21"/>
          <w:u w:val="single"/>
        </w:rPr>
        <w:t xml:space="preserve">   </w:t>
      </w:r>
      <w:r>
        <w:rPr>
          <w:rFonts w:hint="eastAsia"/>
          <w:szCs w:val="21"/>
          <w:u w:val="single"/>
        </w:rPr>
        <w:t xml:space="preserve">莫启 </w:t>
      </w:r>
      <w:r>
        <w:rPr>
          <w:szCs w:val="21"/>
          <w:u w:val="single"/>
        </w:rPr>
        <w:t xml:space="preserve">      </w:t>
      </w:r>
      <w:r>
        <w:rPr>
          <w:rFonts w:hint="eastAsia"/>
          <w:szCs w:val="21"/>
          <w:u w:val="single"/>
        </w:rPr>
        <w:t xml:space="preserve">  </w:t>
      </w:r>
      <w:r>
        <w:rPr>
          <w:rFonts w:hint="eastAsia"/>
          <w:szCs w:val="21"/>
        </w:rPr>
        <w:t xml:space="preserve"> </w:t>
      </w:r>
    </w:p>
    <w:p w14:paraId="7DD9CB65">
      <w:pPr>
        <w:widowControl/>
        <w:spacing w:before="100" w:beforeAutospacing="1" w:after="100" w:afterAutospacing="1"/>
        <w:ind w:right="-2"/>
        <w:rPr>
          <w:rFonts w:eastAsia="黑体"/>
          <w:szCs w:val="21"/>
          <w:u w:val="single"/>
        </w:rPr>
      </w:pPr>
      <w:r>
        <w:rPr>
          <w:rFonts w:hint="eastAsia"/>
          <w:szCs w:val="21"/>
        </w:rPr>
        <w:t>专业</w:t>
      </w:r>
      <w:r>
        <w:rPr>
          <w:szCs w:val="21"/>
        </w:rPr>
        <w:t>：</w:t>
      </w:r>
      <w:r>
        <w:rPr>
          <w:rFonts w:hint="eastAsia"/>
          <w:szCs w:val="21"/>
          <w:u w:val="single"/>
        </w:rPr>
        <w:t xml:space="preserve">   </w:t>
      </w:r>
      <w:r>
        <w:rPr>
          <w:rFonts w:hint="eastAsia"/>
          <w:szCs w:val="21"/>
          <w:u w:val="single"/>
          <w:lang w:val="en-US" w:eastAsia="zh-CN"/>
        </w:rPr>
        <w:t>软件工程</w:t>
      </w:r>
      <w:r>
        <w:rPr>
          <w:rFonts w:hint="eastAsia"/>
          <w:szCs w:val="21"/>
          <w:u w:val="single"/>
        </w:rPr>
        <w:t xml:space="preserve">  </w:t>
      </w:r>
      <w:r>
        <w:rPr>
          <w:rFonts w:hint="eastAsia"/>
          <w:szCs w:val="21"/>
        </w:rPr>
        <w:t xml:space="preserve">  学号：</w:t>
      </w:r>
      <w:r>
        <w:rPr>
          <w:rFonts w:hint="eastAsia"/>
          <w:szCs w:val="21"/>
          <w:u w:val="single"/>
        </w:rPr>
        <w:t xml:space="preserve"> </w:t>
      </w:r>
      <w:r>
        <w:rPr>
          <w:rFonts w:hint="eastAsia"/>
          <w:szCs w:val="21"/>
          <w:u w:val="single"/>
          <w:lang w:val="en-US" w:eastAsia="zh-CN"/>
        </w:rPr>
        <w:t>20221120044</w:t>
      </w:r>
      <w:r>
        <w:rPr>
          <w:rFonts w:hint="eastAsia"/>
          <w:szCs w:val="21"/>
          <w:u w:val="single"/>
        </w:rPr>
        <w:t xml:space="preserve"> </w:t>
      </w:r>
      <w:r>
        <w:rPr>
          <w:szCs w:val="21"/>
        </w:rPr>
        <mc:AlternateContent>
          <mc:Choice Requires="wps">
            <w:drawing>
              <wp:anchor distT="0" distB="0" distL="114300" distR="114300" simplePos="0" relativeHeight="251659264" behindDoc="0" locked="0" layoutInCell="1" allowOverlap="1">
                <wp:simplePos x="0" y="0"/>
                <wp:positionH relativeFrom="column">
                  <wp:posOffset>-19050</wp:posOffset>
                </wp:positionH>
                <wp:positionV relativeFrom="paragraph">
                  <wp:posOffset>294640</wp:posOffset>
                </wp:positionV>
                <wp:extent cx="5600700" cy="0"/>
                <wp:effectExtent l="0" t="0" r="0" b="0"/>
                <wp:wrapNone/>
                <wp:docPr id="1" name="Line 2"/>
                <wp:cNvGraphicFramePr/>
                <a:graphic xmlns:a="http://schemas.openxmlformats.org/drawingml/2006/main">
                  <a:graphicData uri="http://schemas.microsoft.com/office/word/2010/wordprocessingShape">
                    <wps:wsp>
                      <wps:cNvCnPr/>
                      <wps:spPr bwMode="auto">
                        <a:xfrm>
                          <a:off x="0" y="0"/>
                          <a:ext cx="5600700" cy="0"/>
                        </a:xfrm>
                        <a:prstGeom prst="line">
                          <a:avLst/>
                        </a:prstGeom>
                        <a:noFill/>
                        <a:ln w="15875">
                          <a:solidFill>
                            <a:srgbClr val="000000"/>
                          </a:solidFill>
                          <a:round/>
                        </a:ln>
                      </wps:spPr>
                      <wps:bodyPr/>
                    </wps:wsp>
                  </a:graphicData>
                </a:graphic>
              </wp:anchor>
            </w:drawing>
          </mc:Choice>
          <mc:Fallback>
            <w:pict>
              <v:line id="Line 2" o:spid="_x0000_s1026" o:spt="20" style="position:absolute;left:0pt;margin-left:-1.5pt;margin-top:23.2pt;height:0pt;width:441pt;z-index:251659264;mso-width-relative:page;mso-height-relative:page;" filled="f" stroked="t" coordsize="21600,21600" o:gfxdata="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SLzZ39cA&#10;AAAIAQAADwAAAAAAAAABACAAAAAiAAAAZHJzL2Rvd25yZXYueG1sUEsBAhQAFAAAAAgAh07iQMpt&#10;z6KuAQAAbgMAAA4AAAAAAAAAAQAgAAAAJgEAAGRycy9lMm9Eb2MueG1sUEsFBgAAAAAGAAYAWQEA&#10;AEYFAAAAAA==&#10;">
                <v:fill on="f" focussize="0,0"/>
                <v:stroke weight="1.25pt" color="#000000" joinstyle="round"/>
                <v:imagedata o:title=""/>
                <o:lock v:ext="edit" aspectratio="f"/>
              </v:line>
            </w:pict>
          </mc:Fallback>
        </mc:AlternateContent>
      </w:r>
      <w:r>
        <w:rPr>
          <w:rFonts w:hint="eastAsia"/>
          <w:szCs w:val="21"/>
          <w:u w:val="single"/>
        </w:rPr>
        <w:t xml:space="preserve"> </w:t>
      </w:r>
      <w:r>
        <w:rPr>
          <w:rFonts w:hint="eastAsia"/>
          <w:szCs w:val="21"/>
        </w:rPr>
        <w:t xml:space="preserve">  姓名：</w:t>
      </w:r>
      <w:r>
        <w:rPr>
          <w:rFonts w:hint="eastAsia"/>
          <w:szCs w:val="21"/>
          <w:u w:val="single"/>
        </w:rPr>
        <w:t xml:space="preserve">  </w:t>
      </w:r>
      <w:r>
        <w:rPr>
          <w:rFonts w:hint="eastAsia"/>
          <w:szCs w:val="21"/>
          <w:u w:val="single"/>
          <w:lang w:val="en-US" w:eastAsia="zh-CN"/>
        </w:rPr>
        <w:t xml:space="preserve"> 唐嘉骏</w:t>
      </w:r>
      <w:r>
        <w:rPr>
          <w:rFonts w:hint="eastAsia"/>
          <w:szCs w:val="21"/>
          <w:u w:val="single"/>
        </w:rPr>
        <w:t xml:space="preserve">         </w:t>
      </w:r>
      <w:r>
        <w:rPr>
          <w:rFonts w:hint="eastAsia"/>
          <w:szCs w:val="21"/>
        </w:rPr>
        <w:t xml:space="preserve"> 成绩：</w:t>
      </w:r>
      <w:r>
        <w:rPr>
          <w:rFonts w:hint="eastAsia"/>
          <w:szCs w:val="21"/>
          <w:u w:val="single"/>
        </w:rPr>
        <w:t xml:space="preserve">  </w:t>
      </w:r>
      <w:r>
        <w:rPr>
          <w:szCs w:val="21"/>
          <w:u w:val="single"/>
        </w:rPr>
        <w:t xml:space="preserve"> </w:t>
      </w:r>
      <w:r>
        <w:rPr>
          <w:rFonts w:hint="eastAsia"/>
          <w:szCs w:val="21"/>
          <w:u w:val="single"/>
        </w:rPr>
        <w:t xml:space="preserve">          </w:t>
      </w:r>
    </w:p>
    <w:p w14:paraId="275CE963">
      <w:pPr>
        <w:spacing w:line="360" w:lineRule="auto"/>
        <w:jc w:val="center"/>
        <w:rPr>
          <w:b/>
          <w:sz w:val="32"/>
          <w:szCs w:val="32"/>
        </w:rPr>
      </w:pPr>
      <w:bookmarkStart w:id="0" w:name="_Toc134691019"/>
      <w:r>
        <w:rPr>
          <w:rFonts w:hint="eastAsia"/>
          <w:b/>
          <w:sz w:val="32"/>
          <w:szCs w:val="32"/>
        </w:rPr>
        <w:t>实验</w:t>
      </w:r>
      <w:r>
        <w:rPr>
          <w:b/>
          <w:sz w:val="32"/>
          <w:szCs w:val="32"/>
        </w:rPr>
        <w:t>1</w:t>
      </w:r>
      <w:bookmarkEnd w:id="0"/>
    </w:p>
    <w:p w14:paraId="32725302">
      <w:pPr>
        <w:pStyle w:val="10"/>
        <w:numPr>
          <w:ilvl w:val="0"/>
          <w:numId w:val="1"/>
        </w:numPr>
        <w:spacing w:line="360" w:lineRule="auto"/>
        <w:ind w:firstLineChars="0"/>
        <w:rPr>
          <w:rFonts w:ascii="Latin Modern Math" w:hAnsi="Latin Modern Math" w:eastAsia="宋体"/>
          <w:sz w:val="24"/>
        </w:rPr>
      </w:pPr>
      <w:r>
        <w:rPr>
          <w:rFonts w:ascii="Latin Modern Math" w:hAnsi="Latin Modern Math" w:eastAsia="宋体"/>
          <w:sz w:val="24"/>
        </w:rPr>
        <w:t>利用BPMN建模如下过程组合</w:t>
      </w:r>
      <w:r>
        <w:rPr>
          <w:rFonts w:hint="eastAsia" w:ascii="Latin Modern Math" w:hAnsi="Latin Modern Math" w:eastAsia="宋体"/>
          <w:sz w:val="24"/>
        </w:rPr>
        <w:t>。具体地，</w:t>
      </w:r>
      <w:r>
        <w:rPr>
          <w:rFonts w:ascii="Latin Modern Math" w:hAnsi="Latin Modern Math" w:eastAsia="宋体"/>
          <w:sz w:val="24"/>
        </w:rPr>
        <w:t>使用</w:t>
      </w:r>
      <w:r>
        <w:rPr>
          <w:rFonts w:hint="eastAsia" w:ascii="Latin Modern Math" w:hAnsi="Latin Modern Math" w:eastAsia="宋体"/>
          <w:sz w:val="24"/>
        </w:rPr>
        <w:t>开源的BPMN建模</w:t>
      </w:r>
      <w:r>
        <w:rPr>
          <w:rFonts w:ascii="Latin Modern Math" w:hAnsi="Latin Modern Math" w:eastAsia="宋体"/>
          <w:sz w:val="24"/>
        </w:rPr>
        <w:t>工具Yaoqiang-BPMN-Editor</w:t>
      </w:r>
      <w:r>
        <w:rPr>
          <w:rFonts w:hint="eastAsia" w:ascii="Latin Modern Math" w:hAnsi="Latin Modern Math" w:eastAsia="宋体"/>
          <w:sz w:val="24"/>
        </w:rPr>
        <w:t>：</w:t>
      </w:r>
      <w:r>
        <w:fldChar w:fldCharType="begin"/>
      </w:r>
      <w:r>
        <w:instrText xml:space="preserve"> HYPERLINK "http://bpmn.sourceforge.net/" </w:instrText>
      </w:r>
      <w:r>
        <w:fldChar w:fldCharType="separate"/>
      </w:r>
      <w:r>
        <w:rPr>
          <w:rStyle w:val="8"/>
          <w:rFonts w:ascii="Latin Modern Math" w:hAnsi="Latin Modern Math" w:eastAsia="宋体"/>
          <w:sz w:val="24"/>
        </w:rPr>
        <w:t>http://bpmn.sourceforge.net/</w:t>
      </w:r>
      <w:r>
        <w:rPr>
          <w:rStyle w:val="8"/>
          <w:rFonts w:ascii="Latin Modern Math" w:hAnsi="Latin Modern Math" w:eastAsia="宋体"/>
          <w:sz w:val="24"/>
        </w:rPr>
        <w:fldChar w:fldCharType="end"/>
      </w:r>
      <w:r>
        <w:rPr>
          <w:rFonts w:hint="eastAsia" w:ascii="Latin Modern Math" w:hAnsi="Latin Modern Math" w:eastAsia="宋体"/>
          <w:sz w:val="24"/>
        </w:rPr>
        <w:t>建模该过程组合，基于BPMN的语义</w:t>
      </w:r>
      <w:r>
        <w:rPr>
          <w:rFonts w:hint="eastAsia" w:ascii="Latin Modern Math" w:hAnsi="Latin Modern Math" w:eastAsia="宋体"/>
          <w:color w:val="0070C0"/>
          <w:sz w:val="24"/>
          <w:u w:val="single"/>
        </w:rPr>
        <w:t>分析该过程组合中存在的错误及导致错误的原因。基于该错误，在BPMN模型上设计一种解决错误的方案。</w:t>
      </w:r>
    </w:p>
    <w:p w14:paraId="39F2D843">
      <w:pPr>
        <w:spacing w:line="360" w:lineRule="exact"/>
        <w:ind w:firstLine="482" w:firstLineChars="200"/>
        <w:rPr>
          <w:rFonts w:ascii="Latin Modern Math" w:hAnsi="Latin Modern Math"/>
          <w:bCs/>
          <w:sz w:val="24"/>
        </w:rPr>
      </w:pPr>
      <w:r>
        <w:rPr>
          <w:rFonts w:hint="eastAsia" w:ascii="宋体" w:hAnsi="宋体"/>
          <w:b/>
          <w:color w:val="0070C0"/>
          <w:sz w:val="24"/>
          <w:u w:val="single"/>
        </w:rPr>
        <w:t>过程组合说明</w:t>
      </w:r>
      <w:r>
        <w:rPr>
          <w:rFonts w:ascii="宋体" w:hAnsi="宋体"/>
          <w:b/>
          <w:color w:val="0070C0"/>
          <w:sz w:val="24"/>
          <w:u w:val="single"/>
        </w:rPr>
        <w:t>：</w:t>
      </w:r>
      <w:r>
        <w:rPr>
          <w:rFonts w:ascii="Latin Modern Math" w:hAnsi="Latin Modern Math"/>
          <w:bCs/>
          <w:color w:val="000000" w:themeColor="text1"/>
          <w:sz w:val="24"/>
          <w14:textFill>
            <w14:solidFill>
              <w14:schemeClr w14:val="tx1"/>
            </w14:solidFill>
          </w14:textFill>
        </w:rPr>
        <w:t>Fig. 1</w:t>
      </w:r>
      <w:r>
        <w:rPr>
          <w:rFonts w:ascii="Latin Modern Math" w:hAnsi="Latin Modern Math"/>
          <w:bCs/>
          <w:color w:val="0070C0"/>
          <w:sz w:val="24"/>
        </w:rPr>
        <w:t>.</w:t>
      </w:r>
      <w:r>
        <w:rPr>
          <w:rFonts w:ascii="Latin Modern Math" w:hAnsi="Latin Modern Math"/>
          <w:bCs/>
          <w:sz w:val="24"/>
        </w:rPr>
        <w:t xml:space="preserve"> illustrates a ‘Purchase process’ scenario. It has four participants: Customer, Agency, Supplier and Bank. Th</w:t>
      </w:r>
      <w:r>
        <w:rPr>
          <w:rFonts w:hint="eastAsia" w:ascii="Latin Modern Math" w:hAnsi="Latin Modern Math"/>
          <w:bCs/>
          <w:sz w:val="24"/>
        </w:rPr>
        <w:t>is</w:t>
      </w:r>
      <w:r>
        <w:rPr>
          <w:rFonts w:ascii="Latin Modern Math" w:hAnsi="Latin Modern Math"/>
          <w:bCs/>
          <w:sz w:val="24"/>
        </w:rPr>
        <w:t xml:space="preserve"> process </w:t>
      </w:r>
      <w:r>
        <w:rPr>
          <w:rFonts w:hint="eastAsia" w:ascii="Latin Modern Math" w:hAnsi="Latin Modern Math"/>
          <w:bCs/>
          <w:sz w:val="24"/>
        </w:rPr>
        <w:t>composition</w:t>
      </w:r>
      <w:r>
        <w:rPr>
          <w:rFonts w:ascii="Latin Modern Math" w:hAnsi="Latin Modern Math"/>
          <w:bCs/>
          <w:sz w:val="24"/>
        </w:rPr>
        <w:t xml:space="preserve"> </w:t>
      </w:r>
      <w:r>
        <w:rPr>
          <w:rFonts w:hint="eastAsia" w:ascii="Latin Modern Math" w:hAnsi="Latin Modern Math"/>
          <w:bCs/>
          <w:sz w:val="24"/>
        </w:rPr>
        <w:t>works</w:t>
      </w:r>
      <w:r>
        <w:rPr>
          <w:rFonts w:ascii="Latin Modern Math" w:hAnsi="Latin Modern Math"/>
          <w:bCs/>
          <w:sz w:val="24"/>
        </w:rPr>
        <w:t xml:space="preserve"> </w:t>
      </w:r>
      <w:r>
        <w:rPr>
          <w:rFonts w:hint="eastAsia" w:ascii="Latin Modern Math" w:hAnsi="Latin Modern Math"/>
          <w:bCs/>
          <w:sz w:val="24"/>
        </w:rPr>
        <w:t>as</w:t>
      </w:r>
      <w:r>
        <w:rPr>
          <w:rFonts w:ascii="Latin Modern Math" w:hAnsi="Latin Modern Math"/>
          <w:bCs/>
          <w:sz w:val="24"/>
        </w:rPr>
        <w:t xml:space="preserve"> follows:</w:t>
      </w:r>
    </w:p>
    <w:p w14:paraId="119C05C6">
      <w:pPr>
        <w:pStyle w:val="10"/>
        <w:numPr>
          <w:ilvl w:val="0"/>
          <w:numId w:val="2"/>
        </w:numPr>
        <w:spacing w:line="360" w:lineRule="exact"/>
        <w:ind w:firstLineChars="0"/>
        <w:rPr>
          <w:rFonts w:ascii="Latin Modern Math" w:hAnsi="Latin Modern Math"/>
          <w:sz w:val="24"/>
        </w:rPr>
      </w:pPr>
      <w:r>
        <w:rPr>
          <w:rFonts w:ascii="Latin Modern Math" w:hAnsi="Latin Modern Math"/>
          <w:sz w:val="24"/>
        </w:rPr>
        <w:t>Customer sends a purchase order to Agency (Interaction 1).</w:t>
      </w:r>
    </w:p>
    <w:p w14:paraId="48CAA91C">
      <w:pPr>
        <w:pStyle w:val="10"/>
        <w:numPr>
          <w:ilvl w:val="0"/>
          <w:numId w:val="2"/>
        </w:numPr>
        <w:spacing w:line="360" w:lineRule="exact"/>
        <w:ind w:firstLineChars="0"/>
        <w:rPr>
          <w:rFonts w:ascii="Latin Modern Math" w:hAnsi="Latin Modern Math"/>
          <w:sz w:val="24"/>
        </w:rPr>
      </w:pPr>
      <w:r>
        <w:rPr>
          <w:rFonts w:ascii="Latin Modern Math" w:hAnsi="Latin Modern Math"/>
          <w:sz w:val="24"/>
        </w:rPr>
        <w:t xml:space="preserve"> After Agency receives the order, it queries the credit of Customer from Bank (Interaction 2) and the stock from Supplier (Interaction 4). If the credit is good (Interaction 3) and the stock quantity is enough (Interaction 5), it will send the payment request to Customer (Interaction 7). </w:t>
      </w:r>
    </w:p>
    <w:p w14:paraId="21C660AE">
      <w:pPr>
        <w:pStyle w:val="10"/>
        <w:numPr>
          <w:ilvl w:val="0"/>
          <w:numId w:val="2"/>
        </w:numPr>
        <w:spacing w:line="360" w:lineRule="exact"/>
        <w:ind w:firstLineChars="0"/>
        <w:rPr>
          <w:rFonts w:ascii="Latin Modern Math" w:hAnsi="Latin Modern Math"/>
          <w:sz w:val="24"/>
        </w:rPr>
      </w:pPr>
      <w:r>
        <w:rPr>
          <w:rFonts w:ascii="Latin Modern Math" w:hAnsi="Latin Modern Math"/>
          <w:sz w:val="24"/>
        </w:rPr>
        <w:t xml:space="preserve">After Customer pays the order by credit card or cash (Interaction 8), Agency will inform Supplier to ship the goods (Interaction 9). Supplier will ship the goods to Customer (Interaction 10). </w:t>
      </w:r>
    </w:p>
    <w:p w14:paraId="5277ADF4">
      <w:pPr>
        <w:pStyle w:val="10"/>
        <w:numPr>
          <w:ilvl w:val="0"/>
          <w:numId w:val="2"/>
        </w:numPr>
        <w:spacing w:line="360" w:lineRule="exact"/>
        <w:ind w:firstLineChars="0"/>
        <w:rPr>
          <w:rFonts w:ascii="Latin Modern Math" w:hAnsi="Latin Modern Math"/>
          <w:sz w:val="24"/>
        </w:rPr>
      </w:pPr>
      <w:r>
        <w:rPr>
          <w:rFonts w:ascii="Latin Modern Math" w:hAnsi="Latin Modern Math"/>
          <w:sz w:val="24"/>
        </w:rPr>
        <w:t xml:space="preserve">After Customer receives the goods, it will send receptions to Agency and Supplier (Interactions 11 and 12). </w:t>
      </w:r>
    </w:p>
    <w:p w14:paraId="6F66F761">
      <w:pPr>
        <w:pStyle w:val="10"/>
        <w:numPr>
          <w:ilvl w:val="0"/>
          <w:numId w:val="2"/>
        </w:numPr>
        <w:spacing w:line="360" w:lineRule="exact"/>
        <w:ind w:firstLineChars="0"/>
        <w:rPr>
          <w:rFonts w:ascii="Latin Modern Math" w:hAnsi="Latin Modern Math"/>
          <w:sz w:val="24"/>
        </w:rPr>
      </w:pPr>
      <w:r>
        <w:rPr>
          <w:rFonts w:ascii="Latin Modern Math" w:hAnsi="Latin Modern Math"/>
          <w:sz w:val="24"/>
        </w:rPr>
        <w:t>Customer can abort the transaction before it pays the order. Agency can abort the transaction before it sends the payment requests.</w:t>
      </w:r>
      <w:r>
        <w:rPr>
          <w:rFonts w:ascii="Latin Modern Math" w:hAnsi="Latin Modern Math"/>
          <w:color w:val="FF0000"/>
          <w:sz w:val="24"/>
        </w:rPr>
        <w:t xml:space="preserve"> If one participant aborts the transaction, it must notify the other two participants </w:t>
      </w:r>
      <w:r>
        <w:rPr>
          <w:rFonts w:ascii="Latin Modern Math" w:hAnsi="Latin Modern Math"/>
          <w:sz w:val="24"/>
        </w:rPr>
        <w:t xml:space="preserve"> (Interaction 6).</w:t>
      </w:r>
    </w:p>
    <w:p w14:paraId="7D3B0964">
      <w:pPr>
        <w:pStyle w:val="10"/>
        <w:spacing w:line="360" w:lineRule="auto"/>
        <w:ind w:left="720" w:firstLine="0" w:firstLineChars="0"/>
        <w:jc w:val="center"/>
        <w:rPr>
          <w:rFonts w:ascii="宋体" w:hAnsi="宋体" w:eastAsia="宋体"/>
          <w:sz w:val="24"/>
        </w:rPr>
      </w:pPr>
      <w:r>
        <w:drawing>
          <wp:inline distT="0" distB="0" distL="0" distR="0">
            <wp:extent cx="3747770" cy="2652395"/>
            <wp:effectExtent l="0" t="0" r="0" b="1905"/>
            <wp:docPr id="3" name="图片 1"/>
            <wp:cNvGraphicFramePr/>
            <a:graphic xmlns:a="http://schemas.openxmlformats.org/drawingml/2006/main">
              <a:graphicData uri="http://schemas.openxmlformats.org/drawingml/2006/picture">
                <pic:pic xmlns:pic="http://schemas.openxmlformats.org/drawingml/2006/picture">
                  <pic:nvPicPr>
                    <pic:cNvPr id="3" name="图片 1"/>
                    <pic:cNvPicPr/>
                  </pic:nvPicPr>
                  <pic:blipFill>
                    <a:blip r:embed="rId7">
                      <a:extLst>
                        <a:ext uri="{28A0092B-C50C-407E-A947-70E740481C1C}">
                          <a14:useLocalDpi xmlns:a14="http://schemas.microsoft.com/office/drawing/2010/main" val="0"/>
                        </a:ext>
                      </a:extLst>
                    </a:blip>
                    <a:srcRect/>
                    <a:stretch>
                      <a:fillRect/>
                    </a:stretch>
                  </pic:blipFill>
                  <pic:spPr>
                    <a:xfrm>
                      <a:off x="0" y="0"/>
                      <a:ext cx="3759444" cy="2660669"/>
                    </a:xfrm>
                    <a:prstGeom prst="rect">
                      <a:avLst/>
                    </a:prstGeom>
                    <a:noFill/>
                    <a:ln>
                      <a:noFill/>
                    </a:ln>
                  </pic:spPr>
                </pic:pic>
              </a:graphicData>
            </a:graphic>
          </wp:inline>
        </w:drawing>
      </w:r>
    </w:p>
    <w:p w14:paraId="003989E4">
      <w:pPr>
        <w:widowControl/>
        <w:spacing w:line="360" w:lineRule="auto"/>
        <w:jc w:val="left"/>
        <w:rPr>
          <w:rFonts w:hint="eastAsia" w:ascii="宋体" w:hAnsi="宋体"/>
          <w:sz w:val="24"/>
          <w:lang w:val="en-US" w:eastAsia="zh-CN"/>
        </w:rPr>
      </w:pPr>
      <w:r>
        <w:rPr>
          <w:rFonts w:hint="eastAsia" w:ascii="宋体" w:hAnsi="宋体"/>
          <w:sz w:val="24"/>
        </w:rPr>
        <w:t>该过程组合中存在的错误</w:t>
      </w:r>
      <w:r>
        <w:rPr>
          <w:rFonts w:hint="eastAsia" w:ascii="宋体" w:hAnsi="宋体"/>
          <w:sz w:val="24"/>
          <w:lang w:val="en-US" w:eastAsia="zh-CN"/>
        </w:rPr>
        <w:t>为：</w:t>
      </w:r>
    </w:p>
    <w:p w14:paraId="66D8B553">
      <w:pPr>
        <w:widowControl/>
        <w:numPr>
          <w:ilvl w:val="0"/>
          <w:numId w:val="3"/>
        </w:numPr>
        <w:tabs>
          <w:tab w:val="clear" w:pos="312"/>
        </w:tabs>
        <w:spacing w:line="360" w:lineRule="auto"/>
        <w:ind w:firstLine="420" w:firstLineChars="0"/>
        <w:jc w:val="left"/>
        <w:rPr>
          <w:rFonts w:hint="eastAsia" w:ascii="宋体" w:hAnsi="宋体" w:eastAsia="宋体"/>
          <w:sz w:val="24"/>
          <w:lang w:eastAsia="zh-CN"/>
        </w:rPr>
      </w:pPr>
      <w:r>
        <w:rPr>
          <w:rFonts w:hint="eastAsia" w:ascii="宋体" w:hAnsi="宋体"/>
          <w:sz w:val="24"/>
          <w:lang w:val="en-US" w:eastAsia="zh-CN"/>
        </w:rPr>
        <w:t xml:space="preserve">查询信用和查询库存应该并行执行。 </w:t>
      </w:r>
    </w:p>
    <w:p w14:paraId="6954C923">
      <w:pPr>
        <w:widowControl/>
        <w:numPr>
          <w:ilvl w:val="0"/>
          <w:numId w:val="3"/>
        </w:numPr>
        <w:tabs>
          <w:tab w:val="clear" w:pos="312"/>
        </w:tabs>
        <w:spacing w:line="360" w:lineRule="auto"/>
        <w:ind w:firstLine="420" w:firstLineChars="0"/>
        <w:jc w:val="left"/>
        <w:rPr>
          <w:rFonts w:hint="eastAsia" w:ascii="宋体" w:hAnsi="宋体" w:eastAsia="宋体"/>
          <w:sz w:val="24"/>
          <w:lang w:eastAsia="zh-CN"/>
        </w:rPr>
      </w:pPr>
      <w:r>
        <w:rPr>
          <w:rFonts w:hint="eastAsia" w:ascii="宋体" w:hAnsi="宋体"/>
          <w:sz w:val="24"/>
          <w:lang w:val="en-US" w:eastAsia="zh-CN"/>
        </w:rPr>
        <w:t>用户可以通过信用卡或者现金来支付订单，但图中没有具体选择过程。</w:t>
      </w:r>
    </w:p>
    <w:p w14:paraId="369DBCCA">
      <w:pPr>
        <w:widowControl/>
        <w:numPr>
          <w:ilvl w:val="0"/>
          <w:numId w:val="3"/>
        </w:numPr>
        <w:tabs>
          <w:tab w:val="clear" w:pos="312"/>
        </w:tabs>
        <w:spacing w:line="360" w:lineRule="auto"/>
        <w:ind w:firstLine="420" w:firstLineChars="0"/>
        <w:jc w:val="left"/>
        <w:rPr>
          <w:rFonts w:hint="eastAsia" w:ascii="宋体" w:hAnsi="宋体"/>
          <w:sz w:val="24"/>
          <w:lang w:val="en-US" w:eastAsia="zh-CN"/>
        </w:rPr>
      </w:pPr>
      <w:r>
        <w:rPr>
          <w:rFonts w:hint="eastAsia" w:ascii="宋体" w:hAnsi="宋体"/>
          <w:sz w:val="24"/>
          <w:lang w:val="en-US" w:eastAsia="zh-CN"/>
        </w:rPr>
        <w:t>用户向代理商和供应商发送收据应该是并行执行。</w:t>
      </w:r>
    </w:p>
    <w:p w14:paraId="6805DB1C">
      <w:pPr>
        <w:widowControl/>
        <w:numPr>
          <w:ilvl w:val="0"/>
          <w:numId w:val="3"/>
        </w:numPr>
        <w:tabs>
          <w:tab w:val="clear" w:pos="312"/>
        </w:tabs>
        <w:spacing w:line="360" w:lineRule="auto"/>
        <w:ind w:firstLine="420" w:firstLineChars="0"/>
        <w:jc w:val="left"/>
        <w:rPr>
          <w:rFonts w:hint="eastAsia" w:ascii="宋体" w:hAnsi="宋体"/>
          <w:sz w:val="24"/>
          <w:lang w:val="en-US" w:eastAsia="zh-CN"/>
        </w:rPr>
      </w:pPr>
      <w:r>
        <w:rPr>
          <w:rFonts w:hint="eastAsia" w:ascii="宋体" w:hAnsi="宋体"/>
          <w:sz w:val="24"/>
          <w:lang w:val="en-US" w:eastAsia="zh-CN"/>
        </w:rPr>
        <w:t>用户放弃订单不一定在支付之前，还可能会在支付后放弃订单。</w:t>
      </w:r>
    </w:p>
    <w:p w14:paraId="403DEB61">
      <w:pPr>
        <w:pStyle w:val="10"/>
        <w:widowControl w:val="0"/>
        <w:numPr>
          <w:ilvl w:val="0"/>
          <w:numId w:val="0"/>
        </w:numPr>
        <w:spacing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解决方案：</w:t>
      </w:r>
    </w:p>
    <w:p w14:paraId="79AAEFC7">
      <w:pPr>
        <w:pStyle w:val="10"/>
        <w:widowControl w:val="0"/>
        <w:numPr>
          <w:ilvl w:val="0"/>
          <w:numId w:val="4"/>
        </w:numPr>
        <w:spacing w:line="360" w:lineRule="auto"/>
        <w:ind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在查询信用和库存前加并行网关，达到并行执行的效果。</w:t>
      </w:r>
    </w:p>
    <w:p w14:paraId="1A0A451F">
      <w:pPr>
        <w:pStyle w:val="10"/>
        <w:widowControl w:val="0"/>
        <w:numPr>
          <w:ilvl w:val="0"/>
          <w:numId w:val="4"/>
        </w:numPr>
        <w:spacing w:line="360" w:lineRule="auto"/>
        <w:ind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将支付任务转化为一个排他结构：选择现金（Cash）或信用卡（Credit Card）。</w:t>
      </w:r>
    </w:p>
    <w:p w14:paraId="6B26A8CF">
      <w:pPr>
        <w:pStyle w:val="10"/>
        <w:widowControl w:val="0"/>
        <w:numPr>
          <w:ilvl w:val="0"/>
          <w:numId w:val="4"/>
        </w:numPr>
        <w:spacing w:line="360" w:lineRule="auto"/>
        <w:ind w:firstLine="420" w:firstLineChars="0"/>
        <w:jc w:val="both"/>
        <w:rPr>
          <w:rFonts w:hint="eastAsia" w:ascii="宋体" w:hAnsi="宋体" w:eastAsia="宋体"/>
          <w:sz w:val="24"/>
          <w:lang w:eastAsia="zh-CN"/>
        </w:rPr>
      </w:pPr>
      <w:r>
        <w:rPr>
          <w:rFonts w:hint="eastAsia" w:ascii="宋体" w:hAnsi="宋体" w:eastAsia="宋体" w:cs="宋体"/>
          <w:sz w:val="24"/>
          <w:szCs w:val="24"/>
          <w:lang w:val="en-US" w:eastAsia="zh-CN"/>
        </w:rPr>
        <w:t>用并行网关在让向代理商和供应商发送收据两个任务并行。</w:t>
      </w:r>
    </w:p>
    <w:p w14:paraId="746DB2BA">
      <w:pPr>
        <w:pStyle w:val="10"/>
        <w:widowControl w:val="0"/>
        <w:numPr>
          <w:ilvl w:val="0"/>
          <w:numId w:val="4"/>
        </w:numPr>
        <w:spacing w:line="360" w:lineRule="auto"/>
        <w:ind w:firstLine="420" w:firstLineChars="0"/>
        <w:jc w:val="both"/>
        <w:rPr>
          <w:rFonts w:hint="eastAsia" w:ascii="宋体" w:hAnsi="宋体" w:eastAsia="宋体"/>
          <w:sz w:val="24"/>
          <w:lang w:eastAsia="zh-CN"/>
        </w:rPr>
      </w:pPr>
      <w:r>
        <w:rPr>
          <w:rFonts w:hint="eastAsia" w:ascii="宋体" w:hAnsi="宋体" w:eastAsia="宋体" w:cs="宋体"/>
          <w:sz w:val="24"/>
          <w:szCs w:val="24"/>
          <w:lang w:val="en-US" w:eastAsia="zh-CN"/>
        </w:rPr>
        <w:t>在支付任务后加入排他网关，以满足顾客在支付之后取消订单的功能，同时在供</w:t>
      </w:r>
      <w:bookmarkStart w:id="1" w:name="_GoBack"/>
      <w:bookmarkEnd w:id="1"/>
      <w:r>
        <w:rPr>
          <w:rFonts w:hint="eastAsia" w:ascii="宋体" w:hAnsi="宋体" w:eastAsia="宋体" w:cs="宋体"/>
          <w:sz w:val="24"/>
          <w:szCs w:val="24"/>
          <w:lang w:val="en-US" w:eastAsia="zh-CN"/>
        </w:rPr>
        <w:t>应商和代理商的接收收据任务之前加入基于消息触发的排他网关，用来与顾客进行同步。</w:t>
      </w:r>
      <w:r>
        <w:rPr>
          <w:rFonts w:hint="eastAsia" w:ascii="宋体" w:hAnsi="宋体" w:eastAsia="宋体" w:cs="宋体"/>
          <w:sz w:val="24"/>
          <w:szCs w:val="24"/>
          <w:lang w:val="en-US" w:eastAsia="zh-CN"/>
        </w:rPr>
        <w:br w:type="page"/>
      </w:r>
      <w:r>
        <w:rPr>
          <w:rFonts w:hint="eastAsia" w:ascii="宋体" w:hAnsi="宋体" w:eastAsia="宋体"/>
          <w:sz w:val="24"/>
          <w:lang w:eastAsia="zh-CN"/>
        </w:rPr>
        <w:drawing>
          <wp:inline distT="0" distB="0" distL="114300" distR="114300">
            <wp:extent cx="6001385" cy="2402205"/>
            <wp:effectExtent l="0" t="0" r="3175" b="5715"/>
            <wp:docPr id="11" name="图片 11" descr="1729444766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729444766160"/>
                    <pic:cNvPicPr>
                      <a:picLocks noChangeAspect="1"/>
                    </pic:cNvPicPr>
                  </pic:nvPicPr>
                  <pic:blipFill>
                    <a:blip r:embed="rId8"/>
                    <a:stretch>
                      <a:fillRect/>
                    </a:stretch>
                  </pic:blipFill>
                  <pic:spPr>
                    <a:xfrm>
                      <a:off x="0" y="0"/>
                      <a:ext cx="6001385" cy="2402205"/>
                    </a:xfrm>
                    <a:prstGeom prst="rect">
                      <a:avLst/>
                    </a:prstGeom>
                  </pic:spPr>
                </pic:pic>
              </a:graphicData>
            </a:graphic>
          </wp:inline>
        </w:drawing>
      </w:r>
    </w:p>
    <w:p w14:paraId="05861697">
      <w:pPr>
        <w:pStyle w:val="10"/>
        <w:spacing w:line="360" w:lineRule="auto"/>
        <w:ind w:left="720" w:firstLine="0" w:firstLineChars="0"/>
        <w:jc w:val="center"/>
        <w:rPr>
          <w:rFonts w:ascii="宋体" w:hAnsi="宋体" w:eastAsia="宋体"/>
          <w:sz w:val="24"/>
        </w:rPr>
      </w:pPr>
    </w:p>
    <w:p w14:paraId="4E627C23">
      <w:pPr>
        <w:pStyle w:val="10"/>
        <w:numPr>
          <w:ilvl w:val="0"/>
          <w:numId w:val="1"/>
        </w:numPr>
        <w:spacing w:line="360" w:lineRule="auto"/>
        <w:ind w:firstLineChars="0"/>
        <w:rPr>
          <w:rFonts w:ascii="Latin Modern Math" w:hAnsi="Latin Modern Math" w:eastAsia="宋体"/>
          <w:color w:val="0070C0"/>
          <w:sz w:val="24"/>
          <w:u w:val="single"/>
        </w:rPr>
      </w:pPr>
      <w:r>
        <w:rPr>
          <w:rFonts w:ascii="Latin Modern Math" w:hAnsi="Latin Modern Math" w:eastAsia="宋体"/>
          <w:sz w:val="24"/>
        </w:rPr>
        <w:t>给定如下BPMN建模的过程组合，</w:t>
      </w:r>
      <w:r>
        <w:rPr>
          <w:rFonts w:hint="eastAsia" w:ascii="Latin Modern Math" w:hAnsi="Latin Modern Math" w:eastAsia="宋体"/>
          <w:sz w:val="24"/>
        </w:rPr>
        <w:t>利用BPMN的语义分析其</w:t>
      </w:r>
      <w:r>
        <w:rPr>
          <w:rFonts w:hint="eastAsia" w:ascii="Latin Modern Math" w:hAnsi="Latin Modern Math" w:eastAsia="宋体"/>
          <w:bCs/>
          <w:sz w:val="24"/>
        </w:rPr>
        <w:t>是否存在错误，</w:t>
      </w:r>
      <w:r>
        <w:rPr>
          <w:rFonts w:hint="eastAsia" w:ascii="Latin Modern Math" w:hAnsi="Latin Modern Math" w:eastAsia="宋体"/>
          <w:bCs/>
          <w:color w:val="0070C0"/>
          <w:sz w:val="24"/>
          <w:u w:val="single"/>
        </w:rPr>
        <w:t>若存在，请阐述错误是如何导致的</w:t>
      </w:r>
      <w:r>
        <w:rPr>
          <w:rFonts w:hint="eastAsia" w:ascii="Latin Modern Math" w:hAnsi="Latin Modern Math" w:eastAsia="宋体"/>
          <w:color w:val="0070C0"/>
          <w:sz w:val="24"/>
          <w:u w:val="single"/>
        </w:rPr>
        <w:t>，并在BPMN模型上设计一种解决错误的方案。</w:t>
      </w:r>
    </w:p>
    <w:p w14:paraId="33412275">
      <w:pPr>
        <w:spacing w:line="400" w:lineRule="exact"/>
        <w:ind w:firstLine="482" w:firstLineChars="200"/>
        <w:rPr>
          <w:rFonts w:ascii="Latin Modern Math" w:hAnsi="Latin Modern Math"/>
          <w:bCs/>
          <w:sz w:val="24"/>
        </w:rPr>
      </w:pPr>
      <w:r>
        <w:rPr>
          <w:rFonts w:hint="eastAsia" w:ascii="Latin Modern Math" w:hAnsi="Latin Modern Math"/>
          <w:b/>
          <w:color w:val="0070C0"/>
          <w:sz w:val="24"/>
          <w:u w:val="single"/>
        </w:rPr>
        <w:t>过程组合说</w:t>
      </w:r>
      <w:r>
        <w:rPr>
          <w:rFonts w:ascii="Latin Modern Math" w:hAnsi="Latin Modern Math"/>
          <w:b/>
          <w:color w:val="0070C0"/>
          <w:sz w:val="24"/>
          <w:u w:val="single"/>
        </w:rPr>
        <w:t>明：</w:t>
      </w:r>
      <w:r>
        <w:rPr>
          <w:rFonts w:ascii="Latin Modern Math" w:hAnsi="Latin Modern Math"/>
          <w:bCs/>
          <w:sz w:val="24"/>
        </w:rPr>
        <w:t>图2展示模型为德国科隆大学申请入学流程，该模型包括学生和学校两个参与者。学生首先准备线上申请(applyOnline)，然后填写相关申请(OnlineProtocal)并邮寄给学校 (SendDocuments)，学校收到申请后(ReceiveDocuments)进行相关审核(CheckDocuments)并评价(Evaluate)。之后，学生支付测试费用(PayAptitudeTest)和参加能力测试(TakeAptitudeTest)或放弃(Skip)。学校会准备能力测试(InvitAptitudeTest)或者接续等待接收申请(KeepApplicantPool)。测试完成后，学生等待测试结果(WaitResults)，如果不通过会收到拒绝通知(ReceiveReject)，通过会收到确认录取通知(ReceiveAccept))。学校完成测试后，会给学生发送通知，不通过则拒绝(SendReject)，通过则发送录取通知(SendAccept)。</w:t>
      </w:r>
    </w:p>
    <w:p w14:paraId="64D3B0E1">
      <w:pPr>
        <w:spacing w:line="360" w:lineRule="auto"/>
        <w:ind w:left="360"/>
        <w:jc w:val="left"/>
        <w:rPr>
          <w:rFonts w:hint="eastAsia" w:eastAsia="宋体"/>
          <w:color w:val="000000"/>
          <w:lang w:eastAsia="zh-CN"/>
        </w:rPr>
      </w:pPr>
      <w:r>
        <w:rPr>
          <w:color w:val="000000"/>
        </w:rPr>
        <w:object>
          <v:shape id="_x0000_i1025" o:spt="75" type="#_x0000_t75" style="height:189.35pt;width:416.65pt;" o:ole="t" filled="f" o:preferrelative="t" stroked="f" coordsize="21600,21600">
            <v:path/>
            <v:fill on="f" focussize="0,0"/>
            <v:stroke on="f" joinstyle="miter"/>
            <v:imagedata r:id="rId10" o:title=""/>
            <o:lock v:ext="edit" aspectratio="t"/>
            <w10:wrap type="none"/>
            <w10:anchorlock/>
          </v:shape>
          <o:OLEObject Type="Embed" ProgID="Visio.Drawing.15" ShapeID="_x0000_i1025" DrawAspect="Content" ObjectID="_1468075725" r:id="rId9">
            <o:LockedField>false</o:LockedField>
          </o:OLEObject>
        </w:object>
      </w:r>
    </w:p>
    <w:p w14:paraId="2835816E">
      <w:pPr>
        <w:spacing w:line="360" w:lineRule="auto"/>
        <w:ind w:left="360"/>
        <w:jc w:val="center"/>
        <w:rPr>
          <w:rFonts w:ascii="Palatino Linotype" w:hAnsi="Palatino Linotype"/>
          <w:bCs/>
          <w:color w:val="0070C0"/>
          <w:szCs w:val="21"/>
        </w:rPr>
      </w:pPr>
      <w:r>
        <w:rPr>
          <w:rFonts w:hint="eastAsia"/>
          <w:b/>
          <w:bCs/>
          <w:color w:val="000000"/>
          <w:szCs w:val="21"/>
        </w:rPr>
        <w:t>图</w:t>
      </w:r>
      <w:r>
        <w:rPr>
          <w:b/>
          <w:bCs/>
          <w:color w:val="000000"/>
          <w:szCs w:val="21"/>
        </w:rPr>
        <w:t>2</w:t>
      </w:r>
      <w:r>
        <w:rPr>
          <w:rFonts w:ascii="Palatino Linotype" w:hAnsi="Palatino Linotype"/>
          <w:bCs/>
          <w:szCs w:val="21"/>
        </w:rPr>
        <w:t xml:space="preserve"> </w:t>
      </w:r>
      <w:r>
        <w:rPr>
          <w:rFonts w:hint="eastAsia" w:ascii="Palatino Linotype" w:hAnsi="Palatino Linotype"/>
          <w:bCs/>
          <w:szCs w:val="21"/>
        </w:rPr>
        <w:t>德国科隆大学申请入学流程</w:t>
      </w:r>
    </w:p>
    <w:p w14:paraId="567F46E6">
      <w:pPr>
        <w:pStyle w:val="10"/>
        <w:spacing w:line="360" w:lineRule="auto"/>
        <w:ind w:left="0" w:leftChars="0" w:firstLine="0" w:firstLineChars="0"/>
        <w:jc w:val="both"/>
        <w:rPr>
          <w:rFonts w:hint="eastAsia" w:eastAsia="等线"/>
          <w:lang w:eastAsia="zh-CN"/>
        </w:rPr>
      </w:pPr>
    </w:p>
    <w:p w14:paraId="726A7AC1">
      <w:pPr>
        <w:pStyle w:val="10"/>
        <w:spacing w:line="360" w:lineRule="auto"/>
        <w:ind w:left="0" w:leftChars="0" w:firstLine="0" w:firstLineChars="0"/>
        <w:jc w:val="center"/>
        <w:rPr>
          <w:rFonts w:hint="eastAsia" w:eastAsia="等线"/>
          <w:lang w:eastAsia="zh-CN"/>
        </w:rPr>
      </w:pPr>
    </w:p>
    <w:p w14:paraId="23FCF9CC">
      <w:pPr>
        <w:pStyle w:val="10"/>
        <w:spacing w:line="360" w:lineRule="auto"/>
        <w:ind w:left="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该</w:t>
      </w:r>
      <w:r>
        <w:rPr>
          <w:rFonts w:hint="eastAsia" w:ascii="Latin Modern Math" w:hAnsi="Latin Modern Math" w:eastAsia="宋体"/>
          <w:sz w:val="24"/>
        </w:rPr>
        <w:t>BPMN</w:t>
      </w:r>
      <w:r>
        <w:rPr>
          <w:rFonts w:hint="eastAsia" w:ascii="宋体" w:hAnsi="宋体" w:eastAsia="宋体" w:cs="宋体"/>
          <w:sz w:val="24"/>
          <w:szCs w:val="24"/>
          <w:lang w:val="en-US" w:eastAsia="zh-CN"/>
        </w:rPr>
        <w:t>建模的过程组合的主要的问题是：</w:t>
      </w:r>
    </w:p>
    <w:p w14:paraId="4C241696">
      <w:pPr>
        <w:pStyle w:val="10"/>
        <w:numPr>
          <w:ilvl w:val="0"/>
          <w:numId w:val="5"/>
        </w:numPr>
        <w:spacing w:line="360" w:lineRule="auto"/>
        <w:ind w:left="0" w:leftChars="0"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通过和拒绝的信息反了，accept信息指向了接受拒绝的任务，reject信息指向接受通过的任务。</w:t>
      </w:r>
    </w:p>
    <w:p w14:paraId="4257B21D">
      <w:pPr>
        <w:pStyle w:val="10"/>
        <w:numPr>
          <w:ilvl w:val="0"/>
          <w:numId w:val="5"/>
        </w:numPr>
        <w:spacing w:line="360" w:lineRule="auto"/>
        <w:ind w:left="0" w:leftChars="0"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付款（Pay Aptitude Test）和参加测验（Take Aptitude Test）应该是顺序执行，先付款后参加测验，而不是并行。</w:t>
      </w:r>
    </w:p>
    <w:p w14:paraId="33DDBF15">
      <w:pPr>
        <w:pStyle w:val="10"/>
        <w:numPr>
          <w:ilvl w:val="0"/>
          <w:numId w:val="5"/>
        </w:numPr>
        <w:spacing w:line="360" w:lineRule="auto"/>
        <w:ind w:left="0" w:leftChars="0"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评估（Evaluate）后应该向Student发送评估结果信息，这个地方应该有同步，并根据评估结果再确定是否有参加测试的资格。</w:t>
      </w:r>
    </w:p>
    <w:p w14:paraId="2CC1DAD3">
      <w:pPr>
        <w:pStyle w:val="10"/>
        <w:numPr>
          <w:ilvl w:val="0"/>
          <w:numId w:val="5"/>
        </w:numPr>
        <w:spacing w:line="360" w:lineRule="auto"/>
        <w:ind w:left="0" w:leftChars="0"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等待结果应该紧跟在参加测试（Take Aptitude Test）之后，而不应该在排他网关之后。</w:t>
      </w:r>
    </w:p>
    <w:p w14:paraId="5C314C08">
      <w:pPr>
        <w:pStyle w:val="10"/>
        <w:numPr>
          <w:ilvl w:val="0"/>
          <w:numId w:val="5"/>
        </w:numPr>
        <w:spacing w:line="360" w:lineRule="auto"/>
        <w:ind w:left="0" w:leftChars="0"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Skip任务之后应该直接终止，而不应该后接收到结果。</w:t>
      </w:r>
    </w:p>
    <w:p w14:paraId="7DA721D5">
      <w:pPr>
        <w:pStyle w:val="10"/>
        <w:numPr>
          <w:ilvl w:val="0"/>
          <w:numId w:val="5"/>
        </w:numPr>
        <w:spacing w:line="360" w:lineRule="auto"/>
        <w:ind w:left="0" w:leftChars="0"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学校应该在接收到学生付款之后再进行准备能力测试(Invite Aptitude Test)或者接续等待接收申请(Keep Applicant Pool)等操作，这个地方也需要同步。</w:t>
      </w:r>
    </w:p>
    <w:p w14:paraId="11E864DB">
      <w:pPr>
        <w:pStyle w:val="10"/>
        <w:numPr>
          <w:ilvl w:val="0"/>
          <w:numId w:val="5"/>
        </w:numPr>
        <w:spacing w:line="360" w:lineRule="auto"/>
        <w:ind w:left="0" w:leftChars="0"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准备能力测试(Invite Aptitude Test)和接续等待接收申请(Keep Applicant Pool)应该是一种条件关系，继续接受申请应该是一个循环事件，等到某个事件达成，比如学校准备好后，再进入准备能力测试阶段，而不是简单的排他关系。</w:t>
      </w:r>
    </w:p>
    <w:p w14:paraId="7189EF38">
      <w:pPr>
        <w:pStyle w:val="10"/>
        <w:widowControl w:val="0"/>
        <w:numPr>
          <w:numId w:val="0"/>
        </w:numPr>
        <w:spacing w:line="360" w:lineRule="auto"/>
        <w:jc w:val="both"/>
        <w:rPr>
          <w:rFonts w:hint="eastAsia" w:ascii="宋体" w:hAnsi="宋体" w:eastAsia="宋体" w:cs="宋体"/>
          <w:sz w:val="24"/>
          <w:szCs w:val="24"/>
          <w:lang w:val="en-US" w:eastAsia="zh-CN"/>
        </w:rPr>
      </w:pPr>
    </w:p>
    <w:p w14:paraId="2032204D">
      <w:pPr>
        <w:pStyle w:val="10"/>
        <w:widowControl w:val="0"/>
        <w:numPr>
          <w:numId w:val="0"/>
        </w:numPr>
        <w:spacing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解决方案：</w:t>
      </w:r>
    </w:p>
    <w:p w14:paraId="393261C6">
      <w:pPr>
        <w:pStyle w:val="10"/>
        <w:widowControl w:val="0"/>
        <w:numPr>
          <w:ilvl w:val="0"/>
          <w:numId w:val="6"/>
        </w:numPr>
        <w:spacing w:line="360" w:lineRule="auto"/>
        <w:ind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将accept和reject信息进行调换。</w:t>
      </w:r>
    </w:p>
    <w:p w14:paraId="04286248">
      <w:pPr>
        <w:pStyle w:val="10"/>
        <w:widowControl w:val="0"/>
        <w:numPr>
          <w:ilvl w:val="0"/>
          <w:numId w:val="6"/>
        </w:numPr>
        <w:spacing w:line="360" w:lineRule="auto"/>
        <w:ind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将并行网关删除，换为顺序执行。</w:t>
      </w:r>
    </w:p>
    <w:p w14:paraId="396577F1">
      <w:pPr>
        <w:pStyle w:val="10"/>
        <w:widowControl w:val="0"/>
        <w:numPr>
          <w:ilvl w:val="0"/>
          <w:numId w:val="6"/>
        </w:numPr>
        <w:spacing w:line="360" w:lineRule="auto"/>
        <w:ind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加入发送评估信息（Send Evaluation）和接受评估信息（Receive Evaluation）任务，通过信息进行同步。并在发送评估信息后和接收评估信息后都加入排他网关，如果被拒绝两个角色都应该直接终止，只有评估通过才能进行接下来的任务。</w:t>
      </w:r>
    </w:p>
    <w:p w14:paraId="0638D040">
      <w:pPr>
        <w:pStyle w:val="10"/>
        <w:widowControl w:val="0"/>
        <w:numPr>
          <w:ilvl w:val="0"/>
          <w:numId w:val="6"/>
        </w:numPr>
        <w:spacing w:line="360" w:lineRule="auto"/>
        <w:ind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将等待结果（Wait Results）移到排他网关前面。</w:t>
      </w:r>
    </w:p>
    <w:p w14:paraId="55235C68">
      <w:pPr>
        <w:pStyle w:val="10"/>
        <w:widowControl w:val="0"/>
        <w:numPr>
          <w:ilvl w:val="0"/>
          <w:numId w:val="6"/>
        </w:numPr>
        <w:spacing w:line="360" w:lineRule="auto"/>
        <w:ind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将收到结果任务组合内移到Take Aptitude Test那一侧，Skip直接连到事件结束。</w:t>
      </w:r>
    </w:p>
    <w:p w14:paraId="512E1AE4">
      <w:pPr>
        <w:pStyle w:val="10"/>
        <w:widowControl w:val="0"/>
        <w:numPr>
          <w:ilvl w:val="0"/>
          <w:numId w:val="6"/>
        </w:numPr>
        <w:spacing w:line="360" w:lineRule="auto"/>
        <w:ind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学校加入收到付款（Receive Payment）任务，进行同步。</w:t>
      </w:r>
    </w:p>
    <w:p w14:paraId="2E765AC6">
      <w:pPr>
        <w:pStyle w:val="10"/>
        <w:widowControl w:val="0"/>
        <w:numPr>
          <w:ilvl w:val="0"/>
          <w:numId w:val="6"/>
        </w:numPr>
        <w:spacing w:line="360" w:lineRule="auto"/>
        <w:ind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将排他网关改为一个，如果学校准备好了，就转移到准备测验任务，否则循环进行继续接受申请任务。</w:t>
      </w:r>
    </w:p>
    <w:p w14:paraId="200D6B69">
      <w:pPr>
        <w:pStyle w:val="10"/>
        <w:spacing w:line="360" w:lineRule="auto"/>
        <w:ind w:left="0" w:leftChars="0" w:firstLine="0" w:firstLineChars="0"/>
        <w:jc w:val="center"/>
        <w:rPr>
          <w:rFonts w:hint="eastAsia" w:eastAsia="等线"/>
          <w:lang w:eastAsia="zh-CN"/>
        </w:rPr>
      </w:pPr>
    </w:p>
    <w:p w14:paraId="65F5095A">
      <w:pPr>
        <w:pStyle w:val="10"/>
        <w:spacing w:line="360" w:lineRule="auto"/>
        <w:ind w:left="0" w:leftChars="0" w:firstLine="0" w:firstLineChars="0"/>
        <w:jc w:val="center"/>
        <w:rPr>
          <w:rFonts w:hint="eastAsia" w:eastAsia="等线"/>
          <w:lang w:eastAsia="zh-CN"/>
        </w:rPr>
      </w:pPr>
      <w:r>
        <w:rPr>
          <w:rFonts w:hint="eastAsia" w:eastAsia="等线"/>
          <w:lang w:eastAsia="zh-CN"/>
        </w:rPr>
        <w:drawing>
          <wp:inline distT="0" distB="0" distL="114300" distR="114300">
            <wp:extent cx="6002020" cy="2214880"/>
            <wp:effectExtent l="0" t="0" r="2540" b="10160"/>
            <wp:docPr id="9" name="图片 9" descr="1729331796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729331796717"/>
                    <pic:cNvPicPr>
                      <a:picLocks noChangeAspect="1"/>
                    </pic:cNvPicPr>
                  </pic:nvPicPr>
                  <pic:blipFill>
                    <a:blip r:embed="rId11"/>
                    <a:stretch>
                      <a:fillRect/>
                    </a:stretch>
                  </pic:blipFill>
                  <pic:spPr>
                    <a:xfrm>
                      <a:off x="0" y="0"/>
                      <a:ext cx="6002020" cy="2214880"/>
                    </a:xfrm>
                    <a:prstGeom prst="rect">
                      <a:avLst/>
                    </a:prstGeom>
                  </pic:spPr>
                </pic:pic>
              </a:graphicData>
            </a:graphic>
          </wp:inline>
        </w:drawing>
      </w:r>
    </w:p>
    <w:sectPr>
      <w:footerReference r:id="rId3" w:type="default"/>
      <w:footerReference r:id="rId4" w:type="even"/>
      <w:pgSz w:w="11906" w:h="16838"/>
      <w:pgMar w:top="907" w:right="907" w:bottom="907" w:left="907" w:header="851" w:footer="992" w:gutter="624"/>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方正大标宋简体">
    <w:altName w:val="微软雅黑"/>
    <w:panose1 w:val="020B0604020202020204"/>
    <w:charset w:val="86"/>
    <w:family w:val="script"/>
    <w:pitch w:val="default"/>
    <w:sig w:usb0="00000000" w:usb1="00000000" w:usb2="00000010" w:usb3="00000000" w:csb0="00040000" w:csb1="00000000"/>
  </w:font>
  <w:font w:name="Latin Modern Math">
    <w:altName w:val="DejaVu Math TeX Gyre"/>
    <w:panose1 w:val="02000503000000000000"/>
    <w:charset w:val="00"/>
    <w:family w:val="auto"/>
    <w:pitch w:val="default"/>
    <w:sig w:usb0="00000000" w:usb1="00000000" w:usb2="02000000" w:usb3="00000000" w:csb0="00000093" w:csb1="00000000"/>
  </w:font>
  <w:font w:name="Wingdings">
    <w:panose1 w:val="05000000000000000000"/>
    <w:charset w:val="00"/>
    <w:family w:val="decorative"/>
    <w:pitch w:val="default"/>
    <w:sig w:usb0="00000000" w:usb1="00000000" w:usb2="00000000" w:usb3="00000000" w:csb0="80000000" w:csb1="00000000"/>
  </w:font>
  <w:font w:name="Palatino Linotype">
    <w:panose1 w:val="02040502050505030304"/>
    <w:charset w:val="00"/>
    <w:family w:val="roman"/>
    <w:pitch w:val="default"/>
    <w:sig w:usb0="E0000287" w:usb1="40000013" w:usb2="00000000" w:usb3="00000000" w:csb0="2000019F" w:csb1="00000000"/>
  </w:font>
  <w:font w:name="微软雅黑">
    <w:panose1 w:val="020B0503020204020204"/>
    <w:charset w:val="86"/>
    <w:family w:val="auto"/>
    <w:pitch w:val="default"/>
    <w:sig w:usb0="80000287" w:usb1="2ACF3C50" w:usb2="00000016" w:usb3="00000000" w:csb0="0004001F" w:csb1="00000000"/>
  </w:font>
  <w:font w:name="DejaVu Math TeX Gyre">
    <w:panose1 w:val="02000503000000000000"/>
    <w:charset w:val="00"/>
    <w:family w:val="auto"/>
    <w:pitch w:val="default"/>
    <w:sig w:usb0="A10000EF" w:usb1="4201F9EE" w:usb2="02000000" w:usb3="00000000" w:csb0="60000193" w:csb1="0DD4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288667">
    <w:pPr>
      <w:pStyle w:val="2"/>
      <w:framePr w:wrap="around" w:vAnchor="text" w:hAnchor="margin" w:xAlign="right" w:y="1"/>
      <w:rPr>
        <w:rStyle w:val="7"/>
      </w:rPr>
    </w:pPr>
    <w:r>
      <w:rPr>
        <w:rStyle w:val="7"/>
      </w:rPr>
      <w:fldChar w:fldCharType="begin"/>
    </w:r>
    <w:r>
      <w:rPr>
        <w:rStyle w:val="7"/>
      </w:rPr>
      <w:instrText xml:space="preserve">PAGE  </w:instrText>
    </w:r>
    <w:r>
      <w:rPr>
        <w:rStyle w:val="7"/>
      </w:rPr>
      <w:fldChar w:fldCharType="separate"/>
    </w:r>
    <w:r>
      <w:rPr>
        <w:rStyle w:val="7"/>
      </w:rPr>
      <w:t>1</w:t>
    </w:r>
    <w:r>
      <w:rPr>
        <w:rStyle w:val="7"/>
      </w:rPr>
      <w:fldChar w:fldCharType="end"/>
    </w:r>
  </w:p>
  <w:p w14:paraId="1FB8DBB0">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8D1CC62">
    <w:pPr>
      <w:pStyle w:val="2"/>
      <w:framePr w:wrap="around" w:vAnchor="text" w:hAnchor="margin" w:xAlign="right" w:y="1"/>
      <w:rPr>
        <w:rStyle w:val="7"/>
      </w:rPr>
    </w:pPr>
    <w:r>
      <w:rPr>
        <w:rStyle w:val="7"/>
      </w:rPr>
      <w:fldChar w:fldCharType="begin"/>
    </w:r>
    <w:r>
      <w:rPr>
        <w:rStyle w:val="7"/>
      </w:rPr>
      <w:instrText xml:space="preserve">PAGE  </w:instrText>
    </w:r>
    <w:r>
      <w:rPr>
        <w:rStyle w:val="7"/>
      </w:rPr>
      <w:fldChar w:fldCharType="end"/>
    </w:r>
  </w:p>
  <w:p w14:paraId="339AB16F">
    <w:pPr>
      <w:pStyle w:val="2"/>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20A952"/>
    <w:multiLevelType w:val="singleLevel"/>
    <w:tmpl w:val="A020A952"/>
    <w:lvl w:ilvl="0" w:tentative="0">
      <w:start w:val="1"/>
      <w:numFmt w:val="decimal"/>
      <w:suff w:val="space"/>
      <w:lvlText w:val="%1."/>
      <w:lvlJc w:val="left"/>
    </w:lvl>
  </w:abstractNum>
  <w:abstractNum w:abstractNumId="1">
    <w:nsid w:val="B2B1AD7D"/>
    <w:multiLevelType w:val="singleLevel"/>
    <w:tmpl w:val="B2B1AD7D"/>
    <w:lvl w:ilvl="0" w:tentative="0">
      <w:start w:val="1"/>
      <w:numFmt w:val="decimal"/>
      <w:suff w:val="space"/>
      <w:lvlText w:val="%1."/>
      <w:lvlJc w:val="left"/>
    </w:lvl>
  </w:abstractNum>
  <w:abstractNum w:abstractNumId="2">
    <w:nsid w:val="E93F1ECE"/>
    <w:multiLevelType w:val="singleLevel"/>
    <w:tmpl w:val="E93F1ECE"/>
    <w:lvl w:ilvl="0" w:tentative="0">
      <w:start w:val="1"/>
      <w:numFmt w:val="decimal"/>
      <w:lvlText w:val="%1."/>
      <w:lvlJc w:val="left"/>
      <w:pPr>
        <w:tabs>
          <w:tab w:val="left" w:pos="312"/>
        </w:tabs>
      </w:pPr>
    </w:lvl>
  </w:abstractNum>
  <w:abstractNum w:abstractNumId="3">
    <w:nsid w:val="0F80B67A"/>
    <w:multiLevelType w:val="singleLevel"/>
    <w:tmpl w:val="0F80B67A"/>
    <w:lvl w:ilvl="0" w:tentative="0">
      <w:start w:val="1"/>
      <w:numFmt w:val="decimal"/>
      <w:suff w:val="space"/>
      <w:lvlText w:val="%1."/>
      <w:lvlJc w:val="left"/>
    </w:lvl>
  </w:abstractNum>
  <w:abstractNum w:abstractNumId="4">
    <w:nsid w:val="5D803F5B"/>
    <w:multiLevelType w:val="multilevel"/>
    <w:tmpl w:val="5D803F5B"/>
    <w:lvl w:ilvl="0" w:tentative="0">
      <w:start w:val="1"/>
      <w:numFmt w:val="decimal"/>
      <w:lvlText w:val="（%1）"/>
      <w:lvlJc w:val="left"/>
      <w:pPr>
        <w:ind w:left="720" w:hanging="720"/>
      </w:pPr>
      <w:rPr>
        <w:rFonts w:hint="default" w:ascii="Latin Modern Math" w:hAnsi="Latin Modern Math" w:eastAsia="宋体"/>
        <w:color w:val="000000" w:themeColor="text1"/>
        <w:sz w:val="24"/>
        <w:szCs w:val="24"/>
        <w14:textFill>
          <w14:solidFill>
            <w14:schemeClr w14:val="tx1"/>
          </w14:solidFill>
        </w14:textFill>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43D43B4"/>
    <w:multiLevelType w:val="multilevel"/>
    <w:tmpl w:val="643D43B4"/>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num w:numId="1">
    <w:abstractNumId w:val="4"/>
  </w:num>
  <w:num w:numId="2">
    <w:abstractNumId w:val="5"/>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MyYmI5YTQ1NzMyZjAzYzU3NWY3ZDE5YTA0NTdmNzgifQ=="/>
  </w:docVars>
  <w:rsids>
    <w:rsidRoot w:val="006851AD"/>
    <w:rsid w:val="000171EA"/>
    <w:rsid w:val="00044BE7"/>
    <w:rsid w:val="00053FE1"/>
    <w:rsid w:val="000846BF"/>
    <w:rsid w:val="00086158"/>
    <w:rsid w:val="00095DB7"/>
    <w:rsid w:val="000A3773"/>
    <w:rsid w:val="000A4A71"/>
    <w:rsid w:val="000B4373"/>
    <w:rsid w:val="000C6440"/>
    <w:rsid w:val="000D65AB"/>
    <w:rsid w:val="000D6BCF"/>
    <w:rsid w:val="000F4E64"/>
    <w:rsid w:val="000F6CCA"/>
    <w:rsid w:val="00104665"/>
    <w:rsid w:val="0011156F"/>
    <w:rsid w:val="0017600B"/>
    <w:rsid w:val="00183C05"/>
    <w:rsid w:val="001927D0"/>
    <w:rsid w:val="00195161"/>
    <w:rsid w:val="001A31CC"/>
    <w:rsid w:val="001A5C8B"/>
    <w:rsid w:val="001A7FDE"/>
    <w:rsid w:val="001B130C"/>
    <w:rsid w:val="001B3D38"/>
    <w:rsid w:val="001C59F8"/>
    <w:rsid w:val="001D5D92"/>
    <w:rsid w:val="001D7C32"/>
    <w:rsid w:val="001F0088"/>
    <w:rsid w:val="001F18F3"/>
    <w:rsid w:val="00200F0E"/>
    <w:rsid w:val="002026D2"/>
    <w:rsid w:val="00212752"/>
    <w:rsid w:val="00222814"/>
    <w:rsid w:val="0023336B"/>
    <w:rsid w:val="00256DFD"/>
    <w:rsid w:val="00257830"/>
    <w:rsid w:val="0026192C"/>
    <w:rsid w:val="00271562"/>
    <w:rsid w:val="002733C8"/>
    <w:rsid w:val="002879D8"/>
    <w:rsid w:val="002A2FF0"/>
    <w:rsid w:val="002A4670"/>
    <w:rsid w:val="002A4857"/>
    <w:rsid w:val="002A5DC6"/>
    <w:rsid w:val="002A61F7"/>
    <w:rsid w:val="002B5BE4"/>
    <w:rsid w:val="00315627"/>
    <w:rsid w:val="003235F3"/>
    <w:rsid w:val="00343EEF"/>
    <w:rsid w:val="003725A6"/>
    <w:rsid w:val="0037477B"/>
    <w:rsid w:val="00391D74"/>
    <w:rsid w:val="003A294D"/>
    <w:rsid w:val="003D5893"/>
    <w:rsid w:val="003F4313"/>
    <w:rsid w:val="0040010D"/>
    <w:rsid w:val="004005E3"/>
    <w:rsid w:val="00406871"/>
    <w:rsid w:val="00417B1A"/>
    <w:rsid w:val="004331F8"/>
    <w:rsid w:val="00441D7F"/>
    <w:rsid w:val="00457EE5"/>
    <w:rsid w:val="004714DE"/>
    <w:rsid w:val="00476C19"/>
    <w:rsid w:val="00490734"/>
    <w:rsid w:val="004C0383"/>
    <w:rsid w:val="004E41CA"/>
    <w:rsid w:val="004F33E3"/>
    <w:rsid w:val="004F770E"/>
    <w:rsid w:val="00502A53"/>
    <w:rsid w:val="005451DC"/>
    <w:rsid w:val="00547AE2"/>
    <w:rsid w:val="00565A15"/>
    <w:rsid w:val="005832BB"/>
    <w:rsid w:val="005A2D95"/>
    <w:rsid w:val="005C28EB"/>
    <w:rsid w:val="005C4447"/>
    <w:rsid w:val="005C7A18"/>
    <w:rsid w:val="005D02C9"/>
    <w:rsid w:val="005D5D08"/>
    <w:rsid w:val="005D790D"/>
    <w:rsid w:val="005E52B8"/>
    <w:rsid w:val="005E74FA"/>
    <w:rsid w:val="005F7FD8"/>
    <w:rsid w:val="0060359B"/>
    <w:rsid w:val="006242A6"/>
    <w:rsid w:val="00667C49"/>
    <w:rsid w:val="00675DCD"/>
    <w:rsid w:val="006851AD"/>
    <w:rsid w:val="0069021F"/>
    <w:rsid w:val="006A72D1"/>
    <w:rsid w:val="006B57D1"/>
    <w:rsid w:val="006B5989"/>
    <w:rsid w:val="006C2B9D"/>
    <w:rsid w:val="006D2E98"/>
    <w:rsid w:val="00701738"/>
    <w:rsid w:val="00701D12"/>
    <w:rsid w:val="0071209A"/>
    <w:rsid w:val="00757E2C"/>
    <w:rsid w:val="007628B9"/>
    <w:rsid w:val="00766B94"/>
    <w:rsid w:val="00766CCA"/>
    <w:rsid w:val="007716EB"/>
    <w:rsid w:val="007741EE"/>
    <w:rsid w:val="007848AE"/>
    <w:rsid w:val="00791F1B"/>
    <w:rsid w:val="00793E40"/>
    <w:rsid w:val="007B3302"/>
    <w:rsid w:val="007B6214"/>
    <w:rsid w:val="007C4731"/>
    <w:rsid w:val="00804BDC"/>
    <w:rsid w:val="00806048"/>
    <w:rsid w:val="00825288"/>
    <w:rsid w:val="00825A23"/>
    <w:rsid w:val="00827A6E"/>
    <w:rsid w:val="0083558B"/>
    <w:rsid w:val="0083786E"/>
    <w:rsid w:val="00843A30"/>
    <w:rsid w:val="0087407F"/>
    <w:rsid w:val="00882C3C"/>
    <w:rsid w:val="00883FE6"/>
    <w:rsid w:val="00894B31"/>
    <w:rsid w:val="00894CEB"/>
    <w:rsid w:val="008A1551"/>
    <w:rsid w:val="008A233C"/>
    <w:rsid w:val="008E3A03"/>
    <w:rsid w:val="008E5243"/>
    <w:rsid w:val="00907DF2"/>
    <w:rsid w:val="00947C91"/>
    <w:rsid w:val="009512F1"/>
    <w:rsid w:val="00961456"/>
    <w:rsid w:val="00983D24"/>
    <w:rsid w:val="00986B55"/>
    <w:rsid w:val="009C1C1A"/>
    <w:rsid w:val="009D4CE3"/>
    <w:rsid w:val="009F7142"/>
    <w:rsid w:val="00A06765"/>
    <w:rsid w:val="00A30870"/>
    <w:rsid w:val="00A36AC4"/>
    <w:rsid w:val="00A442EC"/>
    <w:rsid w:val="00A55EBC"/>
    <w:rsid w:val="00A606D0"/>
    <w:rsid w:val="00A67661"/>
    <w:rsid w:val="00A7008A"/>
    <w:rsid w:val="00A72544"/>
    <w:rsid w:val="00A74582"/>
    <w:rsid w:val="00A75B2C"/>
    <w:rsid w:val="00A8170E"/>
    <w:rsid w:val="00A900C0"/>
    <w:rsid w:val="00AA7DAE"/>
    <w:rsid w:val="00AB1632"/>
    <w:rsid w:val="00AB6196"/>
    <w:rsid w:val="00AB6B2B"/>
    <w:rsid w:val="00AD2A4C"/>
    <w:rsid w:val="00AF6C70"/>
    <w:rsid w:val="00AF7FAA"/>
    <w:rsid w:val="00B26D85"/>
    <w:rsid w:val="00B373C3"/>
    <w:rsid w:val="00B5707C"/>
    <w:rsid w:val="00B61E21"/>
    <w:rsid w:val="00B649AB"/>
    <w:rsid w:val="00B87176"/>
    <w:rsid w:val="00B92A0C"/>
    <w:rsid w:val="00C11750"/>
    <w:rsid w:val="00C127E0"/>
    <w:rsid w:val="00C36724"/>
    <w:rsid w:val="00C4212D"/>
    <w:rsid w:val="00C42228"/>
    <w:rsid w:val="00C4559C"/>
    <w:rsid w:val="00CB3E70"/>
    <w:rsid w:val="00CB7245"/>
    <w:rsid w:val="00CC7BFB"/>
    <w:rsid w:val="00CD25FF"/>
    <w:rsid w:val="00D032D6"/>
    <w:rsid w:val="00D051B4"/>
    <w:rsid w:val="00D14294"/>
    <w:rsid w:val="00D37813"/>
    <w:rsid w:val="00D63517"/>
    <w:rsid w:val="00D8102C"/>
    <w:rsid w:val="00DD5528"/>
    <w:rsid w:val="00DD6A56"/>
    <w:rsid w:val="00DE1142"/>
    <w:rsid w:val="00DE1981"/>
    <w:rsid w:val="00DE3488"/>
    <w:rsid w:val="00DE56D3"/>
    <w:rsid w:val="00DF0CCC"/>
    <w:rsid w:val="00DF3658"/>
    <w:rsid w:val="00E14D5A"/>
    <w:rsid w:val="00E21F35"/>
    <w:rsid w:val="00E320F5"/>
    <w:rsid w:val="00E62400"/>
    <w:rsid w:val="00E754F5"/>
    <w:rsid w:val="00EC2F6D"/>
    <w:rsid w:val="00ED09AE"/>
    <w:rsid w:val="00EE38B0"/>
    <w:rsid w:val="00F52BE9"/>
    <w:rsid w:val="00F6688E"/>
    <w:rsid w:val="00F676E5"/>
    <w:rsid w:val="00F772DA"/>
    <w:rsid w:val="00F95D4C"/>
    <w:rsid w:val="00FB1871"/>
    <w:rsid w:val="00FE1D6F"/>
    <w:rsid w:val="00FF4681"/>
    <w:rsid w:val="01B76D3B"/>
    <w:rsid w:val="0B2D0C5C"/>
    <w:rsid w:val="0B43738F"/>
    <w:rsid w:val="0EC37228"/>
    <w:rsid w:val="0F8636CC"/>
    <w:rsid w:val="10174821"/>
    <w:rsid w:val="13E1581F"/>
    <w:rsid w:val="160A511F"/>
    <w:rsid w:val="1C93121A"/>
    <w:rsid w:val="1E025791"/>
    <w:rsid w:val="29B733F6"/>
    <w:rsid w:val="29E16004"/>
    <w:rsid w:val="2A325421"/>
    <w:rsid w:val="2A67212D"/>
    <w:rsid w:val="31133B4C"/>
    <w:rsid w:val="390703DF"/>
    <w:rsid w:val="3A4450B7"/>
    <w:rsid w:val="3D934282"/>
    <w:rsid w:val="3DD0617F"/>
    <w:rsid w:val="3E1A46C1"/>
    <w:rsid w:val="408D4FCB"/>
    <w:rsid w:val="425C7C82"/>
    <w:rsid w:val="42B20D6A"/>
    <w:rsid w:val="46F81887"/>
    <w:rsid w:val="4D5035C7"/>
    <w:rsid w:val="4D7C06A1"/>
    <w:rsid w:val="58414090"/>
    <w:rsid w:val="59590F80"/>
    <w:rsid w:val="5DA878A2"/>
    <w:rsid w:val="68A35966"/>
    <w:rsid w:val="68CA06B2"/>
    <w:rsid w:val="6D2658C2"/>
    <w:rsid w:val="6D4C2C54"/>
    <w:rsid w:val="6E522AE8"/>
    <w:rsid w:val="70323BC3"/>
    <w:rsid w:val="703E6382"/>
    <w:rsid w:val="713E53CB"/>
    <w:rsid w:val="71E80C9B"/>
    <w:rsid w:val="72BF1A8E"/>
    <w:rsid w:val="74E0413E"/>
    <w:rsid w:val="7523428C"/>
    <w:rsid w:val="75AC080D"/>
    <w:rsid w:val="784E4CC7"/>
    <w:rsid w:val="7B514FA3"/>
    <w:rsid w:val="7FDD0066"/>
  </w:rsids>
  <m:mathPr>
    <m:mathFont m:val="Latin Modern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link w:val="9"/>
    <w:uiPriority w:val="0"/>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page number"/>
    <w:basedOn w:val="6"/>
    <w:uiPriority w:val="0"/>
  </w:style>
  <w:style w:type="character" w:styleId="8">
    <w:name w:val="Hyperlink"/>
    <w:basedOn w:val="6"/>
    <w:qFormat/>
    <w:uiPriority w:val="0"/>
    <w:rPr>
      <w:color w:val="0563C1" w:themeColor="hyperlink"/>
      <w:u w:val="single"/>
      <w14:textFill>
        <w14:solidFill>
          <w14:schemeClr w14:val="hlink"/>
        </w14:solidFill>
      </w14:textFill>
    </w:rPr>
  </w:style>
  <w:style w:type="character" w:customStyle="1" w:styleId="9">
    <w:name w:val="页眉 字符"/>
    <w:link w:val="3"/>
    <w:qFormat/>
    <w:uiPriority w:val="0"/>
    <w:rPr>
      <w:kern w:val="2"/>
      <w:sz w:val="18"/>
      <w:szCs w:val="18"/>
    </w:rPr>
  </w:style>
  <w:style w:type="paragraph" w:styleId="10">
    <w:name w:val="List Paragraph"/>
    <w:basedOn w:val="1"/>
    <w:qFormat/>
    <w:uiPriority w:val="34"/>
    <w:pPr>
      <w:ind w:firstLine="420" w:firstLineChars="200"/>
    </w:pPr>
    <w:rPr>
      <w:rFonts w:ascii="等线" w:hAnsi="等线" w:eastAsia="等线"/>
    </w:rPr>
  </w:style>
  <w:style w:type="character" w:styleId="11">
    <w:name w:val="Placeholder Text"/>
    <w:basedOn w:val="6"/>
    <w:semiHidden/>
    <w:uiPriority w:val="99"/>
    <w:rPr>
      <w:color w:val="808080"/>
    </w:rPr>
  </w:style>
  <w:style w:type="character" w:customStyle="1" w:styleId="12">
    <w:name w:val="Unresolved Mention"/>
    <w:basedOn w:val="6"/>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wmf"/><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valor</Company>
  <Pages>5</Pages>
  <Words>608</Words>
  <Characters>1614</Characters>
  <Lines>13</Lines>
  <Paragraphs>3</Paragraphs>
  <TotalTime>11</TotalTime>
  <ScaleCrop>false</ScaleCrop>
  <LinksUpToDate>false</LinksUpToDate>
  <CharactersWithSpaces>1869</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2022-09-18T12:18:00Z</dcterms:created>
  <dc:creator>valor</dc:creator>
  <cp:lastModifiedBy>Fading Raven</cp:lastModifiedBy>
  <cp:lastPrinted>2022-09-18T12:18:00Z</cp:lastPrinted>
  <dcterms:modified xsi:type="dcterms:W3CDTF">2024-10-20T17:22:30Z</dcterms:modified>
  <dc:title>云南大学软件学院</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71F7D0C749C340F89E6198B7F29A6C1C_12</vt:lpwstr>
  </property>
</Properties>
</file>