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0"/>
        </w:rPr>
        <w:t>Prairie Valley Foods - 2026 Benefits Renewal Summary</w:t>
      </w:r>
    </w:p>
    <w:p>
      <w:pPr/>
      <w:r>
        <w:rPr>
          <w:rFonts w:ascii="Arial" w:hAnsi="Arial"/>
          <w:sz w:val="21"/>
        </w:rPr>
        <w:t>Prepared by Christopher Morris, Meridian Benefits Group. The employer contribution package was revised after UnitedHealthcare rate re-tiering.</w:t>
      </w:r>
    </w:p>
    <w:p>
      <w:pPr/>
      <w:r>
        <w:rPr>
          <w:rFonts w:ascii="Arial" w:hAnsi="Arial"/>
          <w:sz w:val="21"/>
        </w:rPr>
        <w:t>Current employer annual contribution total: $487,250.</w:t>
      </w:r>
    </w:p>
    <w:p>
      <w:pPr/>
      <w:r>
        <w:rPr>
          <w:rFonts w:ascii="Arial" w:hAnsi="Arial"/>
          <w:sz w:val="21"/>
        </w:rPr>
        <w:t>Authorizing officials: Elena Vasquez, HR Director, and Richard Okonkwo, CFO. Carrier filing requires the CFO countersignature on the renewal attestation before census transmission.</w:t>
      </w:r>
    </w:p>
    <w:p>
      <w:pPr/>
      <w:r>
        <w:rPr>
          <w:rFonts w:ascii="Arial" w:hAnsi="Arial"/>
          <w:sz w:val="21"/>
        </w:rPr>
        <w:t>Employer cost-share advisory fee: $12,400 annual, billed separately. UnitedHealthcare group cap for this segment: $520,000 annual employer contribution.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Review item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Note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Employer contribution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Revised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$487,250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HR approval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Completed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Elena Vasquez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CFO countersignature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/>
                <w:sz w:val="18"/>
              </w:rPr>
              <w:t>Richard Okonkwo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Prairie Valley Foods - 2026 Benefits Renewal Summary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