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8233F" w14:textId="77777777" w:rsidR="001E3D15" w:rsidRDefault="001E3D15">
      <w:pPr>
        <w:rPr>
          <w:lang w:val="en-US"/>
        </w:rPr>
      </w:pPr>
    </w:p>
    <w:p w14:paraId="7B568266" w14:textId="77777777" w:rsidR="001E3D15" w:rsidRDefault="001E3D15">
      <w:pPr>
        <w:rPr>
          <w:lang w:val="en-US"/>
        </w:rPr>
      </w:pPr>
    </w:p>
    <w:p w14:paraId="57A6A8EA" w14:textId="77777777" w:rsidR="001E3D15" w:rsidRDefault="001E3D15">
      <w:pPr>
        <w:rPr>
          <w:lang w:val="en-US"/>
        </w:rPr>
      </w:pPr>
    </w:p>
    <w:p w14:paraId="4F947993" w14:textId="77777777" w:rsidR="001E3D15" w:rsidRDefault="001E3D15">
      <w:pPr>
        <w:rPr>
          <w:lang w:val="en-US"/>
        </w:rPr>
      </w:pPr>
    </w:p>
    <w:p w14:paraId="72D5620F" w14:textId="77777777" w:rsidR="001E3D15" w:rsidRDefault="001E3D15">
      <w:pPr>
        <w:rPr>
          <w:lang w:val="en-US"/>
        </w:rPr>
      </w:pPr>
    </w:p>
    <w:p w14:paraId="014A2BBC" w14:textId="77777777" w:rsidR="001E3D15" w:rsidRDefault="001E3D15">
      <w:pPr>
        <w:rPr>
          <w:lang w:val="en-US"/>
        </w:rPr>
      </w:pPr>
    </w:p>
    <w:p w14:paraId="65713415" w14:textId="77777777" w:rsidR="001E3D15" w:rsidRDefault="001E3D15">
      <w:pPr>
        <w:rPr>
          <w:lang w:val="en-US"/>
        </w:rPr>
      </w:pPr>
    </w:p>
    <w:p w14:paraId="575739FC" w14:textId="77777777" w:rsidR="001E3D15" w:rsidRDefault="001E3D15">
      <w:pPr>
        <w:rPr>
          <w:lang w:val="en-US"/>
        </w:rPr>
      </w:pPr>
    </w:p>
    <w:p w14:paraId="009F6328" w14:textId="77777777" w:rsidR="001E3D15" w:rsidRDefault="001E3D15">
      <w:pPr>
        <w:rPr>
          <w:lang w:val="en-US"/>
        </w:rPr>
      </w:pPr>
    </w:p>
    <w:p w14:paraId="3D40463F" w14:textId="77777777" w:rsidR="001E3D15" w:rsidRDefault="001E3D15">
      <w:pPr>
        <w:rPr>
          <w:lang w:val="en-US"/>
        </w:rPr>
      </w:pPr>
    </w:p>
    <w:p w14:paraId="0462E044" w14:textId="77777777" w:rsidR="001E3D15" w:rsidRDefault="001E3D15">
      <w:pPr>
        <w:rPr>
          <w:lang w:val="en-US"/>
        </w:rPr>
      </w:pPr>
    </w:p>
    <w:p w14:paraId="69DF6323" w14:textId="77777777" w:rsidR="001E3D15" w:rsidRDefault="001E3D15">
      <w:pPr>
        <w:rPr>
          <w:lang w:val="en-US"/>
        </w:rPr>
      </w:pPr>
    </w:p>
    <w:p w14:paraId="0F580BDB" w14:textId="77777777" w:rsidR="001E3D15" w:rsidRDefault="001E3D15">
      <w:pPr>
        <w:rPr>
          <w:lang w:val="en-US"/>
        </w:rPr>
      </w:pPr>
    </w:p>
    <w:p w14:paraId="00697E5B" w14:textId="4AC41BC1" w:rsidR="001E3D15" w:rsidRDefault="008715D5" w:rsidP="008715D5">
      <w:pPr>
        <w:jc w:val="cente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 xml:space="preserve">ELEC 475 Lab </w:t>
      </w:r>
      <w:r w:rsidR="001B6227">
        <w:rPr>
          <w:rStyle w:val="normaltextrun"/>
          <w:rFonts w:ascii="Calibri" w:hAnsi="Calibri" w:cs="Calibri"/>
          <w:color w:val="000000"/>
          <w:shd w:val="clear" w:color="auto" w:fill="FFFFFF"/>
        </w:rPr>
        <w:t>4</w:t>
      </w:r>
      <w:r>
        <w:rPr>
          <w:rStyle w:val="normaltextrun"/>
          <w:rFonts w:ascii="Calibri" w:hAnsi="Calibri" w:cs="Calibri"/>
          <w:color w:val="000000"/>
          <w:shd w:val="clear" w:color="auto" w:fill="FFFFFF"/>
        </w:rPr>
        <w:t xml:space="preserve">: </w:t>
      </w:r>
      <w:r w:rsidR="001B6227">
        <w:rPr>
          <w:rStyle w:val="normaltextrun"/>
          <w:rFonts w:ascii="Calibri" w:hAnsi="Calibri" w:cs="Calibri"/>
          <w:color w:val="000000"/>
          <w:shd w:val="clear" w:color="auto" w:fill="FFFFFF"/>
        </w:rPr>
        <w:t>YODA</w:t>
      </w:r>
      <w:r>
        <w:rPr>
          <w:rStyle w:val="eop"/>
          <w:rFonts w:ascii="Calibri" w:hAnsi="Calibri" w:cs="Calibri"/>
          <w:color w:val="000000"/>
          <w:shd w:val="clear" w:color="auto" w:fill="FFFFFF"/>
        </w:rPr>
        <w:t> </w:t>
      </w:r>
    </w:p>
    <w:p w14:paraId="1D0C9FB9" w14:textId="77777777" w:rsidR="008715D5" w:rsidRDefault="008715D5" w:rsidP="008715D5">
      <w:pPr>
        <w:jc w:val="cente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Nicholas Krsikapa – 20102039,</w:t>
      </w:r>
    </w:p>
    <w:p w14:paraId="25922F8C" w14:textId="1D2DA1B4" w:rsidR="008715D5" w:rsidRDefault="008715D5" w:rsidP="008715D5">
      <w:pPr>
        <w:jc w:val="center"/>
        <w:rPr>
          <w:lang w:val="en-US"/>
        </w:rPr>
      </w:pPr>
      <w:r>
        <w:rPr>
          <w:rStyle w:val="normaltextrun"/>
          <w:rFonts w:ascii="Calibri" w:hAnsi="Calibri" w:cs="Calibri"/>
          <w:color w:val="000000"/>
          <w:shd w:val="clear" w:color="auto" w:fill="FFFFFF"/>
        </w:rPr>
        <w:t>Jordan Hunter – 20178182</w:t>
      </w:r>
      <w:r>
        <w:rPr>
          <w:rStyle w:val="eop"/>
          <w:rFonts w:ascii="Calibri" w:hAnsi="Calibri" w:cs="Calibri"/>
          <w:color w:val="000000"/>
          <w:shd w:val="clear" w:color="auto" w:fill="FFFFFF"/>
        </w:rPr>
        <w:t> </w:t>
      </w:r>
    </w:p>
    <w:p w14:paraId="12D7CAE1" w14:textId="77777777" w:rsidR="001E3D15" w:rsidRDefault="001E3D15">
      <w:pPr>
        <w:rPr>
          <w:lang w:val="en-US"/>
        </w:rPr>
      </w:pPr>
    </w:p>
    <w:p w14:paraId="2FAB90EE" w14:textId="77777777" w:rsidR="001E3D15" w:rsidRDefault="001E3D15">
      <w:pPr>
        <w:rPr>
          <w:lang w:val="en-US"/>
        </w:rPr>
      </w:pPr>
    </w:p>
    <w:p w14:paraId="3590E871" w14:textId="77777777" w:rsidR="001E3D15" w:rsidRDefault="001E3D15">
      <w:pPr>
        <w:rPr>
          <w:lang w:val="en-US"/>
        </w:rPr>
      </w:pPr>
    </w:p>
    <w:p w14:paraId="7EAE3B50" w14:textId="77777777" w:rsidR="001E3D15" w:rsidRDefault="001E3D15">
      <w:pPr>
        <w:rPr>
          <w:lang w:val="en-US"/>
        </w:rPr>
      </w:pPr>
    </w:p>
    <w:p w14:paraId="455C46BA" w14:textId="77777777" w:rsidR="001E3D15" w:rsidRDefault="001E3D15">
      <w:pPr>
        <w:rPr>
          <w:lang w:val="en-US"/>
        </w:rPr>
      </w:pPr>
    </w:p>
    <w:p w14:paraId="53C3B5B6" w14:textId="77777777" w:rsidR="001E3D15" w:rsidRDefault="001E3D15">
      <w:pPr>
        <w:rPr>
          <w:lang w:val="en-US"/>
        </w:rPr>
      </w:pPr>
    </w:p>
    <w:p w14:paraId="3C049B28" w14:textId="77777777" w:rsidR="001E3D15" w:rsidRDefault="001E3D15">
      <w:pPr>
        <w:rPr>
          <w:lang w:val="en-US"/>
        </w:rPr>
      </w:pPr>
    </w:p>
    <w:p w14:paraId="651F1B11" w14:textId="77777777" w:rsidR="001E3D15" w:rsidRDefault="001E3D15">
      <w:pPr>
        <w:rPr>
          <w:lang w:val="en-US"/>
        </w:rPr>
      </w:pPr>
    </w:p>
    <w:p w14:paraId="3AE82355" w14:textId="77777777" w:rsidR="001E3D15" w:rsidRDefault="001E3D15">
      <w:pPr>
        <w:rPr>
          <w:lang w:val="en-US"/>
        </w:rPr>
      </w:pPr>
    </w:p>
    <w:p w14:paraId="7D067234" w14:textId="77777777" w:rsidR="001E3D15" w:rsidRDefault="001E3D15">
      <w:pPr>
        <w:rPr>
          <w:lang w:val="en-US"/>
        </w:rPr>
      </w:pPr>
    </w:p>
    <w:p w14:paraId="03021F92" w14:textId="77777777" w:rsidR="001E3D15" w:rsidRDefault="001E3D15">
      <w:pPr>
        <w:rPr>
          <w:lang w:val="en-US"/>
        </w:rPr>
      </w:pPr>
    </w:p>
    <w:p w14:paraId="28DF217D" w14:textId="77777777" w:rsidR="001E3D15" w:rsidRDefault="001E3D15">
      <w:pPr>
        <w:rPr>
          <w:lang w:val="en-US"/>
        </w:rPr>
      </w:pPr>
    </w:p>
    <w:p w14:paraId="4DCB2801" w14:textId="77777777" w:rsidR="001E3D15" w:rsidRDefault="001E3D15">
      <w:pPr>
        <w:rPr>
          <w:lang w:val="en-US"/>
        </w:rPr>
      </w:pPr>
    </w:p>
    <w:p w14:paraId="2CBACBD1" w14:textId="355D0D11" w:rsidR="00166A57" w:rsidRDefault="00166A57" w:rsidP="00FD302E">
      <w:pPr>
        <w:pStyle w:val="Heading2"/>
        <w:rPr>
          <w:lang w:val="en-US"/>
        </w:rPr>
      </w:pPr>
      <w:r w:rsidRPr="376523E0">
        <w:rPr>
          <w:lang w:val="en-US"/>
        </w:rPr>
        <w:lastRenderedPageBreak/>
        <w:t>Step 3:</w:t>
      </w:r>
    </w:p>
    <w:p w14:paraId="321A8867" w14:textId="33E97CAE" w:rsidR="42006091" w:rsidRDefault="42006091" w:rsidP="47A88295">
      <w:pPr>
        <w:rPr>
          <w:lang w:val="en-US"/>
        </w:rPr>
      </w:pPr>
      <w:r w:rsidRPr="162DBF8A">
        <w:rPr>
          <w:lang w:val="en-US"/>
        </w:rPr>
        <w:t xml:space="preserve">Our model is based on </w:t>
      </w:r>
      <w:r w:rsidR="34DC4F22" w:rsidRPr="162DBF8A">
        <w:rPr>
          <w:lang w:val="en-US"/>
        </w:rPr>
        <w:t>the Resnet</w:t>
      </w:r>
      <w:r w:rsidRPr="162DBF8A">
        <w:rPr>
          <w:lang w:val="en-US"/>
        </w:rPr>
        <w:t xml:space="preserve">-18 model </w:t>
      </w:r>
      <w:r w:rsidR="08F8C628" w:rsidRPr="162DBF8A">
        <w:rPr>
          <w:lang w:val="en-US"/>
        </w:rPr>
        <w:t>with the last layer</w:t>
      </w:r>
      <w:r w:rsidR="703EC4A8" w:rsidRPr="162DBF8A">
        <w:rPr>
          <w:lang w:val="en-US"/>
        </w:rPr>
        <w:t xml:space="preserve"> </w:t>
      </w:r>
      <w:r w:rsidR="08F8C628" w:rsidRPr="162DBF8A">
        <w:rPr>
          <w:lang w:val="en-US"/>
        </w:rPr>
        <w:t xml:space="preserve">being </w:t>
      </w:r>
      <w:r w:rsidR="06B4B588" w:rsidRPr="162DBF8A">
        <w:rPr>
          <w:lang w:val="en-US"/>
        </w:rPr>
        <w:t xml:space="preserve">altered to go from an output of 1000 to an output of 2. </w:t>
      </w:r>
      <w:r w:rsidR="4528082A" w:rsidRPr="162DBF8A">
        <w:rPr>
          <w:lang w:val="en-US"/>
        </w:rPr>
        <w:t xml:space="preserve">In addition, a dropout layer with 50% </w:t>
      </w:r>
      <w:r w:rsidR="5468EE33" w:rsidRPr="162DBF8A">
        <w:rPr>
          <w:lang w:val="en-US"/>
        </w:rPr>
        <w:t>activation</w:t>
      </w:r>
      <w:r w:rsidR="4528082A" w:rsidRPr="162DBF8A">
        <w:rPr>
          <w:lang w:val="en-US"/>
        </w:rPr>
        <w:t xml:space="preserve"> was added before </w:t>
      </w:r>
      <w:r w:rsidR="06B4B588" w:rsidRPr="162DBF8A">
        <w:rPr>
          <w:lang w:val="en-US"/>
        </w:rPr>
        <w:t xml:space="preserve">a last fully connected layer was added </w:t>
      </w:r>
      <w:r w:rsidR="4A91D384" w:rsidRPr="162DBF8A">
        <w:rPr>
          <w:lang w:val="en-US"/>
        </w:rPr>
        <w:t xml:space="preserve">to the model going from </w:t>
      </w:r>
      <w:r w:rsidR="6D9111C4" w:rsidRPr="162DBF8A">
        <w:rPr>
          <w:lang w:val="en-US"/>
        </w:rPr>
        <w:t xml:space="preserve">2 input to 2 outputs. </w:t>
      </w:r>
      <w:r w:rsidR="0CBB28AE" w:rsidRPr="162DBF8A">
        <w:rPr>
          <w:lang w:val="en-US"/>
        </w:rPr>
        <w:t>The following hyperparameters were used to train our model:</w:t>
      </w:r>
    </w:p>
    <w:p w14:paraId="371BE9CA" w14:textId="45CB61E5" w:rsidR="0CBB28AE" w:rsidRDefault="0CBB28AE" w:rsidP="47A88295">
      <w:pPr>
        <w:pStyle w:val="ListParagraph"/>
        <w:numPr>
          <w:ilvl w:val="0"/>
          <w:numId w:val="1"/>
        </w:numPr>
        <w:rPr>
          <w:lang w:val="en-US"/>
        </w:rPr>
      </w:pPr>
      <w:r w:rsidRPr="47A88295">
        <w:rPr>
          <w:lang w:val="en-US"/>
        </w:rPr>
        <w:t>Optimizer – Adam</w:t>
      </w:r>
    </w:p>
    <w:p w14:paraId="2346F244" w14:textId="4BDA4C1D" w:rsidR="0CBB28AE" w:rsidRDefault="0CBB28AE" w:rsidP="47A88295">
      <w:pPr>
        <w:pStyle w:val="ListParagraph"/>
        <w:numPr>
          <w:ilvl w:val="0"/>
          <w:numId w:val="1"/>
        </w:numPr>
        <w:rPr>
          <w:lang w:val="en-US"/>
        </w:rPr>
      </w:pPr>
      <w:r w:rsidRPr="47A88295">
        <w:rPr>
          <w:lang w:val="en-US"/>
        </w:rPr>
        <w:t xml:space="preserve">Scheduler – </w:t>
      </w:r>
      <w:proofErr w:type="spellStart"/>
      <w:r w:rsidRPr="47A88295">
        <w:rPr>
          <w:lang w:val="en-US"/>
        </w:rPr>
        <w:t>lr_</w:t>
      </w:r>
      <w:proofErr w:type="gramStart"/>
      <w:r w:rsidRPr="47A88295">
        <w:rPr>
          <w:lang w:val="en-US"/>
        </w:rPr>
        <w:t>scheduler.ReduceLROnPlateau</w:t>
      </w:r>
      <w:proofErr w:type="spellEnd"/>
      <w:proofErr w:type="gramEnd"/>
    </w:p>
    <w:p w14:paraId="72E3263C" w14:textId="11EB663D" w:rsidR="0CBB28AE" w:rsidRDefault="0CBB28AE" w:rsidP="47A88295">
      <w:pPr>
        <w:pStyle w:val="ListParagraph"/>
        <w:numPr>
          <w:ilvl w:val="0"/>
          <w:numId w:val="1"/>
        </w:numPr>
        <w:rPr>
          <w:lang w:val="en-US"/>
        </w:rPr>
      </w:pPr>
      <w:r w:rsidRPr="47A88295">
        <w:rPr>
          <w:lang w:val="en-US"/>
        </w:rPr>
        <w:t>Loss function – Cross Entropy</w:t>
      </w:r>
    </w:p>
    <w:p w14:paraId="102D46D3" w14:textId="6967296E" w:rsidR="0CBB28AE" w:rsidRDefault="0CBB28AE" w:rsidP="47A88295">
      <w:pPr>
        <w:pStyle w:val="ListParagraph"/>
        <w:numPr>
          <w:ilvl w:val="0"/>
          <w:numId w:val="1"/>
        </w:numPr>
        <w:rPr>
          <w:lang w:val="en-US"/>
        </w:rPr>
      </w:pPr>
      <w:r w:rsidRPr="47A88295">
        <w:rPr>
          <w:lang w:val="en-US"/>
        </w:rPr>
        <w:t>Learning rate – 0.0001</w:t>
      </w:r>
    </w:p>
    <w:p w14:paraId="2A41A89E" w14:textId="1F7BA3E0" w:rsidR="0CBB28AE" w:rsidRDefault="0CBB28AE" w:rsidP="47A88295">
      <w:pPr>
        <w:pStyle w:val="ListParagraph"/>
        <w:numPr>
          <w:ilvl w:val="0"/>
          <w:numId w:val="1"/>
        </w:numPr>
        <w:rPr>
          <w:lang w:val="en-US"/>
        </w:rPr>
      </w:pPr>
      <w:r w:rsidRPr="47A88295">
        <w:rPr>
          <w:lang w:val="en-US"/>
        </w:rPr>
        <w:t>Weight decay – 0.001</w:t>
      </w:r>
    </w:p>
    <w:p w14:paraId="5B6FADA0" w14:textId="6170240D" w:rsidR="0CBB28AE" w:rsidRDefault="0CBB28AE" w:rsidP="47A88295">
      <w:pPr>
        <w:pStyle w:val="ListParagraph"/>
        <w:numPr>
          <w:ilvl w:val="0"/>
          <w:numId w:val="1"/>
        </w:numPr>
        <w:rPr>
          <w:lang w:val="en-US"/>
        </w:rPr>
      </w:pPr>
      <w:r w:rsidRPr="47A88295">
        <w:rPr>
          <w:lang w:val="en-US"/>
        </w:rPr>
        <w:t>Patience – 2</w:t>
      </w:r>
    </w:p>
    <w:p w14:paraId="0D8EC651" w14:textId="52F7C2C2" w:rsidR="0CBB28AE" w:rsidRDefault="0CBB28AE" w:rsidP="47A88295">
      <w:pPr>
        <w:pStyle w:val="ListParagraph"/>
        <w:numPr>
          <w:ilvl w:val="0"/>
          <w:numId w:val="1"/>
        </w:numPr>
        <w:rPr>
          <w:lang w:val="en-US"/>
        </w:rPr>
      </w:pPr>
      <w:r w:rsidRPr="47A88295">
        <w:rPr>
          <w:lang w:val="en-US"/>
        </w:rPr>
        <w:t>Min Learning Rate – 0.001</w:t>
      </w:r>
    </w:p>
    <w:p w14:paraId="1BA93A2D" w14:textId="29E44B56" w:rsidR="0CBB28AE" w:rsidRDefault="0CBB28AE" w:rsidP="47A88295">
      <w:pPr>
        <w:pStyle w:val="ListParagraph"/>
        <w:numPr>
          <w:ilvl w:val="0"/>
          <w:numId w:val="1"/>
        </w:numPr>
        <w:rPr>
          <w:lang w:val="en-US"/>
        </w:rPr>
      </w:pPr>
      <w:r w:rsidRPr="162DBF8A">
        <w:rPr>
          <w:lang w:val="en-US"/>
        </w:rPr>
        <w:t>Gamma – 0.9</w:t>
      </w:r>
    </w:p>
    <w:p w14:paraId="4BD31044" w14:textId="7790C5A1" w:rsidR="58FC1E1D" w:rsidRDefault="58FC1E1D" w:rsidP="162DBF8A">
      <w:pPr>
        <w:pStyle w:val="ListParagraph"/>
        <w:numPr>
          <w:ilvl w:val="0"/>
          <w:numId w:val="1"/>
        </w:numPr>
        <w:rPr>
          <w:lang w:val="en-US"/>
        </w:rPr>
      </w:pPr>
      <w:r w:rsidRPr="162DBF8A">
        <w:rPr>
          <w:lang w:val="en-US"/>
        </w:rPr>
        <w:t>Epochs - 50</w:t>
      </w:r>
    </w:p>
    <w:p w14:paraId="02F9F331" w14:textId="0A4935C5" w:rsidR="5A919273" w:rsidRDefault="5A919273" w:rsidP="47A88295">
      <w:pPr>
        <w:rPr>
          <w:lang w:val="en-US"/>
        </w:rPr>
      </w:pPr>
      <w:r w:rsidRPr="47A88295">
        <w:rPr>
          <w:lang w:val="en-US"/>
        </w:rPr>
        <w:t xml:space="preserve">The models accuracy </w:t>
      </w:r>
      <w:r w:rsidR="539172A5" w:rsidRPr="47A88295">
        <w:rPr>
          <w:lang w:val="en-US"/>
        </w:rPr>
        <w:t>as well as confusion matrix result was tested against the training dataset as well as the validation dataset. Th</w:t>
      </w:r>
      <w:r w:rsidR="469B5AD7" w:rsidRPr="47A88295">
        <w:rPr>
          <w:lang w:val="en-US"/>
        </w:rPr>
        <w:t xml:space="preserve">e table below outlines the </w:t>
      </w:r>
      <w:proofErr w:type="gramStart"/>
      <w:r w:rsidR="469B5AD7" w:rsidRPr="47A88295">
        <w:rPr>
          <w:lang w:val="en-US"/>
        </w:rPr>
        <w:t>final results</w:t>
      </w:r>
      <w:proofErr w:type="gramEnd"/>
      <w:r w:rsidR="469B5AD7" w:rsidRPr="47A88295">
        <w:rPr>
          <w:lang w:val="en-US"/>
        </w:rPr>
        <w:t xml:space="preserve"> of the training.</w:t>
      </w:r>
    </w:p>
    <w:tbl>
      <w:tblPr>
        <w:tblStyle w:val="TableGrid"/>
        <w:tblW w:w="0" w:type="auto"/>
        <w:tblLayout w:type="fixed"/>
        <w:tblLook w:val="06A0" w:firstRow="1" w:lastRow="0" w:firstColumn="1" w:lastColumn="0" w:noHBand="1" w:noVBand="1"/>
      </w:tblPr>
      <w:tblGrid>
        <w:gridCol w:w="4680"/>
        <w:gridCol w:w="4680"/>
      </w:tblGrid>
      <w:tr w:rsidR="47A88295" w14:paraId="39A01F9F" w14:textId="77777777" w:rsidTr="4C2E2A07">
        <w:trPr>
          <w:trHeight w:val="300"/>
        </w:trPr>
        <w:tc>
          <w:tcPr>
            <w:tcW w:w="4680" w:type="dxa"/>
            <w:shd w:val="clear" w:color="auto" w:fill="595959" w:themeFill="text1" w:themeFillTint="A6"/>
          </w:tcPr>
          <w:p w14:paraId="690A7E7D" w14:textId="6334AAD2" w:rsidR="469B5AD7" w:rsidRDefault="469B5AD7" w:rsidP="47A88295">
            <w:pPr>
              <w:rPr>
                <w:lang w:val="en-US"/>
              </w:rPr>
            </w:pPr>
            <w:r w:rsidRPr="47A88295">
              <w:rPr>
                <w:lang w:val="en-US"/>
              </w:rPr>
              <w:t>Metric</w:t>
            </w:r>
          </w:p>
        </w:tc>
        <w:tc>
          <w:tcPr>
            <w:tcW w:w="4680" w:type="dxa"/>
            <w:shd w:val="clear" w:color="auto" w:fill="595959" w:themeFill="text1" w:themeFillTint="A6"/>
          </w:tcPr>
          <w:p w14:paraId="7D4B589D" w14:textId="41350B72" w:rsidR="469B5AD7" w:rsidRDefault="469B5AD7" w:rsidP="47A88295">
            <w:pPr>
              <w:rPr>
                <w:lang w:val="en-US"/>
              </w:rPr>
            </w:pPr>
            <w:r w:rsidRPr="47A88295">
              <w:rPr>
                <w:lang w:val="en-US"/>
              </w:rPr>
              <w:t>Result</w:t>
            </w:r>
          </w:p>
        </w:tc>
      </w:tr>
      <w:tr w:rsidR="47A88295" w14:paraId="0F5AE9D3" w14:textId="77777777" w:rsidTr="4C2E2A07">
        <w:trPr>
          <w:trHeight w:val="300"/>
        </w:trPr>
        <w:tc>
          <w:tcPr>
            <w:tcW w:w="4680" w:type="dxa"/>
          </w:tcPr>
          <w:p w14:paraId="16CA52C4" w14:textId="18FA5A1A" w:rsidR="469B5AD7" w:rsidRDefault="469B5AD7" w:rsidP="47A88295">
            <w:pPr>
              <w:rPr>
                <w:lang w:val="en-US"/>
              </w:rPr>
            </w:pPr>
            <w:r w:rsidRPr="47A88295">
              <w:rPr>
                <w:lang w:val="en-US"/>
              </w:rPr>
              <w:t>Training Accuracy</w:t>
            </w:r>
          </w:p>
        </w:tc>
        <w:tc>
          <w:tcPr>
            <w:tcW w:w="4680" w:type="dxa"/>
          </w:tcPr>
          <w:p w14:paraId="4395EC2D" w14:textId="5B8A3EC5" w:rsidR="469B5AD7" w:rsidRDefault="469B5AD7" w:rsidP="47A88295">
            <w:pPr>
              <w:rPr>
                <w:lang w:val="en-US"/>
              </w:rPr>
            </w:pPr>
            <w:r w:rsidRPr="47A88295">
              <w:rPr>
                <w:lang w:val="en-US"/>
              </w:rPr>
              <w:t>99.68%</w:t>
            </w:r>
          </w:p>
        </w:tc>
      </w:tr>
      <w:tr w:rsidR="47A88295" w14:paraId="14792F45" w14:textId="77777777" w:rsidTr="4C2E2A07">
        <w:trPr>
          <w:trHeight w:val="300"/>
        </w:trPr>
        <w:tc>
          <w:tcPr>
            <w:tcW w:w="4680" w:type="dxa"/>
          </w:tcPr>
          <w:p w14:paraId="42A6C130" w14:textId="1F5BA9AB" w:rsidR="469B5AD7" w:rsidRDefault="469B5AD7" w:rsidP="47A88295">
            <w:pPr>
              <w:rPr>
                <w:lang w:val="en-US"/>
              </w:rPr>
            </w:pPr>
            <w:r w:rsidRPr="47A88295">
              <w:rPr>
                <w:lang w:val="en-US"/>
              </w:rPr>
              <w:t>Validation Accuracy</w:t>
            </w:r>
          </w:p>
        </w:tc>
        <w:tc>
          <w:tcPr>
            <w:tcW w:w="4680" w:type="dxa"/>
          </w:tcPr>
          <w:p w14:paraId="2A052B57" w14:textId="7E05B288" w:rsidR="469B5AD7" w:rsidRDefault="469B5AD7" w:rsidP="47A88295">
            <w:pPr>
              <w:rPr>
                <w:lang w:val="en-US"/>
              </w:rPr>
            </w:pPr>
            <w:r w:rsidRPr="47A88295">
              <w:rPr>
                <w:lang w:val="en-US"/>
              </w:rPr>
              <w:t>96.71%</w:t>
            </w:r>
          </w:p>
        </w:tc>
      </w:tr>
      <w:tr w:rsidR="47A88295" w14:paraId="43EBC6B2" w14:textId="77777777" w:rsidTr="4C2E2A07">
        <w:trPr>
          <w:trHeight w:val="300"/>
        </w:trPr>
        <w:tc>
          <w:tcPr>
            <w:tcW w:w="4680" w:type="dxa"/>
          </w:tcPr>
          <w:p w14:paraId="4344C058" w14:textId="2DA4DE05" w:rsidR="469B5AD7" w:rsidRDefault="469B5AD7" w:rsidP="47A88295">
            <w:pPr>
              <w:rPr>
                <w:lang w:val="en-US"/>
              </w:rPr>
            </w:pPr>
            <w:r w:rsidRPr="47A88295">
              <w:rPr>
                <w:lang w:val="en-US"/>
              </w:rPr>
              <w:t>Training True Positive</w:t>
            </w:r>
          </w:p>
        </w:tc>
        <w:tc>
          <w:tcPr>
            <w:tcW w:w="4680" w:type="dxa"/>
          </w:tcPr>
          <w:p w14:paraId="53265375" w14:textId="6C3F41FB" w:rsidR="432B3F66" w:rsidRDefault="432B3F66" w:rsidP="47A88295">
            <w:pPr>
              <w:rPr>
                <w:lang w:val="en-US"/>
              </w:rPr>
            </w:pPr>
            <w:r w:rsidRPr="47A88295">
              <w:rPr>
                <w:lang w:val="en-US"/>
              </w:rPr>
              <w:t>70969</w:t>
            </w:r>
            <w:r w:rsidR="661ED43C" w:rsidRPr="47A88295">
              <w:rPr>
                <w:lang w:val="en-US"/>
              </w:rPr>
              <w:t xml:space="preserve"> (</w:t>
            </w:r>
            <w:r w:rsidR="11D974BA" w:rsidRPr="47A88295">
              <w:rPr>
                <w:lang w:val="en-US"/>
              </w:rPr>
              <w:t>24.64%)</w:t>
            </w:r>
          </w:p>
        </w:tc>
      </w:tr>
      <w:tr w:rsidR="47A88295" w14:paraId="6E8290EF" w14:textId="77777777" w:rsidTr="4C2E2A07">
        <w:trPr>
          <w:trHeight w:val="300"/>
        </w:trPr>
        <w:tc>
          <w:tcPr>
            <w:tcW w:w="4680" w:type="dxa"/>
          </w:tcPr>
          <w:p w14:paraId="469CB77A" w14:textId="3DC4E09D" w:rsidR="469B5AD7" w:rsidRDefault="469B5AD7" w:rsidP="47A88295">
            <w:pPr>
              <w:rPr>
                <w:lang w:val="en-US"/>
              </w:rPr>
            </w:pPr>
            <w:r w:rsidRPr="47A88295">
              <w:rPr>
                <w:lang w:val="en-US"/>
              </w:rPr>
              <w:t>Training True Negative</w:t>
            </w:r>
          </w:p>
        </w:tc>
        <w:tc>
          <w:tcPr>
            <w:tcW w:w="4680" w:type="dxa"/>
          </w:tcPr>
          <w:p w14:paraId="5F8A5C85" w14:textId="5A9A93D1" w:rsidR="497F9A99" w:rsidRDefault="497F9A99" w:rsidP="47A88295">
            <w:pPr>
              <w:rPr>
                <w:lang w:val="en-US"/>
              </w:rPr>
            </w:pPr>
            <w:r w:rsidRPr="47A88295">
              <w:rPr>
                <w:lang w:val="en-US"/>
              </w:rPr>
              <w:t>216123</w:t>
            </w:r>
            <w:r w:rsidR="75905187" w:rsidRPr="47A88295">
              <w:rPr>
                <w:lang w:val="en-US"/>
              </w:rPr>
              <w:t xml:space="preserve"> (75.0</w:t>
            </w:r>
            <w:r w:rsidR="32897712" w:rsidRPr="47A88295">
              <w:rPr>
                <w:lang w:val="en-US"/>
              </w:rPr>
              <w:t>5</w:t>
            </w:r>
            <w:r w:rsidR="75905187" w:rsidRPr="47A88295">
              <w:rPr>
                <w:lang w:val="en-US"/>
              </w:rPr>
              <w:t>%)</w:t>
            </w:r>
          </w:p>
        </w:tc>
      </w:tr>
      <w:tr w:rsidR="47A88295" w14:paraId="0D6FAAB9" w14:textId="77777777" w:rsidTr="4C2E2A07">
        <w:trPr>
          <w:trHeight w:val="300"/>
        </w:trPr>
        <w:tc>
          <w:tcPr>
            <w:tcW w:w="4680" w:type="dxa"/>
          </w:tcPr>
          <w:p w14:paraId="0172043D" w14:textId="5A44A2A9" w:rsidR="469B5AD7" w:rsidRDefault="469B5AD7" w:rsidP="47A88295">
            <w:pPr>
              <w:rPr>
                <w:lang w:val="en-US"/>
              </w:rPr>
            </w:pPr>
            <w:r w:rsidRPr="47A88295">
              <w:rPr>
                <w:lang w:val="en-US"/>
              </w:rPr>
              <w:t>Training False Positive</w:t>
            </w:r>
          </w:p>
        </w:tc>
        <w:tc>
          <w:tcPr>
            <w:tcW w:w="4680" w:type="dxa"/>
          </w:tcPr>
          <w:p w14:paraId="2AE12E12" w14:textId="1025A6BE" w:rsidR="68C059B7" w:rsidRDefault="68C059B7" w:rsidP="47A88295">
            <w:pPr>
              <w:rPr>
                <w:lang w:val="en-US"/>
              </w:rPr>
            </w:pPr>
            <w:r w:rsidRPr="47A88295">
              <w:rPr>
                <w:lang w:val="en-US"/>
              </w:rPr>
              <w:t>475</w:t>
            </w:r>
            <w:r w:rsidR="122C5CE4" w:rsidRPr="47A88295">
              <w:rPr>
                <w:lang w:val="en-US"/>
              </w:rPr>
              <w:t xml:space="preserve"> (0.16%)</w:t>
            </w:r>
          </w:p>
        </w:tc>
      </w:tr>
      <w:tr w:rsidR="47A88295" w14:paraId="15D2BB84" w14:textId="77777777" w:rsidTr="4C2E2A07">
        <w:trPr>
          <w:trHeight w:val="300"/>
        </w:trPr>
        <w:tc>
          <w:tcPr>
            <w:tcW w:w="4680" w:type="dxa"/>
          </w:tcPr>
          <w:p w14:paraId="7CA36FDF" w14:textId="60FB2D6E" w:rsidR="469B5AD7" w:rsidRDefault="469B5AD7" w:rsidP="47A88295">
            <w:pPr>
              <w:rPr>
                <w:lang w:val="en-US"/>
              </w:rPr>
            </w:pPr>
            <w:r w:rsidRPr="47A88295">
              <w:rPr>
                <w:lang w:val="en-US"/>
              </w:rPr>
              <w:t>Training False Negative</w:t>
            </w:r>
          </w:p>
        </w:tc>
        <w:tc>
          <w:tcPr>
            <w:tcW w:w="4680" w:type="dxa"/>
          </w:tcPr>
          <w:p w14:paraId="61689B10" w14:textId="16E96913" w:rsidR="0C16F30F" w:rsidRDefault="0C16F30F" w:rsidP="47A88295">
            <w:pPr>
              <w:rPr>
                <w:lang w:val="en-US"/>
              </w:rPr>
            </w:pPr>
            <w:r w:rsidRPr="47A88295">
              <w:rPr>
                <w:lang w:val="en-US"/>
              </w:rPr>
              <w:t>433</w:t>
            </w:r>
            <w:r w:rsidR="3AAC3F8B" w:rsidRPr="47A88295">
              <w:rPr>
                <w:lang w:val="en-US"/>
              </w:rPr>
              <w:t xml:space="preserve"> (0.15%)</w:t>
            </w:r>
          </w:p>
        </w:tc>
      </w:tr>
      <w:tr w:rsidR="47A88295" w14:paraId="19DCE2DC" w14:textId="77777777" w:rsidTr="4C2E2A07">
        <w:trPr>
          <w:trHeight w:val="300"/>
        </w:trPr>
        <w:tc>
          <w:tcPr>
            <w:tcW w:w="4680" w:type="dxa"/>
          </w:tcPr>
          <w:p w14:paraId="62961C2F" w14:textId="2B30F523" w:rsidR="469B5AD7" w:rsidRDefault="469B5AD7" w:rsidP="47A88295">
            <w:pPr>
              <w:rPr>
                <w:lang w:val="en-US"/>
              </w:rPr>
            </w:pPr>
            <w:r w:rsidRPr="47A88295">
              <w:rPr>
                <w:lang w:val="en-US"/>
              </w:rPr>
              <w:t>Validation</w:t>
            </w:r>
            <w:r w:rsidR="256BA89C" w:rsidRPr="47A88295">
              <w:rPr>
                <w:lang w:val="en-US"/>
              </w:rPr>
              <w:t xml:space="preserve"> </w:t>
            </w:r>
            <w:r w:rsidR="47A88295" w:rsidRPr="47A88295">
              <w:rPr>
                <w:lang w:val="en-US"/>
              </w:rPr>
              <w:t>True Positive</w:t>
            </w:r>
          </w:p>
        </w:tc>
        <w:tc>
          <w:tcPr>
            <w:tcW w:w="4680" w:type="dxa"/>
          </w:tcPr>
          <w:p w14:paraId="1800EA1C" w14:textId="594396FE" w:rsidR="126B4E42" w:rsidRDefault="126B4E42" w:rsidP="47A88295">
            <w:pPr>
              <w:rPr>
                <w:lang w:val="en-US"/>
              </w:rPr>
            </w:pPr>
            <w:r w:rsidRPr="47A88295">
              <w:rPr>
                <w:lang w:val="en-US"/>
              </w:rPr>
              <w:t>16245</w:t>
            </w:r>
            <w:r w:rsidR="09850C32" w:rsidRPr="47A88295">
              <w:rPr>
                <w:lang w:val="en-US"/>
              </w:rPr>
              <w:t xml:space="preserve"> (</w:t>
            </w:r>
            <w:r w:rsidR="66DDE87D" w:rsidRPr="47A88295">
              <w:rPr>
                <w:lang w:val="en-US"/>
              </w:rPr>
              <w:t>22.85%)</w:t>
            </w:r>
          </w:p>
        </w:tc>
      </w:tr>
      <w:tr w:rsidR="47A88295" w14:paraId="578CCA4D" w14:textId="77777777" w:rsidTr="4C2E2A07">
        <w:trPr>
          <w:trHeight w:val="300"/>
        </w:trPr>
        <w:tc>
          <w:tcPr>
            <w:tcW w:w="4680" w:type="dxa"/>
          </w:tcPr>
          <w:p w14:paraId="414E0CF0" w14:textId="46EBAE0B" w:rsidR="08663C31" w:rsidRDefault="08663C31" w:rsidP="47A88295">
            <w:pPr>
              <w:rPr>
                <w:lang w:val="en-US"/>
              </w:rPr>
            </w:pPr>
            <w:r w:rsidRPr="47A88295">
              <w:rPr>
                <w:lang w:val="en-US"/>
              </w:rPr>
              <w:t xml:space="preserve">Validation </w:t>
            </w:r>
            <w:r w:rsidR="47A88295" w:rsidRPr="47A88295">
              <w:rPr>
                <w:lang w:val="en-US"/>
              </w:rPr>
              <w:t>True Negative</w:t>
            </w:r>
          </w:p>
        </w:tc>
        <w:tc>
          <w:tcPr>
            <w:tcW w:w="4680" w:type="dxa"/>
          </w:tcPr>
          <w:p w14:paraId="78B6355B" w14:textId="130B849C" w:rsidR="0EAED33B" w:rsidRDefault="0EAED33B" w:rsidP="47A88295">
            <w:pPr>
              <w:rPr>
                <w:lang w:val="en-US"/>
              </w:rPr>
            </w:pPr>
            <w:r w:rsidRPr="47A88295">
              <w:rPr>
                <w:lang w:val="en-US"/>
              </w:rPr>
              <w:t>52501</w:t>
            </w:r>
            <w:r w:rsidR="12C210E1" w:rsidRPr="47A88295">
              <w:rPr>
                <w:lang w:val="en-US"/>
              </w:rPr>
              <w:t xml:space="preserve"> (73.85</w:t>
            </w:r>
            <w:r w:rsidR="2B97E16D" w:rsidRPr="47A88295">
              <w:rPr>
                <w:lang w:val="en-US"/>
              </w:rPr>
              <w:t>%)</w:t>
            </w:r>
          </w:p>
        </w:tc>
      </w:tr>
      <w:tr w:rsidR="47A88295" w14:paraId="23E0BA83" w14:textId="77777777" w:rsidTr="4C2E2A07">
        <w:trPr>
          <w:trHeight w:val="300"/>
        </w:trPr>
        <w:tc>
          <w:tcPr>
            <w:tcW w:w="4680" w:type="dxa"/>
          </w:tcPr>
          <w:p w14:paraId="6046BB16" w14:textId="315B9C35" w:rsidR="5D97BC38" w:rsidRDefault="5D97BC38" w:rsidP="47A88295">
            <w:pPr>
              <w:rPr>
                <w:lang w:val="en-US"/>
              </w:rPr>
            </w:pPr>
            <w:r w:rsidRPr="47A88295">
              <w:rPr>
                <w:lang w:val="en-US"/>
              </w:rPr>
              <w:t xml:space="preserve">Validation </w:t>
            </w:r>
            <w:r w:rsidR="47A88295" w:rsidRPr="47A88295">
              <w:rPr>
                <w:lang w:val="en-US"/>
              </w:rPr>
              <w:t>False Positive</w:t>
            </w:r>
          </w:p>
        </w:tc>
        <w:tc>
          <w:tcPr>
            <w:tcW w:w="4680" w:type="dxa"/>
          </w:tcPr>
          <w:p w14:paraId="0E339915" w14:textId="505572E0" w:rsidR="214C2914" w:rsidRDefault="214C2914" w:rsidP="47A88295">
            <w:pPr>
              <w:rPr>
                <w:lang w:val="en-US"/>
              </w:rPr>
            </w:pPr>
            <w:r w:rsidRPr="47A88295">
              <w:rPr>
                <w:lang w:val="en-US"/>
              </w:rPr>
              <w:t>992</w:t>
            </w:r>
            <w:r w:rsidR="160FC33E" w:rsidRPr="47A88295">
              <w:rPr>
                <w:lang w:val="en-US"/>
              </w:rPr>
              <w:t xml:space="preserve"> (1.</w:t>
            </w:r>
            <w:r w:rsidR="69AFFE9A" w:rsidRPr="47A88295">
              <w:rPr>
                <w:lang w:val="en-US"/>
              </w:rPr>
              <w:t>40</w:t>
            </w:r>
            <w:r w:rsidR="160FC33E" w:rsidRPr="47A88295">
              <w:rPr>
                <w:lang w:val="en-US"/>
              </w:rPr>
              <w:t>%)</w:t>
            </w:r>
          </w:p>
        </w:tc>
      </w:tr>
      <w:tr w:rsidR="47A88295" w14:paraId="52D950C2" w14:textId="77777777" w:rsidTr="4C2E2A07">
        <w:trPr>
          <w:trHeight w:val="300"/>
        </w:trPr>
        <w:tc>
          <w:tcPr>
            <w:tcW w:w="4680" w:type="dxa"/>
          </w:tcPr>
          <w:p w14:paraId="0A163BBB" w14:textId="78D94291" w:rsidR="6CD0F23E" w:rsidRDefault="6CD0F23E" w:rsidP="47A88295">
            <w:pPr>
              <w:rPr>
                <w:lang w:val="en-US"/>
              </w:rPr>
            </w:pPr>
            <w:r w:rsidRPr="47A88295">
              <w:rPr>
                <w:lang w:val="en-US"/>
              </w:rPr>
              <w:t xml:space="preserve">Validation </w:t>
            </w:r>
            <w:r w:rsidR="47A88295" w:rsidRPr="47A88295">
              <w:rPr>
                <w:lang w:val="en-US"/>
              </w:rPr>
              <w:t>False Negative</w:t>
            </w:r>
          </w:p>
        </w:tc>
        <w:tc>
          <w:tcPr>
            <w:tcW w:w="4680" w:type="dxa"/>
          </w:tcPr>
          <w:p w14:paraId="52497548" w14:textId="2BAA5BCD" w:rsidR="7A3914B5" w:rsidRDefault="7A3914B5" w:rsidP="47A88295">
            <w:pPr>
              <w:rPr>
                <w:lang w:val="en-US"/>
              </w:rPr>
            </w:pPr>
            <w:r w:rsidRPr="47A88295">
              <w:rPr>
                <w:lang w:val="en-US"/>
              </w:rPr>
              <w:t>1350</w:t>
            </w:r>
            <w:r w:rsidR="6BFC7D11" w:rsidRPr="47A88295">
              <w:rPr>
                <w:lang w:val="en-US"/>
              </w:rPr>
              <w:t xml:space="preserve"> (1.</w:t>
            </w:r>
            <w:r w:rsidR="6FA6BCE7" w:rsidRPr="47A88295">
              <w:rPr>
                <w:lang w:val="en-US"/>
              </w:rPr>
              <w:t>90</w:t>
            </w:r>
            <w:r w:rsidR="6BFC7D11" w:rsidRPr="47A88295">
              <w:rPr>
                <w:lang w:val="en-US"/>
              </w:rPr>
              <w:t>%)</w:t>
            </w:r>
          </w:p>
        </w:tc>
      </w:tr>
      <w:tr w:rsidR="377E5017" w14:paraId="6EEC52D2" w14:textId="77777777" w:rsidTr="4C2E2A07">
        <w:trPr>
          <w:trHeight w:val="300"/>
        </w:trPr>
        <w:tc>
          <w:tcPr>
            <w:tcW w:w="4680" w:type="dxa"/>
          </w:tcPr>
          <w:p w14:paraId="402287AA" w14:textId="65A2F5DD" w:rsidR="1D6453D0" w:rsidRDefault="1D6453D0" w:rsidP="377E5017">
            <w:pPr>
              <w:rPr>
                <w:lang w:val="en-US"/>
              </w:rPr>
            </w:pPr>
            <w:r w:rsidRPr="377E5017">
              <w:rPr>
                <w:lang w:val="en-US"/>
              </w:rPr>
              <w:t>Final Loss</w:t>
            </w:r>
          </w:p>
        </w:tc>
        <w:tc>
          <w:tcPr>
            <w:tcW w:w="4680" w:type="dxa"/>
          </w:tcPr>
          <w:p w14:paraId="356C464E" w14:textId="2CF75A2D" w:rsidR="377E5017" w:rsidRDefault="7793F3A2" w:rsidP="4C2E2A07">
            <w:pPr>
              <w:rPr>
                <w:lang w:val="en-US"/>
              </w:rPr>
            </w:pPr>
            <w:r w:rsidRPr="4C2E2A07">
              <w:rPr>
                <w:lang w:val="en-US"/>
              </w:rPr>
              <w:t>0.1</w:t>
            </w:r>
            <w:r w:rsidR="4B0C343F" w:rsidRPr="4C2E2A07">
              <w:rPr>
                <w:lang w:val="en-US"/>
              </w:rPr>
              <w:t>35</w:t>
            </w:r>
          </w:p>
        </w:tc>
      </w:tr>
    </w:tbl>
    <w:p w14:paraId="30C6B448" w14:textId="77777777" w:rsidR="00650A83" w:rsidRDefault="737C2482" w:rsidP="162DBF8A">
      <w:pPr>
        <w:keepNext/>
        <w:jc w:val="center"/>
      </w:pPr>
      <w:r>
        <w:rPr>
          <w:noProof/>
        </w:rPr>
        <w:lastRenderedPageBreak/>
        <w:drawing>
          <wp:inline distT="0" distB="0" distL="0" distR="0" wp14:anchorId="102D2F6D" wp14:editId="1E40D74F">
            <wp:extent cx="5170975" cy="3016954"/>
            <wp:effectExtent l="0" t="0" r="0" b="0"/>
            <wp:docPr id="55488348" name="Picture 55488348" descr="A graph with blue lines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88348"/>
                    <pic:cNvPicPr/>
                  </pic:nvPicPr>
                  <pic:blipFill>
                    <a:blip r:embed="rId9">
                      <a:extLst>
                        <a:ext uri="{28A0092B-C50C-407E-A947-70E740481C1C}">
                          <a14:useLocalDpi xmlns:a14="http://schemas.microsoft.com/office/drawing/2010/main" val="0"/>
                        </a:ext>
                      </a:extLst>
                    </a:blip>
                    <a:stretch>
                      <a:fillRect/>
                    </a:stretch>
                  </pic:blipFill>
                  <pic:spPr>
                    <a:xfrm>
                      <a:off x="0" y="0"/>
                      <a:ext cx="5170975" cy="3016954"/>
                    </a:xfrm>
                    <a:prstGeom prst="rect">
                      <a:avLst/>
                    </a:prstGeom>
                  </pic:spPr>
                </pic:pic>
              </a:graphicData>
            </a:graphic>
          </wp:inline>
        </w:drawing>
      </w:r>
    </w:p>
    <w:p w14:paraId="31DC23CA" w14:textId="7007041A" w:rsidR="00650A83" w:rsidRDefault="00650A83" w:rsidP="00650A83">
      <w:pPr>
        <w:pStyle w:val="Caption"/>
        <w:rPr>
          <w:lang w:val="en-US"/>
        </w:rPr>
      </w:pPr>
      <w:r>
        <w:t xml:space="preserve">Figure </w:t>
      </w:r>
      <w:fldSimple w:instr=" SEQ Figure \* ARABIC ">
        <w:r>
          <w:rPr>
            <w:noProof/>
          </w:rPr>
          <w:t>1</w:t>
        </w:r>
      </w:fldSimple>
      <w:r>
        <w:t>: Loss plot for training and testing dataset</w:t>
      </w:r>
    </w:p>
    <w:p w14:paraId="023D489B" w14:textId="7BD0500F" w:rsidR="00166A57" w:rsidRDefault="00650A83" w:rsidP="00650A83">
      <w:pPr>
        <w:pStyle w:val="Heading2"/>
        <w:rPr>
          <w:lang w:val="en-US"/>
        </w:rPr>
      </w:pPr>
      <w:r>
        <w:rPr>
          <w:lang w:val="en-US"/>
        </w:rPr>
        <w:t>Step 4:</w:t>
      </w:r>
    </w:p>
    <w:p w14:paraId="655AC365" w14:textId="6C9D3781" w:rsidR="00650A83" w:rsidRPr="00650A83" w:rsidRDefault="77F66A02" w:rsidP="00650A83">
      <w:pPr>
        <w:rPr>
          <w:lang w:val="en-US"/>
        </w:rPr>
      </w:pPr>
      <w:r w:rsidRPr="162DBF8A">
        <w:rPr>
          <w:lang w:val="en-US"/>
        </w:rPr>
        <w:t xml:space="preserve">Our method to get the </w:t>
      </w:r>
      <w:proofErr w:type="spellStart"/>
      <w:r w:rsidRPr="162DBF8A">
        <w:rPr>
          <w:lang w:val="en-US"/>
        </w:rPr>
        <w:t>IoU</w:t>
      </w:r>
      <w:proofErr w:type="spellEnd"/>
      <w:r w:rsidRPr="162DBF8A">
        <w:rPr>
          <w:lang w:val="en-US"/>
        </w:rPr>
        <w:t xml:space="preserve"> for each predicted “Car” ROI worked </w:t>
      </w:r>
      <w:r w:rsidR="6F3BCEB2" w:rsidRPr="162DBF8A">
        <w:rPr>
          <w:lang w:val="en-US"/>
        </w:rPr>
        <w:t>well primarily due to the accuracy of our model being so high. It was able to predict the correct ROIs</w:t>
      </w:r>
      <w:r w:rsidR="03ECD296" w:rsidRPr="162DBF8A">
        <w:rPr>
          <w:lang w:val="en-US"/>
        </w:rPr>
        <w:t xml:space="preserve">. The final average </w:t>
      </w:r>
      <w:proofErr w:type="spellStart"/>
      <w:r w:rsidR="03ECD296" w:rsidRPr="162DBF8A">
        <w:rPr>
          <w:lang w:val="en-US"/>
        </w:rPr>
        <w:t>IoU</w:t>
      </w:r>
      <w:proofErr w:type="spellEnd"/>
      <w:r w:rsidR="03ECD296" w:rsidRPr="162DBF8A">
        <w:rPr>
          <w:lang w:val="en-US"/>
        </w:rPr>
        <w:t xml:space="preserve"> for all images in the validation dataset was </w:t>
      </w:r>
      <w:r w:rsidR="5F67BF32" w:rsidRPr="162DBF8A">
        <w:rPr>
          <w:lang w:val="en-US"/>
        </w:rPr>
        <w:t>0.117 or 11.7%</w:t>
      </w:r>
      <w:r w:rsidR="03ECD296" w:rsidRPr="162DBF8A">
        <w:rPr>
          <w:lang w:val="en-US"/>
        </w:rPr>
        <w:t>. We believe this</w:t>
      </w:r>
      <w:r w:rsidR="60D3B7F0" w:rsidRPr="162DBF8A">
        <w:rPr>
          <w:lang w:val="en-US"/>
        </w:rPr>
        <w:t xml:space="preserve"> result is limited due to the size of the bounding boxes. If more anchors were used and the bounding boxes covered </w:t>
      </w:r>
      <w:r w:rsidR="17C49D53" w:rsidRPr="162DBF8A">
        <w:rPr>
          <w:lang w:val="en-US"/>
        </w:rPr>
        <w:t>smaller areas the percentage of the truth box would take up more of the bounding box.</w:t>
      </w:r>
    </w:p>
    <w:p w14:paraId="4D201696" w14:textId="0CC47BAA" w:rsidR="00023A86" w:rsidRDefault="00C660F5" w:rsidP="00656CC4">
      <w:pPr>
        <w:pStyle w:val="Heading2"/>
        <w:rPr>
          <w:lang w:val="en-US"/>
        </w:rPr>
      </w:pPr>
      <w:r>
        <w:rPr>
          <w:lang w:val="en-US"/>
        </w:rPr>
        <w:t>Discussion:</w:t>
      </w:r>
      <w:r w:rsidR="00CD2E40" w:rsidRPr="00CD2E40">
        <w:t xml:space="preserve"> </w:t>
      </w:r>
    </w:p>
    <w:p w14:paraId="382A6557" w14:textId="3A3B80C2" w:rsidR="00023A86" w:rsidRDefault="00023A86" w:rsidP="00CD2E40">
      <w:pPr>
        <w:rPr>
          <w:lang w:val="en-US"/>
        </w:rPr>
      </w:pPr>
      <w:r>
        <w:rPr>
          <w:lang w:val="en-US"/>
        </w:rPr>
        <w:t>The performance of the system had</w:t>
      </w:r>
      <w:r w:rsidR="004C2D82">
        <w:rPr>
          <w:lang w:val="en-US"/>
        </w:rPr>
        <w:t xml:space="preserve"> a </w:t>
      </w:r>
      <w:r>
        <w:rPr>
          <w:lang w:val="en-US"/>
        </w:rPr>
        <w:t>very high training and testing accuracy,</w:t>
      </w:r>
      <w:r w:rsidR="004C2D82">
        <w:rPr>
          <w:lang w:val="en-US"/>
        </w:rPr>
        <w:t xml:space="preserve"> which </w:t>
      </w:r>
      <w:r w:rsidR="00E913D2">
        <w:rPr>
          <w:lang w:val="en-US"/>
        </w:rPr>
        <w:t>corresponds to the high True Positive and Negative</w:t>
      </w:r>
      <w:r w:rsidR="002D4FCC">
        <w:rPr>
          <w:lang w:val="en-US"/>
        </w:rPr>
        <w:t xml:space="preserve"> values</w:t>
      </w:r>
      <w:r w:rsidR="0005008E">
        <w:rPr>
          <w:lang w:val="en-US"/>
        </w:rPr>
        <w:t>,</w:t>
      </w:r>
      <w:r w:rsidR="002D4FCC">
        <w:rPr>
          <w:lang w:val="en-US"/>
        </w:rPr>
        <w:t xml:space="preserve"> and</w:t>
      </w:r>
      <w:r w:rsidR="0005008E">
        <w:rPr>
          <w:lang w:val="en-US"/>
        </w:rPr>
        <w:t xml:space="preserve"> low False Positive and </w:t>
      </w:r>
      <w:r w:rsidR="002D4FCC">
        <w:rPr>
          <w:lang w:val="en-US"/>
        </w:rPr>
        <w:t>Negative</w:t>
      </w:r>
      <w:r w:rsidR="00E913D2">
        <w:rPr>
          <w:lang w:val="en-US"/>
        </w:rPr>
        <w:t xml:space="preserve"> values found in the confusion matrix</w:t>
      </w:r>
      <w:r w:rsidR="0005008E">
        <w:rPr>
          <w:lang w:val="en-US"/>
        </w:rPr>
        <w:t>. However</w:t>
      </w:r>
      <w:r w:rsidR="00656CC4">
        <w:rPr>
          <w:lang w:val="en-US"/>
        </w:rPr>
        <w:t>, despite the high accuracy, the model itself encountered various issues.</w:t>
      </w:r>
    </w:p>
    <w:p w14:paraId="2E085A27" w14:textId="2A44C5DB" w:rsidR="006A5F26" w:rsidRDefault="00CD2E40" w:rsidP="00CD2E40">
      <w:pPr>
        <w:rPr>
          <w:lang w:val="en-US"/>
        </w:rPr>
      </w:pPr>
      <w:r w:rsidRPr="162DBF8A">
        <w:rPr>
          <w:lang w:val="en-US"/>
        </w:rPr>
        <w:t xml:space="preserve">Firstly, </w:t>
      </w:r>
      <w:r w:rsidR="006A5F26" w:rsidRPr="162DBF8A">
        <w:rPr>
          <w:lang w:val="en-US"/>
        </w:rPr>
        <w:t xml:space="preserve">the final model doesn’t have a very smooth convergence rate. This is expected </w:t>
      </w:r>
      <w:proofErr w:type="gramStart"/>
      <w:r w:rsidR="006A5F26" w:rsidRPr="162DBF8A">
        <w:rPr>
          <w:lang w:val="en-US"/>
        </w:rPr>
        <w:t>due</w:t>
      </w:r>
      <w:proofErr w:type="gramEnd"/>
      <w:r w:rsidR="006A5F26" w:rsidRPr="162DBF8A">
        <w:rPr>
          <w:lang w:val="en-US"/>
        </w:rPr>
        <w:t xml:space="preserve"> to the nature of the test set having less data than that of the training, which causes more sensitivity in the test loss. However, </w:t>
      </w:r>
      <w:r w:rsidR="006F5E26" w:rsidRPr="162DBF8A">
        <w:rPr>
          <w:lang w:val="en-US"/>
        </w:rPr>
        <w:t xml:space="preserve">what was </w:t>
      </w:r>
      <w:r w:rsidR="005E66E3" w:rsidRPr="162DBF8A">
        <w:rPr>
          <w:lang w:val="en-US"/>
        </w:rPr>
        <w:t>unexpected</w:t>
      </w:r>
      <w:r w:rsidR="006F5E26" w:rsidRPr="162DBF8A">
        <w:rPr>
          <w:lang w:val="en-US"/>
        </w:rPr>
        <w:t xml:space="preserve"> was that the loss for the test </w:t>
      </w:r>
      <w:r w:rsidR="0068203A" w:rsidRPr="162DBF8A">
        <w:rPr>
          <w:lang w:val="en-US"/>
        </w:rPr>
        <w:t>data</w:t>
      </w:r>
      <w:r w:rsidR="006F5E26" w:rsidRPr="162DBF8A">
        <w:rPr>
          <w:lang w:val="en-US"/>
        </w:rPr>
        <w:t xml:space="preserve"> </w:t>
      </w:r>
      <w:r w:rsidR="005E66E3" w:rsidRPr="162DBF8A">
        <w:rPr>
          <w:lang w:val="en-US"/>
        </w:rPr>
        <w:t>converged</w:t>
      </w:r>
      <w:r w:rsidR="006F5E26" w:rsidRPr="162DBF8A">
        <w:rPr>
          <w:lang w:val="en-US"/>
        </w:rPr>
        <w:t xml:space="preserve"> lower than that of the training data</w:t>
      </w:r>
      <w:r w:rsidR="005E66E3" w:rsidRPr="162DBF8A">
        <w:rPr>
          <w:lang w:val="en-US"/>
        </w:rPr>
        <w:t>, which shows overfitting</w:t>
      </w:r>
      <w:r w:rsidR="006F5E26" w:rsidRPr="162DBF8A">
        <w:rPr>
          <w:lang w:val="en-US"/>
        </w:rPr>
        <w:t>. W</w:t>
      </w:r>
      <w:r w:rsidR="006A5F26" w:rsidRPr="162DBF8A">
        <w:rPr>
          <w:lang w:val="en-US"/>
        </w:rPr>
        <w:t xml:space="preserve">hile training earlier iterations of the model, it would often </w:t>
      </w:r>
      <w:r w:rsidR="006F5E26" w:rsidRPr="162DBF8A">
        <w:rPr>
          <w:lang w:val="en-US"/>
        </w:rPr>
        <w:t xml:space="preserve">have </w:t>
      </w:r>
      <w:r w:rsidR="005E66E3" w:rsidRPr="162DBF8A">
        <w:rPr>
          <w:lang w:val="en-US"/>
        </w:rPr>
        <w:t xml:space="preserve">significant </w:t>
      </w:r>
      <w:r w:rsidR="006F5E26" w:rsidRPr="162DBF8A">
        <w:rPr>
          <w:lang w:val="en-US"/>
        </w:rPr>
        <w:t xml:space="preserve">issues with overfitting the data. The model was initially trained using </w:t>
      </w:r>
      <w:proofErr w:type="spellStart"/>
      <w:r w:rsidR="006F5E26" w:rsidRPr="162DBF8A">
        <w:rPr>
          <w:lang w:val="en-US"/>
        </w:rPr>
        <w:t>ResNet</w:t>
      </w:r>
      <w:proofErr w:type="spellEnd"/>
      <w:r w:rsidR="006F5E26" w:rsidRPr="162DBF8A">
        <w:rPr>
          <w:lang w:val="en-US"/>
        </w:rPr>
        <w:t xml:space="preserve"> with untrained weight,</w:t>
      </w:r>
      <w:r w:rsidR="00217D07" w:rsidRPr="162DBF8A">
        <w:rPr>
          <w:lang w:val="en-US"/>
        </w:rPr>
        <w:t xml:space="preserve"> which resulted in overfitting.</w:t>
      </w:r>
      <w:r w:rsidR="006F5E26" w:rsidRPr="162DBF8A">
        <w:rPr>
          <w:lang w:val="en-US"/>
        </w:rPr>
        <w:t xml:space="preserve"> </w:t>
      </w:r>
      <w:proofErr w:type="spellStart"/>
      <w:r w:rsidR="00217D07" w:rsidRPr="162DBF8A">
        <w:rPr>
          <w:lang w:val="en-US"/>
        </w:rPr>
        <w:t>ResNet’s</w:t>
      </w:r>
      <w:proofErr w:type="spellEnd"/>
      <w:r w:rsidR="00217D07" w:rsidRPr="162DBF8A">
        <w:rPr>
          <w:lang w:val="en-US"/>
        </w:rPr>
        <w:t xml:space="preserve"> default weights were then imported into the encoder and used for training, which once again resulted in overfitting. Then finally a 2 x 2 fully connected layer</w:t>
      </w:r>
      <w:r w:rsidR="005E66E3" w:rsidRPr="162DBF8A">
        <w:rPr>
          <w:lang w:val="en-US"/>
        </w:rPr>
        <w:t xml:space="preserve"> (FC)</w:t>
      </w:r>
      <w:r w:rsidR="00217D07" w:rsidRPr="162DBF8A">
        <w:rPr>
          <w:lang w:val="en-US"/>
        </w:rPr>
        <w:t xml:space="preserve"> was added at end, resulting in current output. The reason these changes improved the output is </w:t>
      </w:r>
      <w:r w:rsidR="005E66E3" w:rsidRPr="162DBF8A">
        <w:rPr>
          <w:lang w:val="en-US"/>
        </w:rPr>
        <w:t>because</w:t>
      </w:r>
      <w:r w:rsidR="00217D07" w:rsidRPr="162DBF8A">
        <w:rPr>
          <w:lang w:val="en-US"/>
        </w:rPr>
        <w:t xml:space="preserve"> through </w:t>
      </w:r>
      <w:r w:rsidR="00656CC4" w:rsidRPr="162DBF8A">
        <w:rPr>
          <w:lang w:val="en-US"/>
        </w:rPr>
        <w:t>using</w:t>
      </w:r>
      <w:r w:rsidR="00217D07" w:rsidRPr="162DBF8A">
        <w:rPr>
          <w:lang w:val="en-US"/>
        </w:rPr>
        <w:t xml:space="preserve"> a trained model, the system was a</w:t>
      </w:r>
      <w:r w:rsidR="00656CC4" w:rsidRPr="162DBF8A">
        <w:rPr>
          <w:lang w:val="en-US"/>
        </w:rPr>
        <w:t>ble to</w:t>
      </w:r>
      <w:r w:rsidR="00217D07" w:rsidRPr="162DBF8A">
        <w:rPr>
          <w:lang w:val="en-US"/>
        </w:rPr>
        <w:t xml:space="preserve"> better </w:t>
      </w:r>
      <w:r w:rsidR="005E66E3" w:rsidRPr="162DBF8A">
        <w:rPr>
          <w:lang w:val="en-US"/>
        </w:rPr>
        <w:t>classify</w:t>
      </w:r>
      <w:r w:rsidR="00217D07" w:rsidRPr="162DBF8A">
        <w:rPr>
          <w:lang w:val="en-US"/>
        </w:rPr>
        <w:t xml:space="preserve"> </w:t>
      </w:r>
      <w:r w:rsidR="00D2137D" w:rsidRPr="162DBF8A">
        <w:rPr>
          <w:lang w:val="en-US"/>
        </w:rPr>
        <w:t xml:space="preserve">the </w:t>
      </w:r>
      <w:r w:rsidR="00217D07" w:rsidRPr="162DBF8A">
        <w:rPr>
          <w:lang w:val="en-US"/>
        </w:rPr>
        <w:t xml:space="preserve">general </w:t>
      </w:r>
      <w:proofErr w:type="gramStart"/>
      <w:r w:rsidR="00217D07" w:rsidRPr="162DBF8A">
        <w:rPr>
          <w:lang w:val="en-US"/>
        </w:rPr>
        <w:t>feature</w:t>
      </w:r>
      <w:proofErr w:type="gramEnd"/>
      <w:r w:rsidR="00217D07" w:rsidRPr="162DBF8A">
        <w:rPr>
          <w:lang w:val="en-US"/>
        </w:rPr>
        <w:t xml:space="preserve"> of cars</w:t>
      </w:r>
      <w:r w:rsidR="005E66E3" w:rsidRPr="162DBF8A">
        <w:rPr>
          <w:lang w:val="en-US"/>
        </w:rPr>
        <w:t>, as opposed to the very specific features. Furthermore, the addition of the FC added more nonlinearity and robustness to the output. While overfitting is still present, it is much less significant than the previous iterations, and it converges closer to that of the training dataset.</w:t>
      </w:r>
    </w:p>
    <w:p w14:paraId="0C5430B8" w14:textId="354A1587" w:rsidR="00C660F5" w:rsidRPr="00C660F5" w:rsidRDefault="00C660F5">
      <w:pPr>
        <w:rPr>
          <w:lang w:val="en-US"/>
        </w:rPr>
      </w:pPr>
    </w:p>
    <w:sectPr w:rsidR="00C660F5" w:rsidRPr="00C660F5" w:rsidSect="00003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6F551"/>
    <w:multiLevelType w:val="hybridMultilevel"/>
    <w:tmpl w:val="FFFFFFFF"/>
    <w:lvl w:ilvl="0" w:tplc="1AF0B85A">
      <w:start w:val="1"/>
      <w:numFmt w:val="bullet"/>
      <w:lvlText w:val=""/>
      <w:lvlJc w:val="left"/>
      <w:pPr>
        <w:ind w:left="720" w:hanging="360"/>
      </w:pPr>
      <w:rPr>
        <w:rFonts w:ascii="Symbol" w:hAnsi="Symbol" w:hint="default"/>
      </w:rPr>
    </w:lvl>
    <w:lvl w:ilvl="1" w:tplc="002CDFAE">
      <w:start w:val="1"/>
      <w:numFmt w:val="bullet"/>
      <w:lvlText w:val="o"/>
      <w:lvlJc w:val="left"/>
      <w:pPr>
        <w:ind w:left="1440" w:hanging="360"/>
      </w:pPr>
      <w:rPr>
        <w:rFonts w:ascii="Courier New" w:hAnsi="Courier New" w:hint="default"/>
      </w:rPr>
    </w:lvl>
    <w:lvl w:ilvl="2" w:tplc="D1AA1D18">
      <w:start w:val="1"/>
      <w:numFmt w:val="bullet"/>
      <w:lvlText w:val=""/>
      <w:lvlJc w:val="left"/>
      <w:pPr>
        <w:ind w:left="2160" w:hanging="360"/>
      </w:pPr>
      <w:rPr>
        <w:rFonts w:ascii="Wingdings" w:hAnsi="Wingdings" w:hint="default"/>
      </w:rPr>
    </w:lvl>
    <w:lvl w:ilvl="3" w:tplc="75F6F058">
      <w:start w:val="1"/>
      <w:numFmt w:val="bullet"/>
      <w:lvlText w:val=""/>
      <w:lvlJc w:val="left"/>
      <w:pPr>
        <w:ind w:left="2880" w:hanging="360"/>
      </w:pPr>
      <w:rPr>
        <w:rFonts w:ascii="Symbol" w:hAnsi="Symbol" w:hint="default"/>
      </w:rPr>
    </w:lvl>
    <w:lvl w:ilvl="4" w:tplc="E52A2F4C">
      <w:start w:val="1"/>
      <w:numFmt w:val="bullet"/>
      <w:lvlText w:val="o"/>
      <w:lvlJc w:val="left"/>
      <w:pPr>
        <w:ind w:left="3600" w:hanging="360"/>
      </w:pPr>
      <w:rPr>
        <w:rFonts w:ascii="Courier New" w:hAnsi="Courier New" w:hint="default"/>
      </w:rPr>
    </w:lvl>
    <w:lvl w:ilvl="5" w:tplc="F5AED894">
      <w:start w:val="1"/>
      <w:numFmt w:val="bullet"/>
      <w:lvlText w:val=""/>
      <w:lvlJc w:val="left"/>
      <w:pPr>
        <w:ind w:left="4320" w:hanging="360"/>
      </w:pPr>
      <w:rPr>
        <w:rFonts w:ascii="Wingdings" w:hAnsi="Wingdings" w:hint="default"/>
      </w:rPr>
    </w:lvl>
    <w:lvl w:ilvl="6" w:tplc="31805326">
      <w:start w:val="1"/>
      <w:numFmt w:val="bullet"/>
      <w:lvlText w:val=""/>
      <w:lvlJc w:val="left"/>
      <w:pPr>
        <w:ind w:left="5040" w:hanging="360"/>
      </w:pPr>
      <w:rPr>
        <w:rFonts w:ascii="Symbol" w:hAnsi="Symbol" w:hint="default"/>
      </w:rPr>
    </w:lvl>
    <w:lvl w:ilvl="7" w:tplc="6CCAE3BE">
      <w:start w:val="1"/>
      <w:numFmt w:val="bullet"/>
      <w:lvlText w:val="o"/>
      <w:lvlJc w:val="left"/>
      <w:pPr>
        <w:ind w:left="5760" w:hanging="360"/>
      </w:pPr>
      <w:rPr>
        <w:rFonts w:ascii="Courier New" w:hAnsi="Courier New" w:hint="default"/>
      </w:rPr>
    </w:lvl>
    <w:lvl w:ilvl="8" w:tplc="95DC7BF6">
      <w:start w:val="1"/>
      <w:numFmt w:val="bullet"/>
      <w:lvlText w:val=""/>
      <w:lvlJc w:val="left"/>
      <w:pPr>
        <w:ind w:left="6480" w:hanging="360"/>
      </w:pPr>
      <w:rPr>
        <w:rFonts w:ascii="Wingdings" w:hAnsi="Wingdings" w:hint="default"/>
      </w:rPr>
    </w:lvl>
  </w:abstractNum>
  <w:num w:numId="1" w16cid:durableId="741292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0F5"/>
    <w:rsid w:val="00003552"/>
    <w:rsid w:val="00006951"/>
    <w:rsid w:val="00023A86"/>
    <w:rsid w:val="0005008E"/>
    <w:rsid w:val="00132E54"/>
    <w:rsid w:val="001430D5"/>
    <w:rsid w:val="00166A57"/>
    <w:rsid w:val="001765E1"/>
    <w:rsid w:val="001B6227"/>
    <w:rsid w:val="001E3D15"/>
    <w:rsid w:val="00217D07"/>
    <w:rsid w:val="00265A10"/>
    <w:rsid w:val="002D4FCC"/>
    <w:rsid w:val="004C2D82"/>
    <w:rsid w:val="005C689F"/>
    <w:rsid w:val="005E66E3"/>
    <w:rsid w:val="00646C8A"/>
    <w:rsid w:val="00650A83"/>
    <w:rsid w:val="00656CC4"/>
    <w:rsid w:val="0068203A"/>
    <w:rsid w:val="0068356E"/>
    <w:rsid w:val="006A5F26"/>
    <w:rsid w:val="006E6D49"/>
    <w:rsid w:val="006F5E26"/>
    <w:rsid w:val="008715D5"/>
    <w:rsid w:val="008B636E"/>
    <w:rsid w:val="00AC30D5"/>
    <w:rsid w:val="00AC3F3F"/>
    <w:rsid w:val="00C660F5"/>
    <w:rsid w:val="00CD2E40"/>
    <w:rsid w:val="00D2137D"/>
    <w:rsid w:val="00DF1468"/>
    <w:rsid w:val="00E913D2"/>
    <w:rsid w:val="00F84DA6"/>
    <w:rsid w:val="00FD302E"/>
    <w:rsid w:val="03ECD296"/>
    <w:rsid w:val="06B4B588"/>
    <w:rsid w:val="08663C31"/>
    <w:rsid w:val="08F8C628"/>
    <w:rsid w:val="09850C32"/>
    <w:rsid w:val="0A04D8FE"/>
    <w:rsid w:val="0C16F30F"/>
    <w:rsid w:val="0CBB28AE"/>
    <w:rsid w:val="0E88E427"/>
    <w:rsid w:val="0EAED33B"/>
    <w:rsid w:val="11D974BA"/>
    <w:rsid w:val="122C5CE4"/>
    <w:rsid w:val="126B4E42"/>
    <w:rsid w:val="12C210E1"/>
    <w:rsid w:val="160FC33E"/>
    <w:rsid w:val="162DBF8A"/>
    <w:rsid w:val="17C49D53"/>
    <w:rsid w:val="1D6453D0"/>
    <w:rsid w:val="214C2914"/>
    <w:rsid w:val="22950587"/>
    <w:rsid w:val="256BA89C"/>
    <w:rsid w:val="2B97E16D"/>
    <w:rsid w:val="2D51FD4F"/>
    <w:rsid w:val="32897712"/>
    <w:rsid w:val="34DC4F22"/>
    <w:rsid w:val="376523E0"/>
    <w:rsid w:val="377E5017"/>
    <w:rsid w:val="3AAC3F8B"/>
    <w:rsid w:val="42006091"/>
    <w:rsid w:val="432B3F66"/>
    <w:rsid w:val="4528082A"/>
    <w:rsid w:val="469B5AD7"/>
    <w:rsid w:val="47A88295"/>
    <w:rsid w:val="497F9A99"/>
    <w:rsid w:val="4A91D384"/>
    <w:rsid w:val="4A9259A6"/>
    <w:rsid w:val="4B0C343F"/>
    <w:rsid w:val="4C2E2A07"/>
    <w:rsid w:val="503AAD20"/>
    <w:rsid w:val="539172A5"/>
    <w:rsid w:val="5468EE33"/>
    <w:rsid w:val="58FC1E1D"/>
    <w:rsid w:val="5A919273"/>
    <w:rsid w:val="5D97BC38"/>
    <w:rsid w:val="5F67BF32"/>
    <w:rsid w:val="60D3B7F0"/>
    <w:rsid w:val="661ED43C"/>
    <w:rsid w:val="66DDE87D"/>
    <w:rsid w:val="68C059B7"/>
    <w:rsid w:val="69AFFE9A"/>
    <w:rsid w:val="6BB9C1A6"/>
    <w:rsid w:val="6BFC7D11"/>
    <w:rsid w:val="6CD0F23E"/>
    <w:rsid w:val="6D9111C4"/>
    <w:rsid w:val="6F3BCEB2"/>
    <w:rsid w:val="6FA6BCE7"/>
    <w:rsid w:val="703EC4A8"/>
    <w:rsid w:val="737C2482"/>
    <w:rsid w:val="75905187"/>
    <w:rsid w:val="7793F3A2"/>
    <w:rsid w:val="77F66A02"/>
    <w:rsid w:val="7A3914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1209"/>
  <w15:chartTrackingRefBased/>
  <w15:docId w15:val="{1F074372-5FBF-4679-921D-05A1F29FE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D3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8715D5"/>
  </w:style>
  <w:style w:type="character" w:customStyle="1" w:styleId="eop">
    <w:name w:val="eop"/>
    <w:basedOn w:val="DefaultParagraphFont"/>
    <w:rsid w:val="008715D5"/>
  </w:style>
  <w:style w:type="character" w:customStyle="1" w:styleId="Heading2Char">
    <w:name w:val="Heading 2 Char"/>
    <w:basedOn w:val="DefaultParagraphFont"/>
    <w:link w:val="Heading2"/>
    <w:uiPriority w:val="9"/>
    <w:rsid w:val="00FD302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50A83"/>
    <w:pPr>
      <w:spacing w:after="200" w:line="240" w:lineRule="auto"/>
    </w:pPr>
    <w:rPr>
      <w:i/>
      <w:iCs/>
      <w:color w:val="44546A" w:themeColor="text2"/>
      <w:sz w:val="18"/>
      <w:szCs w:val="18"/>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79ABEB0161380469E1D3F2AF18DE2C8" ma:contentTypeVersion="13" ma:contentTypeDescription="Create a new document." ma:contentTypeScope="" ma:versionID="8194ea7c041f8701e1b0f6fdf4005d99">
  <xsd:schema xmlns:xsd="http://www.w3.org/2001/XMLSchema" xmlns:xs="http://www.w3.org/2001/XMLSchema" xmlns:p="http://schemas.microsoft.com/office/2006/metadata/properties" xmlns:ns3="0a4c422a-8b7c-4603-8b38-f21bff9547ce" xmlns:ns4="7fc0d8d2-f564-41a5-b688-c9794bd91066" targetNamespace="http://schemas.microsoft.com/office/2006/metadata/properties" ma:root="true" ma:fieldsID="869eac8bddeb92374caee992c813f604" ns3:_="" ns4:_="">
    <xsd:import namespace="0a4c422a-8b7c-4603-8b38-f21bff9547ce"/>
    <xsd:import namespace="7fc0d8d2-f564-41a5-b688-c9794bd9106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c422a-8b7c-4603-8b38-f21bff9547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c0d8d2-f564-41a5-b688-c9794bd9106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a4c422a-8b7c-4603-8b38-f21bff9547ce" xsi:nil="true"/>
  </documentManagement>
</p:properties>
</file>

<file path=customXml/itemProps1.xml><?xml version="1.0" encoding="utf-8"?>
<ds:datastoreItem xmlns:ds="http://schemas.openxmlformats.org/officeDocument/2006/customXml" ds:itemID="{20E4A8CE-C3AD-45EE-BBF3-46E51A62767C}">
  <ds:schemaRefs>
    <ds:schemaRef ds:uri="http://schemas.openxmlformats.org/officeDocument/2006/bibliography"/>
  </ds:schemaRefs>
</ds:datastoreItem>
</file>

<file path=customXml/itemProps2.xml><?xml version="1.0" encoding="utf-8"?>
<ds:datastoreItem xmlns:ds="http://schemas.openxmlformats.org/officeDocument/2006/customXml" ds:itemID="{395BB195-70E9-43D8-97D9-CDD11CA724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c422a-8b7c-4603-8b38-f21bff9547ce"/>
    <ds:schemaRef ds:uri="7fc0d8d2-f564-41a5-b688-c9794bd91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649162-DA92-4089-A4BB-E9F8265631EA}">
  <ds:schemaRefs>
    <ds:schemaRef ds:uri="http://schemas.microsoft.com/sharepoint/v3/contenttype/forms"/>
  </ds:schemaRefs>
</ds:datastoreItem>
</file>

<file path=customXml/itemProps4.xml><?xml version="1.0" encoding="utf-8"?>
<ds:datastoreItem xmlns:ds="http://schemas.openxmlformats.org/officeDocument/2006/customXml" ds:itemID="{DF8AC234-A759-4998-93CA-D04EC94222CE}">
  <ds:schemaRefs>
    <ds:schemaRef ds:uri="http://purl.org/dc/terms/"/>
    <ds:schemaRef ds:uri="http://www.w3.org/XML/1998/namespace"/>
    <ds:schemaRef ds:uri="http://purl.org/dc/dcmitype/"/>
    <ds:schemaRef ds:uri="http://schemas.microsoft.com/office/2006/documentManagement/types"/>
    <ds:schemaRef ds:uri="http://schemas.openxmlformats.org/package/2006/metadata/core-properties"/>
    <ds:schemaRef ds:uri="0a4c422a-8b7c-4603-8b38-f21bff9547ce"/>
    <ds:schemaRef ds:uri="http://schemas.microsoft.com/office/2006/metadata/properties"/>
    <ds:schemaRef ds:uri="http://schemas.microsoft.com/office/infopath/2007/PartnerControls"/>
    <ds:schemaRef ds:uri="7fc0d8d2-f564-41a5-b688-c9794bd91066"/>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Hunter</dc:creator>
  <cp:keywords/>
  <dc:description/>
  <cp:lastModifiedBy>Nicholas Krsikapa</cp:lastModifiedBy>
  <cp:revision>2</cp:revision>
  <dcterms:created xsi:type="dcterms:W3CDTF">2023-11-22T04:10:00Z</dcterms:created>
  <dcterms:modified xsi:type="dcterms:W3CDTF">2023-11-22T04:10:00Z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0x010100179ABEB0161380469E1D3F2AF18DE2C8</vt:lpwstr>
  </property>
</Properties>
</file>