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АГЕНТСКИЙ ДОГОВОР (МАРКЕТИНГ) № ___</w:t>
      </w:r>
    </w:p>
    <w:p/>
    <w:p>
      <w:r>
        <w:t>г. Казань</w:t>
      </w:r>
    </w:p>
    <w:p>
      <w:r>
        <w:t>«___» _________ 2025 г.</w:t>
      </w:r>
    </w:p>
    <w:p/>
    <w:p>
      <w:r>
        <w:t>Принципал: ООО «РитейлНова», Агент: ООО «ПромоГрупп».</w:t>
      </w:r>
    </w:p>
    <w:p/>
    <w:p>
      <w:r>
        <w:t>1. ПРЕДМЕТ</w:t>
      </w:r>
    </w:p>
    <w:p>
      <w:r>
        <w:t>1.1. Агент выполняет маркетинговое продвижение бренда.</w:t>
      </w:r>
    </w:p>
    <w:p/>
    <w:p>
      <w:r>
        <w:t>2. ВОЗНАГРАЖДЕНИЕ</w:t>
      </w:r>
    </w:p>
    <w:p>
      <w:r>
        <w:t>2.1. Фикс — 100 000 руб., бонус — 3% от продаж.</w:t>
      </w:r>
    </w:p>
    <w:p/>
    <w:p>
      <w:r>
        <w:t>3. ОТЧЕТНОСТЬ</w:t>
      </w:r>
    </w:p>
    <w:p>
      <w:r>
        <w:t>3.1. Еженедельные отчеты.</w:t>
      </w:r>
    </w:p>
    <w:p/>
    <w:p>
      <w:r>
        <w:t>4. РЕКЛАМНЫЕ МАТЕРИАЛЫ</w:t>
      </w:r>
    </w:p>
    <w:p>
      <w:r>
        <w:t>4.1. Оплачиваются Принципалом.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