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ДОГОВОР КОММЕРЧЕСКОЙ КОНЦЕССИИ № ___</w:t>
      </w:r>
    </w:p>
    <w:p/>
    <w:p>
      <w:r>
        <w:t>г. Владивосток</w:t>
      </w:r>
    </w:p>
    <w:p>
      <w:r>
        <w:t>«___» _________ 2025 г.</w:t>
      </w:r>
    </w:p>
    <w:p/>
    <w:p>
      <w:r>
        <w:t>Правообладатель: ООО «ФранчайзГрупп», Пользователь: ООО «БизнесМаркет».</w:t>
      </w:r>
    </w:p>
    <w:p/>
    <w:p>
      <w:r>
        <w:t>1. ПРЕДМЕТ</w:t>
      </w:r>
    </w:p>
    <w:p>
      <w:r>
        <w:t>1.1. Предоставление комплекса прав: бренд, стандарты, технологии.</w:t>
      </w:r>
    </w:p>
    <w:p/>
    <w:p>
      <w:r>
        <w:t>2. ВОЗНАГРАЖДЕНИЕ</w:t>
      </w:r>
    </w:p>
    <w:p>
      <w:r>
        <w:t>2.1. Паушальный взнос — 500 000 руб.</w:t>
      </w:r>
    </w:p>
    <w:p>
      <w:r>
        <w:t>2.2. Роялти — 4% оборота.</w:t>
      </w:r>
    </w:p>
    <w:p/>
    <w:p>
      <w:r>
        <w:t>3. ОБУЧЕНИЕ</w:t>
      </w:r>
    </w:p>
    <w:p>
      <w:r>
        <w:t>3.1. Правообладатель организует обучение персонала.</w:t>
      </w:r>
    </w:p>
    <w:p/>
    <w:p>
      <w:r>
        <w:t>4. КОНТРОЛЬ</w:t>
      </w:r>
    </w:p>
    <w:p>
      <w:r>
        <w:t>4.1. Ежеквартальные аудиты.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