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AB72" w14:textId="77777777" w:rsidR="0077146B" w:rsidRPr="00F3701D" w:rsidRDefault="0077146B" w:rsidP="0077146B">
      <w:pPr>
        <w:spacing w:line="480" w:lineRule="auto"/>
        <w:jc w:val="center"/>
        <w:rPr>
          <w:rFonts w:ascii="Times New Roman" w:eastAsia="Times New Roman" w:hAnsi="Times New Roman" w:cs="Times New Roman"/>
        </w:rPr>
      </w:pPr>
      <w:bookmarkStart w:id="0" w:name="_Hlk43406908"/>
      <w:r w:rsidRPr="00F3701D">
        <w:rPr>
          <w:rFonts w:ascii="Times New Roman" w:eastAsia="Times New Roman" w:hAnsi="Times New Roman" w:cs="Times New Roman"/>
          <w:color w:val="000000"/>
        </w:rPr>
        <w:t xml:space="preserve">Outbreak of eelgrass wasting disease </w:t>
      </w:r>
      <w:r>
        <w:rPr>
          <w:rFonts w:ascii="Times New Roman" w:eastAsia="Times New Roman" w:hAnsi="Times New Roman" w:cs="Times New Roman"/>
          <w:color w:val="000000"/>
        </w:rPr>
        <w:t>coincides with a</w:t>
      </w:r>
      <w:r w:rsidRPr="00F3701D">
        <w:rPr>
          <w:rFonts w:ascii="Times New Roman" w:eastAsia="Times New Roman" w:hAnsi="Times New Roman" w:cs="Times New Roman"/>
          <w:color w:val="000000"/>
        </w:rPr>
        <w:t xml:space="preserve"> protracted marine heat </w:t>
      </w:r>
      <w:commentRangeStart w:id="1"/>
      <w:r w:rsidRPr="00F3701D">
        <w:rPr>
          <w:rFonts w:ascii="Times New Roman" w:eastAsia="Times New Roman" w:hAnsi="Times New Roman" w:cs="Times New Roman"/>
          <w:color w:val="000000"/>
        </w:rPr>
        <w:t>wave</w:t>
      </w:r>
      <w:commentRangeEnd w:id="1"/>
      <w:r>
        <w:rPr>
          <w:rStyle w:val="CommentReference"/>
        </w:rPr>
        <w:commentReference w:id="1"/>
      </w:r>
      <w:r>
        <w:rPr>
          <w:rFonts w:ascii="Times New Roman" w:eastAsia="Times New Roman" w:hAnsi="Times New Roman" w:cs="Times New Roman"/>
          <w:color w:val="000000"/>
        </w:rPr>
        <w:t xml:space="preserve"> </w:t>
      </w:r>
    </w:p>
    <w:bookmarkEnd w:id="0"/>
    <w:p w14:paraId="7BBCE8DC" w14:textId="77777777" w:rsidR="0077146B" w:rsidRPr="00F3701D" w:rsidRDefault="0077146B" w:rsidP="0077146B">
      <w:pPr>
        <w:spacing w:line="480" w:lineRule="auto"/>
        <w:rPr>
          <w:rFonts w:ascii="Times New Roman" w:hAnsi="Times New Roman" w:cs="Times New Roman"/>
        </w:rPr>
      </w:pPr>
    </w:p>
    <w:p w14:paraId="193E45D2" w14:textId="77777777" w:rsidR="0077146B" w:rsidRPr="00F3701D" w:rsidRDefault="0077146B" w:rsidP="0077146B">
      <w:pPr>
        <w:spacing w:line="480" w:lineRule="auto"/>
        <w:jc w:val="center"/>
        <w:rPr>
          <w:rFonts w:ascii="Times New Roman" w:hAnsi="Times New Roman" w:cs="Times New Roman"/>
          <w:b/>
          <w:bCs/>
        </w:rPr>
      </w:pPr>
      <w:r w:rsidRPr="00F3701D">
        <w:rPr>
          <w:rFonts w:ascii="Times New Roman" w:hAnsi="Times New Roman" w:cs="Times New Roman"/>
          <w:b/>
          <w:bCs/>
        </w:rPr>
        <w:t>Authors</w:t>
      </w:r>
    </w:p>
    <w:p w14:paraId="0509538C" w14:textId="77777777" w:rsidR="0077146B" w:rsidRPr="00F3701D" w:rsidRDefault="0077146B" w:rsidP="0077146B">
      <w:pPr>
        <w:spacing w:line="480" w:lineRule="auto"/>
        <w:rPr>
          <w:rFonts w:ascii="Times New Roman" w:hAnsi="Times New Roman" w:cs="Times New Roman"/>
          <w:vertAlign w:val="superscript"/>
        </w:rPr>
      </w:pPr>
      <w:r w:rsidRPr="00F3701D">
        <w:rPr>
          <w:rFonts w:ascii="Times New Roman" w:hAnsi="Times New Roman" w:cs="Times New Roman"/>
        </w:rPr>
        <w:t>Maya L. Groner</w:t>
      </w:r>
      <w:r w:rsidRPr="00F3701D">
        <w:rPr>
          <w:rFonts w:ascii="Times New Roman" w:hAnsi="Times New Roman" w:cs="Times New Roman"/>
          <w:vertAlign w:val="superscript"/>
        </w:rPr>
        <w:t>1, 2*</w:t>
      </w:r>
      <w:r w:rsidRPr="00F3701D">
        <w:rPr>
          <w:rFonts w:ascii="Times New Roman" w:hAnsi="Times New Roman" w:cs="Times New Roman"/>
        </w:rPr>
        <w:t>, Morgan E. Eisenlord</w:t>
      </w:r>
      <w:r w:rsidRPr="00F3701D">
        <w:rPr>
          <w:rFonts w:ascii="Times New Roman" w:hAnsi="Times New Roman" w:cs="Times New Roman"/>
          <w:vertAlign w:val="superscript"/>
        </w:rPr>
        <w:t>3</w:t>
      </w:r>
      <w:r w:rsidRPr="00F3701D">
        <w:rPr>
          <w:rFonts w:ascii="Times New Roman" w:hAnsi="Times New Roman" w:cs="Times New Roman"/>
        </w:rPr>
        <w:t>, Reyn M. Yoshioka</w:t>
      </w:r>
      <w:r w:rsidRPr="00F3701D">
        <w:rPr>
          <w:rFonts w:ascii="Times New Roman" w:hAnsi="Times New Roman" w:cs="Times New Roman"/>
          <w:vertAlign w:val="superscript"/>
        </w:rPr>
        <w:t>4</w:t>
      </w:r>
      <w:r w:rsidRPr="00F3701D">
        <w:rPr>
          <w:rFonts w:ascii="Times New Roman" w:hAnsi="Times New Roman" w:cs="Times New Roman"/>
        </w:rPr>
        <w:t>, Evan A. Fiorenza</w:t>
      </w:r>
      <w:r w:rsidRPr="00F3701D">
        <w:rPr>
          <w:rFonts w:ascii="Times New Roman" w:hAnsi="Times New Roman" w:cs="Times New Roman"/>
          <w:vertAlign w:val="superscript"/>
        </w:rPr>
        <w:t>5</w:t>
      </w:r>
      <w:r w:rsidRPr="00F3701D">
        <w:rPr>
          <w:rFonts w:ascii="Times New Roman" w:hAnsi="Times New Roman" w:cs="Times New Roman"/>
        </w:rPr>
        <w:t>, Phoebe D. Dawkins</w:t>
      </w:r>
      <w:r w:rsidRPr="00F3701D">
        <w:rPr>
          <w:rFonts w:ascii="Times New Roman" w:hAnsi="Times New Roman" w:cs="Times New Roman"/>
          <w:vertAlign w:val="superscript"/>
        </w:rPr>
        <w:t>5</w:t>
      </w:r>
      <w:r w:rsidRPr="00F3701D">
        <w:rPr>
          <w:rFonts w:ascii="Times New Roman" w:hAnsi="Times New Roman" w:cs="Times New Roman"/>
        </w:rPr>
        <w:t>, Olivia J. Graham</w:t>
      </w:r>
      <w:r w:rsidRPr="00F3701D">
        <w:rPr>
          <w:rFonts w:ascii="Times New Roman" w:hAnsi="Times New Roman" w:cs="Times New Roman"/>
          <w:vertAlign w:val="superscript"/>
        </w:rPr>
        <w:t>3</w:t>
      </w:r>
      <w:r w:rsidRPr="00F3701D">
        <w:rPr>
          <w:rFonts w:ascii="Times New Roman" w:hAnsi="Times New Roman" w:cs="Times New Roman"/>
        </w:rPr>
        <w:t>, Miranda Winningham</w:t>
      </w:r>
      <w:r w:rsidRPr="00F3701D">
        <w:rPr>
          <w:rFonts w:ascii="Times New Roman" w:hAnsi="Times New Roman" w:cs="Times New Roman"/>
          <w:vertAlign w:val="superscript"/>
        </w:rPr>
        <w:t>3</w:t>
      </w:r>
      <w:r w:rsidRPr="00F3701D">
        <w:rPr>
          <w:rFonts w:ascii="Times New Roman" w:hAnsi="Times New Roman" w:cs="Times New Roman"/>
        </w:rPr>
        <w:t>, Alex Vompe</w:t>
      </w:r>
      <w:r w:rsidRPr="00F3701D">
        <w:rPr>
          <w:rFonts w:ascii="Times New Roman" w:hAnsi="Times New Roman" w:cs="Times New Roman"/>
          <w:vertAlign w:val="superscript"/>
        </w:rPr>
        <w:t>6</w:t>
      </w:r>
      <w:r w:rsidRPr="00F3701D">
        <w:rPr>
          <w:rFonts w:ascii="Times New Roman" w:hAnsi="Times New Roman" w:cs="Times New Roman"/>
        </w:rPr>
        <w:t>, Natalie D. Rivlin</w:t>
      </w:r>
      <w:r w:rsidRPr="00F3701D">
        <w:rPr>
          <w:rFonts w:ascii="Times New Roman" w:hAnsi="Times New Roman" w:cs="Times New Roman"/>
          <w:vertAlign w:val="superscript"/>
        </w:rPr>
        <w:t>7,8</w:t>
      </w:r>
      <w:r w:rsidRPr="00F3701D">
        <w:rPr>
          <w:rFonts w:ascii="Times New Roman" w:hAnsi="Times New Roman" w:cs="Times New Roman"/>
        </w:rPr>
        <w:t>, Bo Yang</w:t>
      </w:r>
      <w:r w:rsidRPr="00F3701D">
        <w:rPr>
          <w:rFonts w:ascii="Times New Roman" w:eastAsia="MS Mincho" w:hAnsi="Times New Roman" w:cs="Times New Roman"/>
          <w:color w:val="000000"/>
          <w:vertAlign w:val="superscript"/>
        </w:rPr>
        <w:t>8</w:t>
      </w:r>
      <w:r w:rsidRPr="00F3701D">
        <w:rPr>
          <w:rFonts w:ascii="Times New Roman" w:hAnsi="Times New Roman" w:cs="Times New Roman"/>
        </w:rPr>
        <w:t>, Colleen A. Burge</w:t>
      </w:r>
      <w:r w:rsidRPr="00F3701D">
        <w:rPr>
          <w:rFonts w:ascii="Times New Roman" w:hAnsi="Times New Roman" w:cs="Times New Roman"/>
          <w:vertAlign w:val="superscript"/>
        </w:rPr>
        <w:t>9</w:t>
      </w:r>
      <w:r w:rsidRPr="00F3701D">
        <w:rPr>
          <w:rFonts w:ascii="Times New Roman" w:hAnsi="Times New Roman" w:cs="Times New Roman"/>
        </w:rPr>
        <w:t xml:space="preserve">, </w:t>
      </w:r>
      <w:r>
        <w:rPr>
          <w:rFonts w:ascii="Times New Roman" w:hAnsi="Times New Roman" w:cs="Times New Roman"/>
        </w:rPr>
        <w:t>Brendan Rappazzo</w:t>
      </w:r>
      <w:r>
        <w:rPr>
          <w:rFonts w:ascii="Times New Roman" w:hAnsi="Times New Roman" w:cs="Times New Roman"/>
          <w:vertAlign w:val="superscript"/>
        </w:rPr>
        <w:t>10</w:t>
      </w:r>
      <w:r>
        <w:rPr>
          <w:rFonts w:ascii="Times New Roman" w:hAnsi="Times New Roman" w:cs="Times New Roman"/>
        </w:rPr>
        <w:t>, Carla P. Gomes</w:t>
      </w:r>
      <w:r>
        <w:rPr>
          <w:rFonts w:ascii="Times New Roman" w:hAnsi="Times New Roman" w:cs="Times New Roman"/>
          <w:vertAlign w:val="superscript"/>
        </w:rPr>
        <w:t>10</w:t>
      </w:r>
      <w:r>
        <w:rPr>
          <w:rFonts w:ascii="Times New Roman" w:hAnsi="Times New Roman" w:cs="Times New Roman"/>
        </w:rPr>
        <w:t xml:space="preserve">, </w:t>
      </w:r>
      <w:r w:rsidRPr="00F3701D">
        <w:rPr>
          <w:rFonts w:ascii="Times New Roman" w:hAnsi="Times New Roman" w:cs="Times New Roman"/>
        </w:rPr>
        <w:t>C.</w:t>
      </w:r>
      <w:r w:rsidRPr="00F3701D">
        <w:rPr>
          <w:rFonts w:ascii="Times New Roman" w:hAnsi="Times New Roman" w:cs="Times New Roman"/>
          <w:vertAlign w:val="superscript"/>
        </w:rPr>
        <w:t xml:space="preserve"> </w:t>
      </w:r>
      <w:r w:rsidRPr="00F3701D">
        <w:rPr>
          <w:rFonts w:ascii="Times New Roman" w:hAnsi="Times New Roman" w:cs="Times New Roman"/>
        </w:rPr>
        <w:t>Drew Harvell</w:t>
      </w:r>
      <w:r w:rsidRPr="00F3701D">
        <w:rPr>
          <w:rFonts w:ascii="Times New Roman" w:hAnsi="Times New Roman" w:cs="Times New Roman"/>
          <w:vertAlign w:val="superscript"/>
        </w:rPr>
        <w:t>3</w:t>
      </w:r>
    </w:p>
    <w:p w14:paraId="51D6D58F" w14:textId="77777777" w:rsidR="0077146B" w:rsidRPr="00F3701D" w:rsidRDefault="0077146B" w:rsidP="0077146B">
      <w:pPr>
        <w:spacing w:line="480" w:lineRule="auto"/>
        <w:rPr>
          <w:rFonts w:ascii="Times New Roman" w:eastAsia="MS Mincho" w:hAnsi="Times New Roman" w:cs="Times New Roman"/>
          <w:color w:val="000000"/>
        </w:rPr>
      </w:pPr>
    </w:p>
    <w:p w14:paraId="39CBB587" w14:textId="77777777" w:rsidR="0077146B" w:rsidRPr="00F3701D" w:rsidRDefault="0077146B" w:rsidP="0077146B">
      <w:pPr>
        <w:spacing w:line="480" w:lineRule="auto"/>
        <w:jc w:val="center"/>
        <w:rPr>
          <w:rFonts w:ascii="Times New Roman" w:eastAsia="MS Mincho" w:hAnsi="Times New Roman" w:cs="Times New Roman"/>
          <w:color w:val="000000"/>
        </w:rPr>
      </w:pPr>
      <w:r w:rsidRPr="00F3701D">
        <w:rPr>
          <w:rFonts w:ascii="Times New Roman" w:eastAsia="MS Mincho" w:hAnsi="Times New Roman" w:cs="Times New Roman"/>
          <w:color w:val="000000"/>
          <w:vertAlign w:val="superscript"/>
        </w:rPr>
        <w:t>1</w:t>
      </w:r>
      <w:r w:rsidRPr="00F3701D">
        <w:rPr>
          <w:rFonts w:ascii="Times New Roman" w:eastAsia="MS Mincho" w:hAnsi="Times New Roman" w:cs="Times New Roman"/>
          <w:color w:val="000000"/>
        </w:rPr>
        <w:t>Prince William Sound Science Center, Cordova, AK 99574</w:t>
      </w:r>
      <w:r>
        <w:rPr>
          <w:rFonts w:ascii="Times New Roman" w:eastAsia="MS Mincho" w:hAnsi="Times New Roman" w:cs="Times New Roman"/>
          <w:color w:val="000000"/>
        </w:rPr>
        <w:t>,</w:t>
      </w:r>
      <w:r w:rsidRPr="008F5DFA">
        <w:rPr>
          <w:rFonts w:ascii="Times New Roman" w:eastAsia="MS Mincho" w:hAnsi="Times New Roman" w:cs="Times New Roman"/>
          <w:color w:val="000000"/>
        </w:rPr>
        <w:t xml:space="preserve"> </w:t>
      </w:r>
      <w:r w:rsidRPr="00F3701D">
        <w:rPr>
          <w:rFonts w:ascii="Times New Roman" w:eastAsia="MS Mincho" w:hAnsi="Times New Roman" w:cs="Times New Roman"/>
          <w:color w:val="000000"/>
        </w:rPr>
        <w:t xml:space="preserve">USA </w:t>
      </w:r>
    </w:p>
    <w:p w14:paraId="56FFC911" w14:textId="77777777" w:rsidR="0077146B" w:rsidRPr="00F3701D" w:rsidRDefault="0077146B" w:rsidP="0077146B">
      <w:pPr>
        <w:spacing w:line="480" w:lineRule="auto"/>
        <w:jc w:val="center"/>
        <w:rPr>
          <w:rFonts w:ascii="Times New Roman" w:eastAsia="MS Mincho" w:hAnsi="Times New Roman" w:cs="Times New Roman"/>
          <w:color w:val="000000"/>
        </w:rPr>
      </w:pPr>
      <w:r w:rsidRPr="00F3701D">
        <w:rPr>
          <w:rFonts w:ascii="Times New Roman" w:eastAsia="MS Mincho" w:hAnsi="Times New Roman" w:cs="Times New Roman"/>
          <w:color w:val="000000"/>
          <w:vertAlign w:val="superscript"/>
        </w:rPr>
        <w:t>2</w:t>
      </w:r>
      <w:r w:rsidRPr="00F3701D">
        <w:rPr>
          <w:rFonts w:ascii="Times New Roman" w:eastAsia="MS Mincho" w:hAnsi="Times New Roman" w:cs="Times New Roman"/>
          <w:color w:val="000000"/>
        </w:rPr>
        <w:t>Affiliate, U. S. Geological Survey Western Fisheries Research Center, Seattle, WA 98115</w:t>
      </w:r>
      <w:r>
        <w:rPr>
          <w:rFonts w:ascii="Times New Roman" w:eastAsia="MS Mincho" w:hAnsi="Times New Roman" w:cs="Times New Roman"/>
          <w:color w:val="000000"/>
        </w:rPr>
        <w:t>,</w:t>
      </w:r>
      <w:r w:rsidRPr="008F5DFA">
        <w:rPr>
          <w:rFonts w:ascii="Times New Roman" w:eastAsia="MS Mincho" w:hAnsi="Times New Roman" w:cs="Times New Roman"/>
          <w:color w:val="000000"/>
        </w:rPr>
        <w:t xml:space="preserve"> </w:t>
      </w:r>
      <w:r w:rsidRPr="00F3701D">
        <w:rPr>
          <w:rFonts w:ascii="Times New Roman" w:eastAsia="MS Mincho" w:hAnsi="Times New Roman" w:cs="Times New Roman"/>
          <w:color w:val="000000"/>
        </w:rPr>
        <w:t>USA</w:t>
      </w:r>
    </w:p>
    <w:p w14:paraId="2DD186E4" w14:textId="77777777" w:rsidR="0077146B" w:rsidRPr="00F3701D" w:rsidRDefault="0077146B" w:rsidP="0077146B">
      <w:pPr>
        <w:spacing w:line="480" w:lineRule="auto"/>
        <w:jc w:val="center"/>
        <w:rPr>
          <w:rFonts w:ascii="Times New Roman" w:eastAsia="MS Mincho" w:hAnsi="Times New Roman" w:cs="Times New Roman"/>
          <w:color w:val="000000"/>
        </w:rPr>
      </w:pPr>
      <w:r w:rsidRPr="00F3701D">
        <w:rPr>
          <w:rFonts w:ascii="Times New Roman" w:eastAsia="MS Mincho" w:hAnsi="Times New Roman" w:cs="Times New Roman"/>
          <w:color w:val="000000"/>
          <w:vertAlign w:val="superscript"/>
        </w:rPr>
        <w:t>3</w:t>
      </w:r>
      <w:r w:rsidRPr="00F3701D">
        <w:rPr>
          <w:rFonts w:ascii="Times New Roman" w:eastAsia="MS Mincho" w:hAnsi="Times New Roman" w:cs="Times New Roman"/>
          <w:color w:val="000000"/>
        </w:rPr>
        <w:t xml:space="preserve">Department of Ecology and Evolutionary Biology, Cornell University, Ithaca, NY 14853, USA </w:t>
      </w:r>
    </w:p>
    <w:p w14:paraId="5A309A04" w14:textId="77777777" w:rsidR="0077146B" w:rsidRPr="00F3701D" w:rsidRDefault="0077146B" w:rsidP="0077146B">
      <w:pPr>
        <w:spacing w:line="480" w:lineRule="auto"/>
        <w:jc w:val="center"/>
        <w:rPr>
          <w:rFonts w:ascii="Times New Roman" w:eastAsia="MS Mincho" w:hAnsi="Times New Roman" w:cs="Times New Roman"/>
          <w:color w:val="000000"/>
        </w:rPr>
      </w:pPr>
      <w:r w:rsidRPr="00F3701D">
        <w:rPr>
          <w:rFonts w:ascii="Times New Roman" w:eastAsia="MS Mincho" w:hAnsi="Times New Roman" w:cs="Times New Roman"/>
          <w:color w:val="000000"/>
          <w:vertAlign w:val="superscript"/>
        </w:rPr>
        <w:t>4</w:t>
      </w:r>
      <w:r w:rsidRPr="00F3701D">
        <w:rPr>
          <w:rFonts w:ascii="Times New Roman" w:eastAsia="MS Mincho" w:hAnsi="Times New Roman" w:cs="Times New Roman"/>
          <w:color w:val="000000"/>
        </w:rPr>
        <w:t>Oregon Institute of Marine Biology, University of Oregon,</w:t>
      </w:r>
      <w:r w:rsidRPr="00F3701D">
        <w:rPr>
          <w:rFonts w:ascii="Times New Roman" w:eastAsia="Times New Roman" w:hAnsi="Times New Roman" w:cs="Times New Roman"/>
          <w:color w:val="000000"/>
          <w:shd w:val="clear" w:color="auto" w:fill="FFFFFF"/>
        </w:rPr>
        <w:t xml:space="preserve"> </w:t>
      </w:r>
      <w:r w:rsidRPr="00F3701D">
        <w:rPr>
          <w:rFonts w:ascii="Times New Roman" w:eastAsia="MS Mincho" w:hAnsi="Times New Roman" w:cs="Times New Roman"/>
          <w:color w:val="000000"/>
        </w:rPr>
        <w:t>Charleston, OR 97420, USA</w:t>
      </w:r>
    </w:p>
    <w:p w14:paraId="15916658" w14:textId="77777777" w:rsidR="0077146B" w:rsidRPr="00F3701D" w:rsidRDefault="0077146B" w:rsidP="0077146B">
      <w:pPr>
        <w:spacing w:line="480" w:lineRule="auto"/>
        <w:jc w:val="center"/>
        <w:rPr>
          <w:rFonts w:ascii="Times New Roman" w:eastAsia="MS Mincho" w:hAnsi="Times New Roman" w:cs="Times New Roman"/>
          <w:color w:val="000000"/>
        </w:rPr>
      </w:pPr>
      <w:r w:rsidRPr="00F3701D">
        <w:rPr>
          <w:rFonts w:ascii="Times New Roman" w:eastAsia="MS Mincho" w:hAnsi="Times New Roman" w:cs="Times New Roman"/>
          <w:color w:val="000000"/>
          <w:vertAlign w:val="superscript"/>
        </w:rPr>
        <w:t>5</w:t>
      </w:r>
      <w:r w:rsidRPr="00F3701D">
        <w:rPr>
          <w:rFonts w:ascii="Times New Roman" w:eastAsia="MS Mincho" w:hAnsi="Times New Roman" w:cs="Times New Roman"/>
          <w:color w:val="000000"/>
        </w:rPr>
        <w:t>Department of Ecology and Evolutionary Biology, University of California Irvine, Irvine, CA 92697</w:t>
      </w:r>
      <w:r>
        <w:rPr>
          <w:rFonts w:ascii="Times New Roman" w:eastAsia="MS Mincho" w:hAnsi="Times New Roman" w:cs="Times New Roman"/>
          <w:color w:val="000000"/>
        </w:rPr>
        <w:t>,</w:t>
      </w:r>
      <w:r w:rsidRPr="008F5DFA">
        <w:rPr>
          <w:rFonts w:ascii="Times New Roman" w:eastAsia="MS Mincho" w:hAnsi="Times New Roman" w:cs="Times New Roman"/>
          <w:color w:val="000000"/>
        </w:rPr>
        <w:t xml:space="preserve"> </w:t>
      </w:r>
      <w:r w:rsidRPr="00F3701D">
        <w:rPr>
          <w:rFonts w:ascii="Times New Roman" w:eastAsia="MS Mincho" w:hAnsi="Times New Roman" w:cs="Times New Roman"/>
          <w:color w:val="000000"/>
        </w:rPr>
        <w:t xml:space="preserve">USA </w:t>
      </w:r>
    </w:p>
    <w:p w14:paraId="060FFE1C" w14:textId="77777777" w:rsidR="0077146B" w:rsidRPr="00F3701D" w:rsidRDefault="0077146B" w:rsidP="0077146B">
      <w:pPr>
        <w:spacing w:line="480" w:lineRule="auto"/>
        <w:jc w:val="center"/>
        <w:rPr>
          <w:rFonts w:ascii="Times New Roman" w:eastAsia="MS Mincho" w:hAnsi="Times New Roman" w:cs="Times New Roman"/>
          <w:color w:val="000000"/>
        </w:rPr>
      </w:pPr>
      <w:r w:rsidRPr="00F3701D">
        <w:rPr>
          <w:rFonts w:ascii="Times New Roman" w:eastAsia="MS Mincho" w:hAnsi="Times New Roman" w:cs="Times New Roman"/>
          <w:color w:val="000000"/>
          <w:vertAlign w:val="superscript"/>
        </w:rPr>
        <w:t>6</w:t>
      </w:r>
      <w:r w:rsidRPr="00F3701D">
        <w:rPr>
          <w:rFonts w:ascii="Times New Roman" w:eastAsia="MS Mincho" w:hAnsi="Times New Roman" w:cs="Times New Roman"/>
          <w:color w:val="000000"/>
        </w:rPr>
        <w:t xml:space="preserve">Department of Microbiology, Oregon State University, Corvallis, OR 97331, USA </w:t>
      </w:r>
    </w:p>
    <w:p w14:paraId="2E943E3B" w14:textId="77777777" w:rsidR="0077146B" w:rsidRPr="00F3701D" w:rsidRDefault="0077146B" w:rsidP="0077146B">
      <w:pPr>
        <w:spacing w:line="480" w:lineRule="auto"/>
        <w:jc w:val="center"/>
        <w:rPr>
          <w:rFonts w:ascii="Times New Roman" w:eastAsia="MS Mincho" w:hAnsi="Times New Roman" w:cs="Times New Roman"/>
          <w:color w:val="000000" w:themeColor="text1"/>
        </w:rPr>
      </w:pPr>
      <w:r w:rsidRPr="00F3701D">
        <w:rPr>
          <w:rFonts w:ascii="Times New Roman" w:eastAsia="MS Mincho" w:hAnsi="Times New Roman" w:cs="Times New Roman"/>
          <w:color w:val="000000" w:themeColor="text1"/>
          <w:vertAlign w:val="superscript"/>
        </w:rPr>
        <w:t>7</w:t>
      </w:r>
      <w:r w:rsidRPr="00F3701D">
        <w:rPr>
          <w:rFonts w:ascii="Times New Roman" w:eastAsia="MS Mincho" w:hAnsi="Times New Roman" w:cs="Times New Roman"/>
          <w:color w:val="000000" w:themeColor="text1"/>
        </w:rPr>
        <w:t>University of British Columbia, Vancouver, BC V6T 1Z1, Canada</w:t>
      </w:r>
    </w:p>
    <w:p w14:paraId="082430E8" w14:textId="77777777" w:rsidR="0077146B" w:rsidRPr="008F5DFA" w:rsidRDefault="0077146B" w:rsidP="0077146B">
      <w:pPr>
        <w:spacing w:line="480" w:lineRule="auto"/>
        <w:jc w:val="center"/>
        <w:rPr>
          <w:rFonts w:ascii="Times New Roman" w:eastAsia="MS Mincho" w:hAnsi="Times New Roman" w:cs="Times New Roman"/>
          <w:color w:val="000000" w:themeColor="text1"/>
        </w:rPr>
      </w:pPr>
      <w:r w:rsidRPr="00F3701D">
        <w:rPr>
          <w:rFonts w:ascii="Times New Roman" w:eastAsia="MS Mincho" w:hAnsi="Times New Roman" w:cs="Times New Roman"/>
          <w:color w:val="000000" w:themeColor="text1"/>
          <w:vertAlign w:val="superscript"/>
        </w:rPr>
        <w:t>8</w:t>
      </w:r>
      <w:r w:rsidRPr="00F3701D">
        <w:rPr>
          <w:rFonts w:ascii="Times New Roman" w:eastAsia="MS Mincho" w:hAnsi="Times New Roman" w:cs="Times New Roman"/>
          <w:color w:val="000000" w:themeColor="text1"/>
        </w:rPr>
        <w:t>Institute of Marine Environmental Technology, University of Maryland Baltimore County, Baltimore, MD</w:t>
      </w:r>
      <w:r>
        <w:rPr>
          <w:rFonts w:ascii="Times New Roman" w:eastAsia="MS Mincho" w:hAnsi="Times New Roman" w:cs="Times New Roman"/>
          <w:color w:val="000000" w:themeColor="text1"/>
        </w:rPr>
        <w:t xml:space="preserve"> </w:t>
      </w:r>
      <w:r w:rsidRPr="00F3701D">
        <w:rPr>
          <w:rFonts w:ascii="Times New Roman" w:eastAsia="MS Mincho" w:hAnsi="Times New Roman" w:cs="Times New Roman"/>
          <w:color w:val="000000" w:themeColor="text1"/>
        </w:rPr>
        <w:t>21202</w:t>
      </w:r>
      <w:r>
        <w:rPr>
          <w:rFonts w:ascii="Times New Roman" w:eastAsia="MS Mincho" w:hAnsi="Times New Roman" w:cs="Times New Roman"/>
          <w:color w:val="000000" w:themeColor="text1"/>
        </w:rPr>
        <w:t>, USA</w:t>
      </w:r>
    </w:p>
    <w:p w14:paraId="6F74F517" w14:textId="77777777" w:rsidR="0077146B" w:rsidRDefault="0077146B" w:rsidP="0077146B">
      <w:pPr>
        <w:spacing w:line="480" w:lineRule="auto"/>
        <w:jc w:val="center"/>
        <w:rPr>
          <w:rFonts w:ascii="Times New Roman" w:hAnsi="Times New Roman" w:cs="Times New Roman"/>
          <w:color w:val="000000" w:themeColor="text1"/>
          <w:shd w:val="clear" w:color="auto" w:fill="FFFFFF"/>
        </w:rPr>
      </w:pPr>
      <w:r w:rsidRPr="00F3701D">
        <w:rPr>
          <w:rFonts w:ascii="Times New Roman" w:eastAsia="MS Mincho" w:hAnsi="Times New Roman" w:cs="Times New Roman"/>
          <w:color w:val="000000" w:themeColor="text1"/>
          <w:vertAlign w:val="superscript"/>
        </w:rPr>
        <w:t>9</w:t>
      </w:r>
      <w:r w:rsidRPr="00F3701D">
        <w:rPr>
          <w:rFonts w:ascii="Times New Roman" w:hAnsi="Times New Roman" w:cs="Times New Roman"/>
          <w:color w:val="000000" w:themeColor="text1"/>
          <w:shd w:val="clear" w:color="auto" w:fill="FFFFFF"/>
        </w:rPr>
        <w:t>Department of Sociology, University of Central Florida, Orlando, FL 32816, USA</w:t>
      </w:r>
    </w:p>
    <w:p w14:paraId="74EB7820" w14:textId="77777777" w:rsidR="0077146B" w:rsidRPr="00F3701D" w:rsidRDefault="0077146B" w:rsidP="0077146B">
      <w:pPr>
        <w:spacing w:line="480" w:lineRule="auto"/>
        <w:jc w:val="center"/>
        <w:rPr>
          <w:rFonts w:ascii="Times New Roman" w:eastAsia="MS Mincho" w:hAnsi="Times New Roman" w:cs="Times New Roman"/>
          <w:color w:val="000000" w:themeColor="text1"/>
        </w:rPr>
      </w:pPr>
      <w:r w:rsidRPr="002D6571">
        <w:rPr>
          <w:rFonts w:ascii="Times New Roman" w:eastAsia="MS Mincho" w:hAnsi="Times New Roman" w:cs="Times New Roman"/>
          <w:color w:val="000000"/>
          <w:vertAlign w:val="superscript"/>
        </w:rPr>
        <w:t>10</w:t>
      </w:r>
      <w:r>
        <w:rPr>
          <w:rFonts w:ascii="Times New Roman" w:eastAsia="MS Mincho" w:hAnsi="Times New Roman" w:cs="Times New Roman"/>
          <w:color w:val="000000"/>
        </w:rPr>
        <w:t xml:space="preserve">Department of Computer Science, </w:t>
      </w:r>
      <w:r w:rsidRPr="002D6571">
        <w:rPr>
          <w:rFonts w:ascii="Times New Roman" w:eastAsia="MS Mincho" w:hAnsi="Times New Roman" w:cs="Times New Roman"/>
          <w:color w:val="000000"/>
        </w:rPr>
        <w:t>Cornell</w:t>
      </w:r>
      <w:r w:rsidRPr="00F3701D">
        <w:rPr>
          <w:rFonts w:ascii="Times New Roman" w:eastAsia="MS Mincho" w:hAnsi="Times New Roman" w:cs="Times New Roman"/>
          <w:color w:val="000000"/>
        </w:rPr>
        <w:t xml:space="preserve"> University, Ithaca, NY 14853, USA</w:t>
      </w:r>
    </w:p>
    <w:p w14:paraId="086C5EBC" w14:textId="77777777" w:rsidR="0077146B" w:rsidRDefault="0077146B" w:rsidP="0077146B">
      <w:pPr>
        <w:spacing w:line="480" w:lineRule="auto"/>
        <w:rPr>
          <w:rFonts w:ascii="Times New Roman" w:eastAsia="MS Mincho" w:hAnsi="Times New Roman" w:cs="Times New Roman"/>
          <w:bCs/>
          <w:color w:val="000000"/>
          <w:shd w:val="clear" w:color="auto" w:fill="FFFFFF"/>
        </w:rPr>
      </w:pPr>
    </w:p>
    <w:p w14:paraId="407B168F" w14:textId="77777777" w:rsidR="0077146B" w:rsidRPr="00EA3470" w:rsidRDefault="0077146B" w:rsidP="0077146B">
      <w:pPr>
        <w:spacing w:line="480" w:lineRule="auto"/>
        <w:rPr>
          <w:rFonts w:ascii="Times New Roman" w:eastAsia="MS Mincho" w:hAnsi="Times New Roman" w:cs="Times New Roman"/>
          <w:bCs/>
          <w:color w:val="000000"/>
          <w:shd w:val="clear" w:color="auto" w:fill="FFFFFF"/>
        </w:rPr>
      </w:pPr>
      <w:r w:rsidRPr="00F3701D">
        <w:rPr>
          <w:rFonts w:ascii="Times New Roman" w:eastAsia="MS Mincho" w:hAnsi="Times New Roman" w:cs="Times New Roman"/>
          <w:bCs/>
          <w:color w:val="000000"/>
          <w:shd w:val="clear" w:color="auto" w:fill="FFFFFF"/>
        </w:rPr>
        <w:t>*Corresponding author: mgroner@pwssc.org</w:t>
      </w:r>
    </w:p>
    <w:p w14:paraId="4D1D31A2" w14:textId="77777777" w:rsidR="0077146B" w:rsidRDefault="0077146B" w:rsidP="0077146B">
      <w:pPr>
        <w:spacing w:line="480" w:lineRule="auto"/>
        <w:rPr>
          <w:rFonts w:ascii="Times New Roman" w:hAnsi="Times New Roman" w:cs="Times New Roman"/>
        </w:rPr>
      </w:pPr>
      <w:r w:rsidRPr="00F3701D">
        <w:rPr>
          <w:rFonts w:ascii="Times New Roman" w:hAnsi="Times New Roman" w:cs="Times New Roman"/>
          <w:b/>
          <w:bCs/>
        </w:rPr>
        <w:t xml:space="preserve">Running title: </w:t>
      </w:r>
      <w:r w:rsidRPr="00F3701D">
        <w:rPr>
          <w:rFonts w:ascii="Times New Roman" w:hAnsi="Times New Roman" w:cs="Times New Roman"/>
        </w:rPr>
        <w:t xml:space="preserve">Eelgrass disease </w:t>
      </w:r>
      <w:r>
        <w:rPr>
          <w:rFonts w:ascii="Times New Roman" w:hAnsi="Times New Roman" w:cs="Times New Roman"/>
        </w:rPr>
        <w:t>and marine heat wave</w:t>
      </w:r>
    </w:p>
    <w:p w14:paraId="7405EAD7" w14:textId="77777777" w:rsidR="0077146B" w:rsidRDefault="0077146B" w:rsidP="0077146B">
      <w:pPr>
        <w:spacing w:line="480" w:lineRule="auto"/>
        <w:jc w:val="center"/>
        <w:rPr>
          <w:rFonts w:ascii="Times New Roman" w:hAnsi="Times New Roman" w:cs="Times New Roman"/>
          <w:b/>
          <w:bCs/>
        </w:rPr>
      </w:pPr>
    </w:p>
    <w:p w14:paraId="220F35E4" w14:textId="77777777" w:rsidR="0077146B" w:rsidRPr="00D43F16" w:rsidRDefault="0077146B" w:rsidP="0077146B">
      <w:pPr>
        <w:spacing w:line="480" w:lineRule="auto"/>
        <w:jc w:val="center"/>
        <w:rPr>
          <w:rFonts w:ascii="Times New Roman" w:hAnsi="Times New Roman" w:cs="Times New Roman"/>
          <w:b/>
          <w:bCs/>
        </w:rPr>
      </w:pPr>
      <w:r w:rsidRPr="00D43F16">
        <w:rPr>
          <w:rFonts w:ascii="Times New Roman" w:hAnsi="Times New Roman" w:cs="Times New Roman"/>
          <w:b/>
          <w:bCs/>
        </w:rPr>
        <w:lastRenderedPageBreak/>
        <w:t>Abstract</w:t>
      </w:r>
    </w:p>
    <w:p w14:paraId="3C932200" w14:textId="77777777" w:rsidR="0077146B" w:rsidRDefault="0077146B" w:rsidP="0077146B">
      <w:pPr>
        <w:spacing w:line="480" w:lineRule="auto"/>
        <w:rPr>
          <w:rFonts w:ascii="Times New Roman" w:hAnsi="Times New Roman" w:cs="Times New Roman"/>
        </w:rPr>
      </w:pPr>
      <w:r w:rsidRPr="00D43F16">
        <w:rPr>
          <w:rFonts w:ascii="Times New Roman" w:hAnsi="Times New Roman" w:cs="Times New Roman"/>
        </w:rPr>
        <w:t>Marine heat waves are increasing in occurrence, severity</w:t>
      </w:r>
      <w:r>
        <w:rPr>
          <w:rFonts w:ascii="Times New Roman" w:hAnsi="Times New Roman" w:cs="Times New Roman"/>
        </w:rPr>
        <w:t>,</w:t>
      </w:r>
      <w:r w:rsidRPr="00D43F16">
        <w:rPr>
          <w:rFonts w:ascii="Times New Roman" w:hAnsi="Times New Roman" w:cs="Times New Roman"/>
        </w:rPr>
        <w:t xml:space="preserve"> and duration, with unquantified impacts on species interactions</w:t>
      </w:r>
      <w:r>
        <w:rPr>
          <w:rFonts w:ascii="Times New Roman" w:hAnsi="Times New Roman" w:cs="Times New Roman"/>
        </w:rPr>
        <w:t>, including disease.</w:t>
      </w:r>
      <w:r w:rsidRPr="00D43F16">
        <w:rPr>
          <w:rFonts w:ascii="Times New Roman" w:hAnsi="Times New Roman" w:cs="Times New Roman"/>
        </w:rPr>
        <w:t xml:space="preserve"> </w:t>
      </w:r>
      <w:r>
        <w:rPr>
          <w:rFonts w:ascii="Times New Roman" w:hAnsi="Times New Roman" w:cs="Times New Roman"/>
        </w:rPr>
        <w:t>T</w:t>
      </w:r>
      <w:r w:rsidRPr="00D43F16">
        <w:rPr>
          <w:rFonts w:ascii="Times New Roman" w:hAnsi="Times New Roman" w:cs="Times New Roman"/>
        </w:rPr>
        <w:t xml:space="preserve">he impacts of </w:t>
      </w:r>
      <w:r>
        <w:rPr>
          <w:rFonts w:ascii="Times New Roman" w:hAnsi="Times New Roman" w:cs="Times New Roman"/>
        </w:rPr>
        <w:t>prolonged</w:t>
      </w:r>
      <w:r w:rsidRPr="00D43F16">
        <w:rPr>
          <w:rFonts w:ascii="Times New Roman" w:hAnsi="Times New Roman" w:cs="Times New Roman"/>
        </w:rPr>
        <w:t xml:space="preserve"> temperature stress </w:t>
      </w:r>
      <w:r>
        <w:rPr>
          <w:rFonts w:ascii="Times New Roman" w:hAnsi="Times New Roman" w:cs="Times New Roman"/>
        </w:rPr>
        <w:t>on host-pathogen interactions are not</w:t>
      </w:r>
      <w:r w:rsidRPr="00D43F16">
        <w:rPr>
          <w:rFonts w:ascii="Times New Roman" w:hAnsi="Times New Roman" w:cs="Times New Roman"/>
        </w:rPr>
        <w:t xml:space="preserve"> well explored. </w:t>
      </w:r>
      <w:r>
        <w:rPr>
          <w:rFonts w:ascii="Times New Roman" w:hAnsi="Times New Roman" w:cs="Times New Roman"/>
        </w:rPr>
        <w:t>W</w:t>
      </w:r>
      <w:r w:rsidRPr="00D43F16">
        <w:rPr>
          <w:rFonts w:ascii="Times New Roman" w:hAnsi="Times New Roman" w:cs="Times New Roman"/>
        </w:rPr>
        <w:t xml:space="preserve">e </w:t>
      </w:r>
      <w:r>
        <w:rPr>
          <w:rFonts w:ascii="Times New Roman" w:hAnsi="Times New Roman" w:cs="Times New Roman"/>
        </w:rPr>
        <w:t xml:space="preserve">correlated </w:t>
      </w:r>
      <w:r w:rsidRPr="00D43F16">
        <w:rPr>
          <w:rFonts w:ascii="Times New Roman" w:hAnsi="Times New Roman" w:cs="Times New Roman"/>
        </w:rPr>
        <w:t xml:space="preserve">mid-summer prevalence of eelgrass wasting disease (EWD) </w:t>
      </w:r>
      <w:r>
        <w:rPr>
          <w:rFonts w:ascii="Times New Roman" w:hAnsi="Times New Roman" w:cs="Times New Roman"/>
        </w:rPr>
        <w:t>with r</w:t>
      </w:r>
      <w:r w:rsidRPr="00D43F16">
        <w:rPr>
          <w:rFonts w:ascii="Times New Roman" w:hAnsi="Times New Roman" w:cs="Times New Roman"/>
        </w:rPr>
        <w:t>emotely sensed seawater temperature</w:t>
      </w:r>
      <w:r>
        <w:rPr>
          <w:rFonts w:ascii="Times New Roman" w:hAnsi="Times New Roman" w:cs="Times New Roman"/>
        </w:rPr>
        <w:t xml:space="preserve"> metrics</w:t>
      </w:r>
      <w:r w:rsidRPr="00D43F16">
        <w:rPr>
          <w:rFonts w:ascii="Times New Roman" w:hAnsi="Times New Roman" w:cs="Times New Roman"/>
        </w:rPr>
        <w:t xml:space="preserve"> before, during and after the 2015-2016 marine heat wave in the northeast Pacific, the longest </w:t>
      </w:r>
      <w:r>
        <w:rPr>
          <w:rFonts w:ascii="Times New Roman" w:hAnsi="Times New Roman" w:cs="Times New Roman"/>
        </w:rPr>
        <w:t xml:space="preserve">marine </w:t>
      </w:r>
      <w:r w:rsidRPr="00D43F16">
        <w:rPr>
          <w:rFonts w:ascii="Times New Roman" w:hAnsi="Times New Roman" w:cs="Times New Roman"/>
        </w:rPr>
        <w:t xml:space="preserve">heat wave in recent history. EWD prevalence ranged between 5-70% in 2013 and increased to 60-90% by 2017. EWD severity approximately doubled each year between 2015 and 2017. Shoot density declined by 60% shortly after the heat wave began and did not rebound. EWD prevalence was </w:t>
      </w:r>
      <w:r>
        <w:rPr>
          <w:rFonts w:ascii="Times New Roman" w:hAnsi="Times New Roman" w:cs="Times New Roman"/>
        </w:rPr>
        <w:t>correlated</w:t>
      </w:r>
      <w:r w:rsidRPr="00D43F16">
        <w:rPr>
          <w:rFonts w:ascii="Times New Roman" w:hAnsi="Times New Roman" w:cs="Times New Roman"/>
        </w:rPr>
        <w:t xml:space="preserve"> with warmer winter and spring temperatures while EWD severity was correlated with warmer winter temperatures.  </w:t>
      </w:r>
      <w:r>
        <w:rPr>
          <w:rFonts w:ascii="Times New Roman" w:hAnsi="Times New Roman" w:cs="Times New Roman"/>
        </w:rPr>
        <w:t>W</w:t>
      </w:r>
      <w:r w:rsidRPr="00D43F16">
        <w:rPr>
          <w:rFonts w:ascii="Times New Roman" w:hAnsi="Times New Roman" w:cs="Times New Roman"/>
        </w:rPr>
        <w:t xml:space="preserve">e hypothesize that </w:t>
      </w:r>
      <w:r>
        <w:rPr>
          <w:rFonts w:ascii="Times New Roman" w:hAnsi="Times New Roman" w:cs="Times New Roman"/>
        </w:rPr>
        <w:t xml:space="preserve">the association of increased disease with warming conditions </w:t>
      </w:r>
      <w:r w:rsidRPr="00D43F16">
        <w:rPr>
          <w:rFonts w:ascii="Times New Roman" w:hAnsi="Times New Roman" w:cs="Times New Roman"/>
        </w:rPr>
        <w:t>result</w:t>
      </w:r>
      <w:r>
        <w:rPr>
          <w:rFonts w:ascii="Times New Roman" w:hAnsi="Times New Roman" w:cs="Times New Roman"/>
        </w:rPr>
        <w:t>s</w:t>
      </w:r>
      <w:r w:rsidRPr="00D43F16">
        <w:rPr>
          <w:rFonts w:ascii="Times New Roman" w:hAnsi="Times New Roman" w:cs="Times New Roman"/>
        </w:rPr>
        <w:t xml:space="preserve"> from changes in both the </w:t>
      </w:r>
      <w:r>
        <w:rPr>
          <w:rFonts w:ascii="Times New Roman" w:hAnsi="Times New Roman" w:cs="Times New Roman"/>
        </w:rPr>
        <w:t xml:space="preserve">timing </w:t>
      </w:r>
      <w:r w:rsidRPr="00D43F16">
        <w:rPr>
          <w:rFonts w:ascii="Times New Roman" w:hAnsi="Times New Roman" w:cs="Times New Roman"/>
        </w:rPr>
        <w:t xml:space="preserve">of the seasonal disease cycle and an increase in the growth rate of </w:t>
      </w:r>
      <w:r w:rsidRPr="00D43F16">
        <w:rPr>
          <w:rFonts w:ascii="Times New Roman" w:hAnsi="Times New Roman" w:cs="Times New Roman"/>
          <w:i/>
        </w:rPr>
        <w:t>L</w:t>
      </w:r>
      <w:r>
        <w:rPr>
          <w:rFonts w:ascii="Times New Roman" w:hAnsi="Times New Roman" w:cs="Times New Roman"/>
          <w:i/>
        </w:rPr>
        <w:t xml:space="preserve">abyrinthula </w:t>
      </w:r>
      <w:r w:rsidRPr="00D43F16">
        <w:rPr>
          <w:rFonts w:ascii="Times New Roman" w:hAnsi="Times New Roman" w:cs="Times New Roman"/>
          <w:i/>
        </w:rPr>
        <w:t>z</w:t>
      </w:r>
      <w:r>
        <w:rPr>
          <w:rFonts w:ascii="Times New Roman" w:hAnsi="Times New Roman" w:cs="Times New Roman"/>
          <w:i/>
        </w:rPr>
        <w:t xml:space="preserve">osterae, </w:t>
      </w:r>
      <w:r>
        <w:rPr>
          <w:rFonts w:ascii="Times New Roman" w:hAnsi="Times New Roman" w:cs="Times New Roman"/>
          <w:iCs/>
        </w:rPr>
        <w:t>the etiologic agent of EWD,</w:t>
      </w:r>
      <w:r w:rsidRPr="00D43F16">
        <w:rPr>
          <w:rFonts w:ascii="Times New Roman" w:hAnsi="Times New Roman" w:cs="Times New Roman"/>
          <w:i/>
        </w:rPr>
        <w:t xml:space="preserve"> </w:t>
      </w:r>
      <w:r w:rsidRPr="00D43F16">
        <w:rPr>
          <w:rFonts w:ascii="Times New Roman" w:hAnsi="Times New Roman" w:cs="Times New Roman"/>
          <w:iCs/>
        </w:rPr>
        <w:t>at warmer temperatures</w:t>
      </w:r>
      <w:r w:rsidRPr="00D43F16">
        <w:rPr>
          <w:rFonts w:ascii="Times New Roman" w:hAnsi="Times New Roman" w:cs="Times New Roman"/>
        </w:rPr>
        <w:t xml:space="preserve">. The </w:t>
      </w:r>
      <w:r>
        <w:rPr>
          <w:rFonts w:ascii="Times New Roman" w:hAnsi="Times New Roman" w:cs="Times New Roman"/>
        </w:rPr>
        <w:t>association</w:t>
      </w:r>
      <w:r w:rsidRPr="00D43F16">
        <w:rPr>
          <w:rFonts w:ascii="Times New Roman" w:hAnsi="Times New Roman" w:cs="Times New Roman"/>
        </w:rPr>
        <w:t xml:space="preserve"> between </w:t>
      </w:r>
      <w:r>
        <w:rPr>
          <w:rFonts w:ascii="Times New Roman" w:hAnsi="Times New Roman" w:cs="Times New Roman"/>
        </w:rPr>
        <w:t xml:space="preserve">increased </w:t>
      </w:r>
      <w:r w:rsidRPr="00D43F16">
        <w:rPr>
          <w:rFonts w:ascii="Times New Roman" w:hAnsi="Times New Roman" w:cs="Times New Roman"/>
        </w:rPr>
        <w:t xml:space="preserve">summer EWD </w:t>
      </w:r>
      <w:r>
        <w:rPr>
          <w:rFonts w:ascii="Times New Roman" w:hAnsi="Times New Roman" w:cs="Times New Roman"/>
        </w:rPr>
        <w:t xml:space="preserve">and prior </w:t>
      </w:r>
      <w:r w:rsidRPr="00D43F16">
        <w:rPr>
          <w:rFonts w:ascii="Times New Roman" w:hAnsi="Times New Roman" w:cs="Times New Roman"/>
        </w:rPr>
        <w:t>winter and spring temperature</w:t>
      </w:r>
      <w:r>
        <w:rPr>
          <w:rFonts w:ascii="Times New Roman" w:hAnsi="Times New Roman" w:cs="Times New Roman"/>
        </w:rPr>
        <w:t>s</w:t>
      </w:r>
      <w:r w:rsidRPr="00D43F16">
        <w:rPr>
          <w:rFonts w:ascii="Times New Roman" w:hAnsi="Times New Roman" w:cs="Times New Roman"/>
        </w:rPr>
        <w:t xml:space="preserve"> </w:t>
      </w:r>
      <w:r>
        <w:rPr>
          <w:rFonts w:ascii="Times New Roman" w:hAnsi="Times New Roman" w:cs="Times New Roman"/>
        </w:rPr>
        <w:t>suggests that heat waves accelerate EWD outbreaks and that seawater temperature has</w:t>
      </w:r>
      <w:r w:rsidRPr="00D43F16">
        <w:rPr>
          <w:rFonts w:ascii="Times New Roman" w:hAnsi="Times New Roman" w:cs="Times New Roman"/>
        </w:rPr>
        <w:t xml:space="preserve"> potential to be utilized as an early warning system for EWD.</w:t>
      </w:r>
    </w:p>
    <w:p w14:paraId="738C4059" w14:textId="77777777" w:rsidR="0077146B" w:rsidRPr="00D43F16" w:rsidRDefault="0077146B" w:rsidP="0077146B">
      <w:pPr>
        <w:spacing w:line="480" w:lineRule="auto"/>
        <w:rPr>
          <w:rFonts w:ascii="Times New Roman" w:hAnsi="Times New Roman" w:cs="Times New Roman"/>
        </w:rPr>
      </w:pPr>
    </w:p>
    <w:p w14:paraId="668D9B2E" w14:textId="77777777" w:rsidR="0077146B" w:rsidRPr="00D43F16" w:rsidRDefault="0077146B" w:rsidP="0077146B">
      <w:pPr>
        <w:spacing w:line="480" w:lineRule="auto"/>
        <w:rPr>
          <w:rFonts w:ascii="Times New Roman" w:hAnsi="Times New Roman" w:cs="Times New Roman"/>
        </w:rPr>
      </w:pPr>
      <w:r w:rsidRPr="00D43F16">
        <w:rPr>
          <w:rFonts w:ascii="Times New Roman" w:hAnsi="Times New Roman" w:cs="Times New Roman"/>
        </w:rPr>
        <w:t>Keywords:</w:t>
      </w:r>
      <w:r w:rsidRPr="00D43F16">
        <w:rPr>
          <w:rFonts w:ascii="Times New Roman" w:hAnsi="Times New Roman" w:cs="Times New Roman"/>
          <w:i/>
          <w:iCs/>
        </w:rPr>
        <w:t xml:space="preserve"> Labyrinthulomycetes, seagrass, opportunist</w:t>
      </w:r>
      <w:r>
        <w:rPr>
          <w:rFonts w:ascii="Times New Roman" w:hAnsi="Times New Roman" w:cs="Times New Roman"/>
          <w:i/>
          <w:iCs/>
        </w:rPr>
        <w:t>ic</w:t>
      </w:r>
      <w:r w:rsidRPr="00D43F16">
        <w:rPr>
          <w:rFonts w:ascii="Times New Roman" w:hAnsi="Times New Roman" w:cs="Times New Roman"/>
          <w:i/>
          <w:iCs/>
        </w:rPr>
        <w:t xml:space="preserve"> pathogens, marine disease, warm water anomaly, heat wave</w:t>
      </w:r>
      <w:r>
        <w:rPr>
          <w:rFonts w:ascii="Times New Roman" w:hAnsi="Times New Roman" w:cs="Times New Roman"/>
          <w:i/>
          <w:iCs/>
        </w:rPr>
        <w:t>, Heterokont</w:t>
      </w:r>
    </w:p>
    <w:p w14:paraId="61870F7F" w14:textId="77777777" w:rsidR="0077146B" w:rsidRPr="00F3701D" w:rsidRDefault="0077146B" w:rsidP="0077146B">
      <w:pPr>
        <w:spacing w:line="480" w:lineRule="auto"/>
        <w:ind w:firstLine="720"/>
        <w:rPr>
          <w:rFonts w:ascii="Times New Roman" w:hAnsi="Times New Roman" w:cs="Times New Roman"/>
        </w:rPr>
      </w:pPr>
    </w:p>
    <w:p w14:paraId="156A6889" w14:textId="77777777" w:rsidR="0077146B" w:rsidRPr="00FE4228" w:rsidRDefault="0077146B" w:rsidP="0077146B">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INTRODUCTION</w:t>
      </w:r>
    </w:p>
    <w:p w14:paraId="2E390ABD" w14:textId="77777777" w:rsidR="0077146B" w:rsidRPr="00F3701D" w:rsidRDefault="0077146B" w:rsidP="0077146B">
      <w:pPr>
        <w:spacing w:line="480" w:lineRule="auto"/>
        <w:ind w:firstLine="720"/>
        <w:outlineLvl w:val="0"/>
        <w:rPr>
          <w:rFonts w:ascii="Times New Roman" w:hAnsi="Times New Roman" w:cs="Times New Roman"/>
        </w:rPr>
      </w:pPr>
      <w:bookmarkStart w:id="2" w:name="_Hlk42613739"/>
      <w:r>
        <w:rPr>
          <w:rFonts w:ascii="Times New Roman" w:hAnsi="Times New Roman" w:cs="Times New Roman"/>
        </w:rPr>
        <w:t>Marine d</w:t>
      </w:r>
      <w:r w:rsidRPr="00F3701D">
        <w:rPr>
          <w:rFonts w:ascii="Times New Roman" w:hAnsi="Times New Roman" w:cs="Times New Roman"/>
        </w:rPr>
        <w:t>isease outbreaks are frequently linked to short-term changes in temperature (Burge &amp; Hershberger 2020), while impacts of long-term warming</w:t>
      </w:r>
      <w:r>
        <w:rPr>
          <w:rFonts w:ascii="Times New Roman" w:hAnsi="Times New Roman" w:cs="Times New Roman"/>
        </w:rPr>
        <w:t xml:space="preserve"> on disease</w:t>
      </w:r>
      <w:r w:rsidRPr="00F3701D">
        <w:rPr>
          <w:rFonts w:ascii="Times New Roman" w:hAnsi="Times New Roman" w:cs="Times New Roman"/>
        </w:rPr>
        <w:t xml:space="preserve">, particularly </w:t>
      </w:r>
      <w:r w:rsidRPr="00F3701D">
        <w:rPr>
          <w:rFonts w:ascii="Times New Roman" w:hAnsi="Times New Roman" w:cs="Times New Roman"/>
        </w:rPr>
        <w:lastRenderedPageBreak/>
        <w:t xml:space="preserve">marine heat waves are less well explored (Harvell et al. 2019; Burge &amp; Hershberger 2020). This is likely because </w:t>
      </w:r>
      <w:r>
        <w:rPr>
          <w:rFonts w:ascii="Times New Roman" w:hAnsi="Times New Roman" w:cs="Times New Roman"/>
        </w:rPr>
        <w:t xml:space="preserve">few </w:t>
      </w:r>
      <w:r w:rsidRPr="00F3701D">
        <w:rPr>
          <w:rFonts w:ascii="Times New Roman" w:hAnsi="Times New Roman" w:cs="Times New Roman"/>
        </w:rPr>
        <w:t xml:space="preserve">long-term datasets on disease prevalence </w:t>
      </w:r>
      <w:r>
        <w:rPr>
          <w:rFonts w:ascii="Times New Roman" w:hAnsi="Times New Roman" w:cs="Times New Roman"/>
        </w:rPr>
        <w:t xml:space="preserve">in the oceans exist, and </w:t>
      </w:r>
      <w:r w:rsidRPr="00F3701D">
        <w:rPr>
          <w:rFonts w:ascii="Times New Roman" w:hAnsi="Times New Roman" w:cs="Times New Roman"/>
        </w:rPr>
        <w:t>recognition of heat waves as an important oceanographic phenomenon is recent</w:t>
      </w:r>
      <w:r>
        <w:rPr>
          <w:rFonts w:ascii="Times New Roman" w:hAnsi="Times New Roman" w:cs="Times New Roman"/>
        </w:rPr>
        <w:t>,</w:t>
      </w:r>
      <w:r w:rsidRPr="00F3701D">
        <w:rPr>
          <w:rFonts w:ascii="Times New Roman" w:hAnsi="Times New Roman" w:cs="Times New Roman"/>
        </w:rPr>
        <w:t xml:space="preserve"> having only received a technical definition in 2016 (Hobday et al. 2016). Heat waves, which occur when seawater temperature exceed a threshold (usually the 90</w:t>
      </w:r>
      <w:r w:rsidRPr="00F3701D">
        <w:rPr>
          <w:rFonts w:ascii="Times New Roman" w:hAnsi="Times New Roman" w:cs="Times New Roman"/>
          <w:vertAlign w:val="superscript"/>
        </w:rPr>
        <w:t>th</w:t>
      </w:r>
      <w:r w:rsidRPr="00F3701D">
        <w:rPr>
          <w:rFonts w:ascii="Times New Roman" w:hAnsi="Times New Roman" w:cs="Times New Roman"/>
        </w:rPr>
        <w:t xml:space="preserve"> percentile) of seasonally varying averaged temperatures for at least five consecutive days) are increasing in severity, duration, and intensity (Hobday et al. 2016, Oliver et al. 2018). </w:t>
      </w:r>
      <w:r>
        <w:rPr>
          <w:rFonts w:ascii="Times New Roman" w:hAnsi="Times New Roman" w:cs="Times New Roman"/>
        </w:rPr>
        <w:t>I</w:t>
      </w:r>
      <w:r w:rsidRPr="00F3701D">
        <w:rPr>
          <w:rFonts w:ascii="Times New Roman" w:hAnsi="Times New Roman" w:cs="Times New Roman"/>
        </w:rPr>
        <w:t xml:space="preserve">mpacts from the longest heat wave described to date, which occurred in the northeast Pacific </w:t>
      </w:r>
      <w:r>
        <w:rPr>
          <w:rFonts w:ascii="Times New Roman" w:hAnsi="Times New Roman" w:cs="Times New Roman"/>
        </w:rPr>
        <w:t>O</w:t>
      </w:r>
      <w:r w:rsidRPr="00F3701D">
        <w:rPr>
          <w:rFonts w:ascii="Times New Roman" w:hAnsi="Times New Roman" w:cs="Times New Roman"/>
        </w:rPr>
        <w:t>cean from 2014-2016</w:t>
      </w:r>
      <w:r>
        <w:rPr>
          <w:rFonts w:ascii="Times New Roman" w:hAnsi="Times New Roman" w:cs="Times New Roman"/>
        </w:rPr>
        <w:t>,</w:t>
      </w:r>
      <w:r w:rsidRPr="00F3701D">
        <w:rPr>
          <w:rFonts w:ascii="Times New Roman" w:hAnsi="Times New Roman" w:cs="Times New Roman"/>
        </w:rPr>
        <w:t xml:space="preserve"> include mass mortality of planktivorous seabirds, widespread harmful algal blooms, </w:t>
      </w:r>
      <w:r>
        <w:rPr>
          <w:rFonts w:ascii="Times New Roman" w:hAnsi="Times New Roman" w:cs="Times New Roman"/>
        </w:rPr>
        <w:t>changes</w:t>
      </w:r>
      <w:r w:rsidRPr="00F3701D">
        <w:rPr>
          <w:rFonts w:ascii="Times New Roman" w:hAnsi="Times New Roman" w:cs="Times New Roman"/>
        </w:rPr>
        <w:t xml:space="preserve"> in plankton productivity and </w:t>
      </w:r>
      <w:r>
        <w:rPr>
          <w:rFonts w:ascii="Times New Roman" w:hAnsi="Times New Roman" w:cs="Times New Roman"/>
        </w:rPr>
        <w:t>composition</w:t>
      </w:r>
      <w:r w:rsidRPr="00F3701D">
        <w:rPr>
          <w:rFonts w:ascii="Times New Roman" w:hAnsi="Times New Roman" w:cs="Times New Roman"/>
        </w:rPr>
        <w:t xml:space="preserve"> and an outbreak of seastar wasting disease in </w:t>
      </w:r>
      <w:r>
        <w:rPr>
          <w:rFonts w:ascii="Times New Roman" w:hAnsi="Times New Roman" w:cs="Times New Roman"/>
        </w:rPr>
        <w:t xml:space="preserve">numerous species including </w:t>
      </w:r>
      <w:r w:rsidRPr="00F3701D">
        <w:rPr>
          <w:rFonts w:ascii="Times New Roman" w:hAnsi="Times New Roman" w:cs="Times New Roman"/>
        </w:rPr>
        <w:t>the sunflower star (</w:t>
      </w:r>
      <w:r w:rsidRPr="00F3701D">
        <w:rPr>
          <w:rFonts w:ascii="Times New Roman" w:hAnsi="Times New Roman" w:cs="Times New Roman"/>
          <w:i/>
          <w:iCs/>
        </w:rPr>
        <w:t>Pycnopodia helianthoides</w:t>
      </w:r>
      <w:r w:rsidRPr="00F3701D">
        <w:rPr>
          <w:rFonts w:ascii="Times New Roman" w:hAnsi="Times New Roman" w:cs="Times New Roman"/>
        </w:rPr>
        <w:t>), a keystone predator (Cavole et al. 2016, Gentemann et al. 2017, Harvell et al. 2019). These examples demonstrate that heatwaves can have dramatic and lasting ecosystem impacts</w:t>
      </w:r>
      <w:r>
        <w:rPr>
          <w:rFonts w:ascii="Times New Roman" w:hAnsi="Times New Roman" w:cs="Times New Roman"/>
        </w:rPr>
        <w:t>,</w:t>
      </w:r>
      <w:r w:rsidRPr="00F3701D">
        <w:rPr>
          <w:rFonts w:ascii="Times New Roman" w:hAnsi="Times New Roman" w:cs="Times New Roman"/>
        </w:rPr>
        <w:t xml:space="preserve"> and underly the critical need </w:t>
      </w:r>
      <w:r>
        <w:rPr>
          <w:rFonts w:ascii="Times New Roman" w:hAnsi="Times New Roman" w:cs="Times New Roman"/>
        </w:rPr>
        <w:t>to understand</w:t>
      </w:r>
      <w:r w:rsidRPr="00F3701D">
        <w:rPr>
          <w:rFonts w:ascii="Times New Roman" w:hAnsi="Times New Roman" w:cs="Times New Roman"/>
        </w:rPr>
        <w:t xml:space="preserve"> how these prolonged stressors alter host-pathogen interactions.  </w:t>
      </w:r>
    </w:p>
    <w:p w14:paraId="5D5DCCA0" w14:textId="77777777" w:rsidR="0077146B" w:rsidRPr="00D213B6" w:rsidRDefault="0077146B" w:rsidP="0077146B">
      <w:pPr>
        <w:spacing w:line="480" w:lineRule="auto"/>
        <w:ind w:firstLine="720"/>
        <w:outlineLvl w:val="0"/>
        <w:rPr>
          <w:rFonts w:ascii="Times New Roman" w:hAnsi="Times New Roman"/>
          <w:color w:val="000000" w:themeColor="text1"/>
        </w:rPr>
      </w:pPr>
      <w:r w:rsidRPr="00F3701D">
        <w:rPr>
          <w:rFonts w:ascii="Times New Roman" w:hAnsi="Times New Roman" w:cs="Times New Roman"/>
        </w:rPr>
        <w:t>Disease outbreaks can be particularly damaging when they affect ecosystem engineers such as corals, oysters, and seagrasses (</w:t>
      </w:r>
      <w:r>
        <w:rPr>
          <w:rFonts w:ascii="Times New Roman" w:hAnsi="Times New Roman" w:cs="Times New Roman"/>
        </w:rPr>
        <w:t>Burge and Hershberger 2020</w:t>
      </w:r>
      <w:r w:rsidRPr="00F3701D">
        <w:rPr>
          <w:rFonts w:ascii="Times New Roman" w:hAnsi="Times New Roman" w:cs="Times New Roman"/>
        </w:rPr>
        <w:t xml:space="preserve">).  </w:t>
      </w:r>
      <w:r>
        <w:rPr>
          <w:rFonts w:ascii="Times New Roman" w:hAnsi="Times New Roman" w:cs="Times New Roman"/>
          <w:color w:val="000000" w:themeColor="text1"/>
        </w:rPr>
        <w:t>In seagrasses,</w:t>
      </w:r>
      <w:r w:rsidRPr="00F3701D">
        <w:rPr>
          <w:rFonts w:ascii="Times New Roman" w:hAnsi="Times New Roman" w:cs="Times New Roman"/>
          <w:color w:val="000000" w:themeColor="text1"/>
        </w:rPr>
        <w:t xml:space="preserve"> wasting disease </w:t>
      </w:r>
      <w:r>
        <w:rPr>
          <w:rFonts w:ascii="Times New Roman" w:hAnsi="Times New Roman" w:cs="Times New Roman"/>
          <w:color w:val="000000" w:themeColor="text1"/>
        </w:rPr>
        <w:t>is</w:t>
      </w:r>
      <w:r w:rsidRPr="00F3701D">
        <w:rPr>
          <w:rFonts w:ascii="Times New Roman" w:hAnsi="Times New Roman" w:cs="Times New Roman"/>
          <w:color w:val="000000" w:themeColor="text1"/>
        </w:rPr>
        <w:t xml:space="preserve"> one of myriad stressors associated with </w:t>
      </w:r>
      <w:r>
        <w:rPr>
          <w:rFonts w:ascii="Times New Roman" w:hAnsi="Times New Roman" w:cs="Times New Roman"/>
          <w:color w:val="000000" w:themeColor="text1"/>
        </w:rPr>
        <w:t>global population declines</w:t>
      </w:r>
      <w:r w:rsidRPr="00F3701D">
        <w:rPr>
          <w:rFonts w:ascii="Times New Roman" w:hAnsi="Times New Roman" w:cs="Times New Roman"/>
          <w:color w:val="000000" w:themeColor="text1"/>
        </w:rPr>
        <w:t xml:space="preserve"> (Waycott et al. 2009, Martin et al. 2016, Sullivan et al. 2018). The largest </w:t>
      </w:r>
      <w:r>
        <w:rPr>
          <w:rFonts w:ascii="Times New Roman" w:hAnsi="Times New Roman" w:cs="Times New Roman"/>
          <w:color w:val="000000" w:themeColor="text1"/>
        </w:rPr>
        <w:t xml:space="preserve">known </w:t>
      </w:r>
      <w:r w:rsidRPr="00F3701D">
        <w:rPr>
          <w:rFonts w:ascii="Times New Roman" w:hAnsi="Times New Roman" w:cs="Times New Roman"/>
          <w:color w:val="000000" w:themeColor="text1"/>
        </w:rPr>
        <w:t xml:space="preserve">outbreak of wasting disease occurred in the 1930’s along the European and </w:t>
      </w:r>
      <w:r>
        <w:rPr>
          <w:rFonts w:ascii="Times New Roman" w:hAnsi="Times New Roman" w:cs="Times New Roman"/>
          <w:color w:val="000000" w:themeColor="text1"/>
        </w:rPr>
        <w:t xml:space="preserve">North </w:t>
      </w:r>
      <w:r w:rsidRPr="00F3701D">
        <w:rPr>
          <w:rFonts w:ascii="Times New Roman" w:hAnsi="Times New Roman" w:cs="Times New Roman"/>
          <w:color w:val="000000" w:themeColor="text1"/>
        </w:rPr>
        <w:t xml:space="preserve">American coastlines of the Atlantic Ocean </w:t>
      </w:r>
      <w:r w:rsidRPr="00F3701D">
        <w:rPr>
          <w:rFonts w:ascii="Times New Roman" w:hAnsi="Times New Roman" w:cs="Times New Roman"/>
        </w:rPr>
        <w:t>(</w:t>
      </w:r>
      <w:r w:rsidRPr="00F3701D">
        <w:rPr>
          <w:rFonts w:ascii="Times New Roman" w:hAnsi="Times New Roman" w:cs="Times New Roman"/>
          <w:color w:val="000000" w:themeColor="text1"/>
        </w:rPr>
        <w:t xml:space="preserve">Renn 1936). </w:t>
      </w:r>
      <w:r w:rsidRPr="00F3701D">
        <w:rPr>
          <w:rFonts w:ascii="Times New Roman" w:hAnsi="Times New Roman" w:cs="Times New Roman"/>
        </w:rPr>
        <w:t xml:space="preserve">During this outbreak, </w:t>
      </w:r>
      <w:r w:rsidRPr="00F3701D">
        <w:rPr>
          <w:rFonts w:ascii="Times New Roman" w:hAnsi="Times New Roman" w:cs="Times New Roman"/>
          <w:color w:val="000000" w:themeColor="text1"/>
        </w:rPr>
        <w:t>eelgrass</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Zostera marina</w:t>
      </w:r>
      <w:r>
        <w:rPr>
          <w:rFonts w:ascii="Times New Roman" w:hAnsi="Times New Roman" w:cs="Times New Roman"/>
          <w:color w:val="000000" w:themeColor="text1"/>
        </w:rPr>
        <w:t>)</w:t>
      </w:r>
      <w:r w:rsidRPr="00F3701D">
        <w:rPr>
          <w:rFonts w:ascii="Times New Roman" w:hAnsi="Times New Roman" w:cs="Times New Roman"/>
          <w:color w:val="000000" w:themeColor="text1"/>
        </w:rPr>
        <w:t xml:space="preserve"> meadows suffered up to 90% mortality. Impacts of the outbreak include altered sediment distribution, disrupted coastal food chains, fisheries, and migratory waterfowl (Short et al. 1988). </w:t>
      </w:r>
      <w:bookmarkEnd w:id="2"/>
      <w:r w:rsidRPr="00F3701D">
        <w:rPr>
          <w:rFonts w:ascii="Times New Roman" w:hAnsi="Times New Roman" w:cs="Times New Roman"/>
        </w:rPr>
        <w:t xml:space="preserve">In recent years, </w:t>
      </w:r>
      <w:r>
        <w:rPr>
          <w:rFonts w:ascii="Times New Roman" w:hAnsi="Times New Roman" w:cs="Times New Roman"/>
        </w:rPr>
        <w:t xml:space="preserve">the dominant temperate seagrass of the northern hemisphere, </w:t>
      </w:r>
      <w:r w:rsidRPr="00F3701D">
        <w:rPr>
          <w:rFonts w:ascii="Times New Roman" w:hAnsi="Times New Roman" w:cs="Times New Roman"/>
        </w:rPr>
        <w:t>eelgrass</w:t>
      </w:r>
      <w:r>
        <w:rPr>
          <w:rFonts w:ascii="Times New Roman" w:hAnsi="Times New Roman" w:cs="Times New Roman"/>
        </w:rPr>
        <w:t>, has declined</w:t>
      </w:r>
      <w:r w:rsidRPr="00F3701D">
        <w:rPr>
          <w:rFonts w:ascii="Times New Roman" w:hAnsi="Times New Roman" w:cs="Times New Roman"/>
        </w:rPr>
        <w:t xml:space="preserve"> in critical estuaries on both </w:t>
      </w:r>
      <w:r w:rsidRPr="00F3701D">
        <w:rPr>
          <w:rFonts w:ascii="Times New Roman" w:hAnsi="Times New Roman" w:cs="Times New Roman"/>
        </w:rPr>
        <w:lastRenderedPageBreak/>
        <w:t xml:space="preserve">the US Atlantic and Pacific coasts </w:t>
      </w:r>
      <w:r>
        <w:rPr>
          <w:rFonts w:ascii="Times New Roman" w:hAnsi="Times New Roman" w:cs="Times New Roman"/>
        </w:rPr>
        <w:t>(</w:t>
      </w:r>
      <w:r w:rsidRPr="00F3701D">
        <w:rPr>
          <w:rFonts w:ascii="Times New Roman" w:hAnsi="Times New Roman" w:cs="Times New Roman"/>
        </w:rPr>
        <w:t>Lefcheck et al. 2017</w:t>
      </w:r>
      <w:r>
        <w:rPr>
          <w:rFonts w:ascii="Times New Roman" w:hAnsi="Times New Roman" w:cs="Times New Roman"/>
        </w:rPr>
        <w:t xml:space="preserve">, </w:t>
      </w:r>
      <w:r w:rsidRPr="00F3701D">
        <w:rPr>
          <w:rFonts w:ascii="Times New Roman" w:hAnsi="Times New Roman" w:cs="Times New Roman"/>
        </w:rPr>
        <w:t>Harenčár et al. 2018)</w:t>
      </w:r>
      <w:r>
        <w:rPr>
          <w:rFonts w:ascii="Times New Roman" w:hAnsi="Times New Roman" w:cs="Times New Roman"/>
        </w:rPr>
        <w:t xml:space="preserve">. </w:t>
      </w:r>
      <w:r w:rsidRPr="00F3701D">
        <w:rPr>
          <w:rFonts w:ascii="Times New Roman" w:hAnsi="Times New Roman" w:cs="Times New Roman"/>
        </w:rPr>
        <w:t>The degradation of these complex ecosystems has multiple, poorly</w:t>
      </w:r>
      <w:r>
        <w:rPr>
          <w:rFonts w:ascii="Times New Roman" w:hAnsi="Times New Roman" w:cs="Times New Roman"/>
        </w:rPr>
        <w:t xml:space="preserve"> </w:t>
      </w:r>
      <w:r w:rsidRPr="00F3701D">
        <w:rPr>
          <w:rFonts w:ascii="Times New Roman" w:hAnsi="Times New Roman" w:cs="Times New Roman"/>
        </w:rPr>
        <w:t>understood causes. Although disease testing is rarely done, EWD outbreaks</w:t>
      </w:r>
      <w:r>
        <w:rPr>
          <w:rFonts w:ascii="Times New Roman" w:hAnsi="Times New Roman" w:cs="Times New Roman"/>
        </w:rPr>
        <w:t xml:space="preserve"> and elevated temperatures</w:t>
      </w:r>
      <w:r w:rsidRPr="00F3701D">
        <w:rPr>
          <w:rFonts w:ascii="Times New Roman" w:hAnsi="Times New Roman" w:cs="Times New Roman"/>
        </w:rPr>
        <w:t xml:space="preserve"> are hypothesized to be </w:t>
      </w:r>
      <w:r>
        <w:rPr>
          <w:rFonts w:ascii="Times New Roman" w:hAnsi="Times New Roman" w:cs="Times New Roman"/>
        </w:rPr>
        <w:t>c</w:t>
      </w:r>
      <w:r w:rsidRPr="00F3701D">
        <w:rPr>
          <w:rFonts w:ascii="Times New Roman" w:hAnsi="Times New Roman" w:cs="Times New Roman"/>
        </w:rPr>
        <w:t xml:space="preserve">ontributing </w:t>
      </w:r>
      <w:r>
        <w:rPr>
          <w:rFonts w:ascii="Times New Roman" w:hAnsi="Times New Roman" w:cs="Times New Roman"/>
        </w:rPr>
        <w:t xml:space="preserve">to recent eelgrass declines in North America </w:t>
      </w:r>
      <w:r w:rsidRPr="00F3701D">
        <w:rPr>
          <w:rFonts w:ascii="Times New Roman" w:hAnsi="Times New Roman" w:cs="Times New Roman"/>
          <w:color w:val="000000" w:themeColor="text1"/>
        </w:rPr>
        <w:t>(</w:t>
      </w:r>
      <w:r>
        <w:rPr>
          <w:rFonts w:ascii="Times New Roman" w:hAnsi="Times New Roman" w:cs="Times New Roman"/>
          <w:color w:val="000000" w:themeColor="text1"/>
        </w:rPr>
        <w:t xml:space="preserve">Groner et al. 2014, </w:t>
      </w:r>
      <w:r w:rsidRPr="00F3701D">
        <w:rPr>
          <w:rFonts w:ascii="Times New Roman" w:hAnsi="Times New Roman" w:cs="Times New Roman"/>
          <w:color w:val="000000" w:themeColor="text1"/>
        </w:rPr>
        <w:t xml:space="preserve">Martin et al. 2016, </w:t>
      </w:r>
      <w:r w:rsidRPr="00F3701D">
        <w:rPr>
          <w:rFonts w:ascii="Times New Roman" w:hAnsi="Times New Roman" w:cs="Times New Roman"/>
        </w:rPr>
        <w:t>Lefcheck et al. 2017, Harenčár et al. 2018</w:t>
      </w:r>
      <w:r>
        <w:rPr>
          <w:rFonts w:ascii="Times New Roman" w:hAnsi="Times New Roman" w:cs="Times New Roman"/>
        </w:rPr>
        <w:t xml:space="preserve">, </w:t>
      </w:r>
      <w:r w:rsidRPr="00F3701D">
        <w:rPr>
          <w:rFonts w:ascii="Times New Roman" w:hAnsi="Times New Roman" w:cs="Times New Roman"/>
          <w:color w:val="000000" w:themeColor="text1"/>
        </w:rPr>
        <w:t>Sullivan et al. 2018</w:t>
      </w:r>
      <w:r w:rsidRPr="00F3701D">
        <w:rPr>
          <w:rFonts w:ascii="Times New Roman" w:hAnsi="Times New Roman" w:cs="Times New Roman"/>
        </w:rPr>
        <w:t xml:space="preserve">). </w:t>
      </w:r>
    </w:p>
    <w:p w14:paraId="727FF967" w14:textId="77777777" w:rsidR="0077146B" w:rsidRPr="00F3701D" w:rsidRDefault="0077146B" w:rsidP="0077146B">
      <w:pPr>
        <w:spacing w:line="480" w:lineRule="auto"/>
        <w:ind w:firstLine="720"/>
        <w:outlineLvl w:val="0"/>
        <w:rPr>
          <w:rFonts w:ascii="Times New Roman" w:hAnsi="Times New Roman" w:cs="Times New Roman"/>
        </w:rPr>
      </w:pPr>
      <w:r w:rsidRPr="00F3701D">
        <w:rPr>
          <w:rFonts w:ascii="Times New Roman" w:hAnsi="Times New Roman" w:cs="Times New Roman"/>
        </w:rPr>
        <w:t xml:space="preserve">EWD is caused by an opportunistic pathogen, </w:t>
      </w:r>
      <w:r w:rsidRPr="00F3701D">
        <w:rPr>
          <w:rFonts w:ascii="Times New Roman" w:hAnsi="Times New Roman" w:cs="Times New Roman"/>
          <w:i/>
        </w:rPr>
        <w:t>Labyrinthula zosterae</w:t>
      </w:r>
      <w:r w:rsidRPr="00F3701D">
        <w:rPr>
          <w:rFonts w:ascii="Times New Roman" w:hAnsi="Times New Roman" w:cs="Times New Roman"/>
        </w:rPr>
        <w:t xml:space="preserve"> (</w:t>
      </w:r>
      <w:r w:rsidRPr="00F3701D">
        <w:rPr>
          <w:rFonts w:ascii="Times New Roman" w:hAnsi="Times New Roman" w:cs="Times New Roman"/>
          <w:i/>
        </w:rPr>
        <w:t>Lz</w:t>
      </w:r>
      <w:r w:rsidRPr="00F3701D">
        <w:rPr>
          <w:rFonts w:ascii="Times New Roman" w:hAnsi="Times New Roman" w:cs="Times New Roman"/>
        </w:rPr>
        <w:t xml:space="preserve">), that falls within the Labyrinthulomycetes (Muehlstein et al. 1991). </w:t>
      </w:r>
      <w:r w:rsidRPr="00F3701D">
        <w:rPr>
          <w:rFonts w:ascii="Times New Roman" w:hAnsi="Times New Roman" w:cs="Times New Roman"/>
          <w:i/>
        </w:rPr>
        <w:t>Lz</w:t>
      </w:r>
      <w:r w:rsidRPr="00F3701D">
        <w:rPr>
          <w:rFonts w:ascii="Times New Roman" w:hAnsi="Times New Roman" w:cs="Times New Roman"/>
        </w:rPr>
        <w:t xml:space="preserve"> causes intracellular infections in leaf tissue, where it moves along a secreted mucus network to spread. </w:t>
      </w:r>
      <w:r w:rsidRPr="00F3701D">
        <w:rPr>
          <w:rFonts w:ascii="Times New Roman" w:hAnsi="Times New Roman" w:cs="Times New Roman"/>
          <w:color w:val="000000" w:themeColor="text1"/>
        </w:rPr>
        <w:t xml:space="preserve">Disease signs include black or brown lesions with defined borders and, often, a white necrotic center (Muehlstein et al. 1991). </w:t>
      </w:r>
      <w:r w:rsidRPr="00F3701D">
        <w:rPr>
          <w:rFonts w:ascii="Times New Roman" w:hAnsi="Times New Roman" w:cs="Times New Roman"/>
          <w:i/>
        </w:rPr>
        <w:t>Lz</w:t>
      </w:r>
      <w:r w:rsidRPr="00F3701D">
        <w:rPr>
          <w:rFonts w:ascii="Times New Roman" w:hAnsi="Times New Roman" w:cs="Times New Roman"/>
        </w:rPr>
        <w:t xml:space="preserve"> is sensitive to </w:t>
      </w:r>
      <w:r w:rsidRPr="0077620E">
        <w:rPr>
          <w:rFonts w:ascii="Times New Roman" w:hAnsi="Times New Roman" w:cs="Times New Roman"/>
        </w:rPr>
        <w:t>environmental conditions, including warming temperatures (Dawkins et al. 2018, Brackel et al. 2019</w:t>
      </w:r>
      <w:r w:rsidRPr="0077620E">
        <w:rPr>
          <w:rFonts w:ascii="Times New Roman" w:hAnsi="Times New Roman" w:cs="Times New Roman"/>
          <w:color w:val="000000" w:themeColor="text1"/>
        </w:rPr>
        <w:t xml:space="preserve">). Long-term studies (e.g., Bull et al. 2012) are needed to understand the full effect of temperature on EWD in the field and determine potential drivers of outbreaks. </w:t>
      </w:r>
      <w:r>
        <w:rPr>
          <w:rFonts w:ascii="Times New Roman" w:hAnsi="Times New Roman" w:cs="Times New Roman"/>
          <w:color w:val="000000" w:themeColor="text1"/>
        </w:rPr>
        <w:t xml:space="preserve">Recent </w:t>
      </w:r>
      <w:r w:rsidRPr="0077620E">
        <w:rPr>
          <w:rFonts w:ascii="Times New Roman" w:hAnsi="Times New Roman" w:cs="Times New Roman"/>
          <w:color w:val="000000" w:themeColor="text1"/>
        </w:rPr>
        <w:t>studies have correlated heatwaves to substantial seagrass die-offs (Strydom et al. 2020), reduced restoration success (Aoki et al. 2020), and changes in fatty acid composition (</w:t>
      </w:r>
      <w:r w:rsidRPr="0077620E">
        <w:rPr>
          <w:rFonts w:ascii="Times New Roman" w:hAnsi="Times New Roman" w:cs="Times New Roman"/>
          <w:color w:val="222222"/>
          <w:shd w:val="clear" w:color="auto" w:fill="FFFFFF"/>
        </w:rPr>
        <w:t>Beca-Carretero et al. 2018</w:t>
      </w:r>
      <w:r w:rsidRPr="0077620E">
        <w:rPr>
          <w:rFonts w:ascii="Times New Roman" w:hAnsi="Times New Roman" w:cs="Times New Roman"/>
          <w:color w:val="000000" w:themeColor="text1"/>
        </w:rPr>
        <w:t>)</w:t>
      </w:r>
      <w:r>
        <w:rPr>
          <w:rFonts w:ascii="Times New Roman" w:hAnsi="Times New Roman" w:cs="Times New Roman"/>
          <w:color w:val="000000" w:themeColor="text1"/>
        </w:rPr>
        <w:t>; however, l</w:t>
      </w:r>
      <w:r w:rsidRPr="0077620E">
        <w:rPr>
          <w:rFonts w:ascii="Times New Roman" w:hAnsi="Times New Roman" w:cs="Times New Roman"/>
          <w:color w:val="000000" w:themeColor="text1"/>
        </w:rPr>
        <w:t>ittle is</w:t>
      </w:r>
      <w:r w:rsidRPr="00F3701D">
        <w:rPr>
          <w:rFonts w:ascii="Times New Roman" w:hAnsi="Times New Roman" w:cs="Times New Roman"/>
          <w:color w:val="000000" w:themeColor="text1"/>
        </w:rPr>
        <w:t xml:space="preserve"> known about seasonal and multi-years patterns in prevalence and severity, impacts of </w:t>
      </w:r>
      <w:r>
        <w:rPr>
          <w:rFonts w:ascii="Times New Roman" w:hAnsi="Times New Roman" w:cs="Times New Roman"/>
          <w:color w:val="000000" w:themeColor="text1"/>
        </w:rPr>
        <w:t>wasting</w:t>
      </w:r>
      <w:r w:rsidRPr="00F3701D">
        <w:rPr>
          <w:rFonts w:ascii="Times New Roman" w:hAnsi="Times New Roman" w:cs="Times New Roman"/>
          <w:color w:val="000000" w:themeColor="text1"/>
        </w:rPr>
        <w:t xml:space="preserve"> disease on populations, or the role of temperature in </w:t>
      </w:r>
      <w:r>
        <w:rPr>
          <w:rFonts w:ascii="Times New Roman" w:hAnsi="Times New Roman" w:cs="Times New Roman"/>
          <w:color w:val="000000" w:themeColor="text1"/>
        </w:rPr>
        <w:t xml:space="preserve">facilitating </w:t>
      </w:r>
      <w:r w:rsidRPr="00F3701D">
        <w:rPr>
          <w:rFonts w:ascii="Times New Roman" w:hAnsi="Times New Roman" w:cs="Times New Roman"/>
          <w:color w:val="000000" w:themeColor="text1"/>
        </w:rPr>
        <w:t xml:space="preserve">outbreaks (Bull et al. 2012, </w:t>
      </w:r>
      <w:r>
        <w:rPr>
          <w:rFonts w:ascii="Times New Roman" w:hAnsi="Times New Roman" w:cs="Times New Roman"/>
          <w:color w:val="000000" w:themeColor="text1"/>
        </w:rPr>
        <w:t>Groner et al.</w:t>
      </w:r>
      <w:r w:rsidRPr="00F3701D">
        <w:rPr>
          <w:rFonts w:ascii="Times New Roman" w:hAnsi="Times New Roman" w:cs="Times New Roman"/>
          <w:color w:val="000000" w:themeColor="text1"/>
        </w:rPr>
        <w:t xml:space="preserve"> 2014, 2016, Dawkins et al. 2018, Sullivan et al. 201</w:t>
      </w:r>
      <w:r>
        <w:rPr>
          <w:rFonts w:ascii="Times New Roman" w:hAnsi="Times New Roman" w:cs="Times New Roman"/>
          <w:color w:val="000000" w:themeColor="text1"/>
        </w:rPr>
        <w:t xml:space="preserve">8, </w:t>
      </w:r>
      <w:r w:rsidRPr="00F3701D">
        <w:rPr>
          <w:rFonts w:ascii="Times New Roman" w:hAnsi="Times New Roman" w:cs="Times New Roman"/>
          <w:color w:val="000000" w:themeColor="text1"/>
        </w:rPr>
        <w:t>Brakel et al. 2019).</w:t>
      </w:r>
    </w:p>
    <w:p w14:paraId="328FD81C" w14:textId="77777777" w:rsidR="0077146B" w:rsidRPr="00F3701D" w:rsidRDefault="0077146B" w:rsidP="0077146B">
      <w:pPr>
        <w:spacing w:line="480" w:lineRule="auto"/>
        <w:ind w:firstLine="720"/>
        <w:outlineLvl w:val="0"/>
        <w:rPr>
          <w:rFonts w:ascii="Times New Roman" w:hAnsi="Times New Roman" w:cs="Times New Roman"/>
          <w:bCs/>
        </w:rPr>
      </w:pPr>
      <w:r w:rsidRPr="00F3701D">
        <w:rPr>
          <w:rFonts w:ascii="Times New Roman" w:hAnsi="Times New Roman" w:cs="Times New Roman"/>
        </w:rPr>
        <w:t xml:space="preserve">To further investigate the association between EWD and </w:t>
      </w:r>
      <w:r>
        <w:rPr>
          <w:rFonts w:ascii="Times New Roman" w:hAnsi="Times New Roman" w:cs="Times New Roman"/>
        </w:rPr>
        <w:t xml:space="preserve">ocean </w:t>
      </w:r>
      <w:r w:rsidRPr="00F3701D">
        <w:rPr>
          <w:rFonts w:ascii="Times New Roman" w:hAnsi="Times New Roman" w:cs="Times New Roman"/>
        </w:rPr>
        <w:t>warming, we surveyed eelgrass health at nine sites in the San Juan Islands, WA,</w:t>
      </w:r>
      <w:r>
        <w:rPr>
          <w:rFonts w:ascii="Times New Roman" w:hAnsi="Times New Roman" w:cs="Times New Roman"/>
        </w:rPr>
        <w:t xml:space="preserve"> USA</w:t>
      </w:r>
      <w:r w:rsidRPr="00F3701D">
        <w:rPr>
          <w:rFonts w:ascii="Times New Roman" w:hAnsi="Times New Roman" w:cs="Times New Roman"/>
        </w:rPr>
        <w:t xml:space="preserve"> spanning the years prior to, during, and after the 2014-2016 heat wave in the Northeast Pacific. Frequently called ‘the blob’, this heat wave was unprecedented in duration, intensity</w:t>
      </w:r>
      <w:r>
        <w:rPr>
          <w:rFonts w:ascii="Times New Roman" w:hAnsi="Times New Roman" w:cs="Times New Roman"/>
        </w:rPr>
        <w:t>,</w:t>
      </w:r>
      <w:r w:rsidRPr="00F3701D">
        <w:rPr>
          <w:rFonts w:ascii="Times New Roman" w:hAnsi="Times New Roman" w:cs="Times New Roman"/>
        </w:rPr>
        <w:t xml:space="preserve"> and geographic scale. It was driven by both warm surface waters combined with unusually weak coastal winds that hindered upwelling </w:t>
      </w:r>
      <w:r w:rsidRPr="00F3701D">
        <w:rPr>
          <w:rFonts w:ascii="Times New Roman" w:hAnsi="Times New Roman" w:cs="Times New Roman"/>
        </w:rPr>
        <w:lastRenderedPageBreak/>
        <w:t>events (Gentemann et al. 2017</w:t>
      </w:r>
      <w:r>
        <w:rPr>
          <w:rFonts w:ascii="Times New Roman" w:hAnsi="Times New Roman" w:cs="Times New Roman"/>
        </w:rPr>
        <w:t>). We quantified</w:t>
      </w:r>
      <w:r w:rsidRPr="00F3701D">
        <w:rPr>
          <w:rFonts w:ascii="Times New Roman" w:hAnsi="Times New Roman" w:cs="Times New Roman"/>
          <w:bCs/>
        </w:rPr>
        <w:t xml:space="preserve"> patterns of mid-summer EWD prevalence and severity in the San Juan Islands from 2013-2017 and identif</w:t>
      </w:r>
      <w:r>
        <w:rPr>
          <w:rFonts w:ascii="Times New Roman" w:hAnsi="Times New Roman" w:cs="Times New Roman"/>
          <w:bCs/>
        </w:rPr>
        <w:t>ied</w:t>
      </w:r>
      <w:r w:rsidRPr="00F3701D">
        <w:rPr>
          <w:rFonts w:ascii="Times New Roman" w:hAnsi="Times New Roman" w:cs="Times New Roman"/>
          <w:bCs/>
        </w:rPr>
        <w:t xml:space="preserve"> correlations between </w:t>
      </w:r>
      <w:r>
        <w:rPr>
          <w:rFonts w:ascii="Times New Roman" w:hAnsi="Times New Roman" w:cs="Times New Roman"/>
          <w:bCs/>
        </w:rPr>
        <w:t xml:space="preserve">remotely sensed seawater temperatures and </w:t>
      </w:r>
      <w:r w:rsidRPr="00F3701D">
        <w:rPr>
          <w:rFonts w:ascii="Times New Roman" w:hAnsi="Times New Roman" w:cs="Times New Roman"/>
          <w:bCs/>
        </w:rPr>
        <w:t xml:space="preserve">field measurements of EWD prevalence, EWD severity and eelgrass shoot density. To understand the association between Lz and EWD lesion, we quantified </w:t>
      </w:r>
      <w:r w:rsidRPr="00F3701D">
        <w:rPr>
          <w:rFonts w:ascii="Times New Roman" w:hAnsi="Times New Roman" w:cs="Times New Roman"/>
          <w:bCs/>
          <w:i/>
          <w:iCs/>
        </w:rPr>
        <w:t xml:space="preserve">Lz </w:t>
      </w:r>
      <w:r w:rsidRPr="00F3701D">
        <w:rPr>
          <w:rFonts w:ascii="Times New Roman" w:hAnsi="Times New Roman" w:cs="Times New Roman"/>
          <w:bCs/>
        </w:rPr>
        <w:t xml:space="preserve">infection loads in and adjacent to EWD lesions in field-collected plants. </w:t>
      </w:r>
    </w:p>
    <w:p w14:paraId="6A40A942" w14:textId="77777777" w:rsidR="0077146B" w:rsidRPr="00D940B9" w:rsidRDefault="0077146B" w:rsidP="0077146B">
      <w:pPr>
        <w:pStyle w:val="ListParagraph"/>
        <w:numPr>
          <w:ilvl w:val="0"/>
          <w:numId w:val="1"/>
        </w:numPr>
        <w:tabs>
          <w:tab w:val="left" w:pos="720"/>
        </w:tabs>
        <w:spacing w:after="120" w:line="480" w:lineRule="auto"/>
        <w:rPr>
          <w:rFonts w:ascii="Times New Roman" w:hAnsi="Times New Roman" w:cs="Times New Roman"/>
          <w:b/>
          <w:bCs/>
        </w:rPr>
      </w:pPr>
      <w:r>
        <w:rPr>
          <w:rFonts w:ascii="Times New Roman" w:hAnsi="Times New Roman" w:cs="Times New Roman"/>
          <w:b/>
          <w:bCs/>
        </w:rPr>
        <w:t>LITERATURE CITED</w:t>
      </w:r>
    </w:p>
    <w:p w14:paraId="4DAA3CAA" w14:textId="77777777" w:rsidR="0077146B" w:rsidRPr="00364047" w:rsidRDefault="0077146B" w:rsidP="0077146B">
      <w:pPr>
        <w:tabs>
          <w:tab w:val="left" w:pos="360"/>
        </w:tabs>
        <w:spacing w:line="480" w:lineRule="auto"/>
        <w:ind w:left="360" w:hanging="360"/>
        <w:rPr>
          <w:rFonts w:ascii="Times New Roman" w:hAnsi="Times New Roman" w:cs="Times New Roman"/>
          <w:color w:val="222222"/>
          <w:shd w:val="clear" w:color="auto" w:fill="FFFFFF"/>
        </w:rPr>
      </w:pPr>
      <w:r w:rsidRPr="00364047">
        <w:rPr>
          <w:rFonts w:ascii="Times New Roman" w:hAnsi="Times New Roman" w:cs="Times New Roman"/>
          <w:color w:val="222222"/>
          <w:shd w:val="clear" w:color="auto" w:fill="FFFFFF"/>
        </w:rPr>
        <w:t>Aoki LR, McGlathery KJ, Wiberg PL</w:t>
      </w:r>
      <w:r>
        <w:rPr>
          <w:rFonts w:ascii="Times New Roman" w:hAnsi="Times New Roman" w:cs="Times New Roman"/>
          <w:color w:val="222222"/>
          <w:shd w:val="clear" w:color="auto" w:fill="FFFFFF"/>
        </w:rPr>
        <w:t xml:space="preserve">, </w:t>
      </w:r>
      <w:r w:rsidRPr="00364047">
        <w:rPr>
          <w:rFonts w:ascii="Times New Roman" w:hAnsi="Times New Roman" w:cs="Times New Roman"/>
          <w:color w:val="222222"/>
          <w:shd w:val="clear" w:color="auto" w:fill="FFFFFF"/>
        </w:rPr>
        <w:t>Al-Haj A</w:t>
      </w:r>
      <w:r>
        <w:rPr>
          <w:rFonts w:ascii="Times New Roman" w:hAnsi="Times New Roman" w:cs="Times New Roman"/>
          <w:color w:val="222222"/>
          <w:shd w:val="clear" w:color="auto" w:fill="FFFFFF"/>
        </w:rPr>
        <w:t xml:space="preserve"> (</w:t>
      </w:r>
      <w:r w:rsidRPr="00364047">
        <w:rPr>
          <w:rFonts w:ascii="Times New Roman" w:hAnsi="Times New Roman" w:cs="Times New Roman"/>
          <w:color w:val="222222"/>
          <w:shd w:val="clear" w:color="auto" w:fill="FFFFFF"/>
        </w:rPr>
        <w:t>2020</w:t>
      </w:r>
      <w:r>
        <w:rPr>
          <w:rFonts w:ascii="Times New Roman" w:hAnsi="Times New Roman" w:cs="Times New Roman"/>
          <w:color w:val="222222"/>
          <w:shd w:val="clear" w:color="auto" w:fill="FFFFFF"/>
        </w:rPr>
        <w:t>)</w:t>
      </w:r>
      <w:r w:rsidRPr="00364047">
        <w:rPr>
          <w:rFonts w:ascii="Times New Roman" w:hAnsi="Times New Roman" w:cs="Times New Roman"/>
          <w:color w:val="222222"/>
          <w:shd w:val="clear" w:color="auto" w:fill="FFFFFF"/>
        </w:rPr>
        <w:t xml:space="preserve"> Depth Affects Seagrass Restoration Success and Resilience to Marine Heat Wave Disturbance. Estuaries </w:t>
      </w:r>
      <w:r>
        <w:rPr>
          <w:rFonts w:ascii="Times New Roman" w:hAnsi="Times New Roman" w:cs="Times New Roman"/>
          <w:color w:val="222222"/>
          <w:shd w:val="clear" w:color="auto" w:fill="FFFFFF"/>
        </w:rPr>
        <w:t>Coast</w:t>
      </w:r>
      <w:r w:rsidRPr="00364047">
        <w:rPr>
          <w:rFonts w:ascii="Times New Roman" w:hAnsi="Times New Roman" w:cs="Times New Roman"/>
          <w:color w:val="222222"/>
          <w:shd w:val="clear" w:color="auto" w:fill="FFFFFF"/>
        </w:rPr>
        <w:t> 43</w:t>
      </w:r>
      <w:r>
        <w:rPr>
          <w:rFonts w:ascii="Times New Roman" w:hAnsi="Times New Roman" w:cs="Times New Roman"/>
          <w:color w:val="222222"/>
          <w:shd w:val="clear" w:color="auto" w:fill="FFFFFF"/>
        </w:rPr>
        <w:t>:</w:t>
      </w:r>
      <w:r w:rsidRPr="00364047">
        <w:rPr>
          <w:rFonts w:ascii="Times New Roman" w:hAnsi="Times New Roman" w:cs="Times New Roman"/>
          <w:color w:val="222222"/>
          <w:shd w:val="clear" w:color="auto" w:fill="FFFFFF"/>
        </w:rPr>
        <w:t>316-328</w:t>
      </w:r>
    </w:p>
    <w:p w14:paraId="16E630FC" w14:textId="77777777" w:rsidR="0077146B" w:rsidRPr="00364047" w:rsidRDefault="0077146B" w:rsidP="0077146B">
      <w:pPr>
        <w:tabs>
          <w:tab w:val="left" w:pos="360"/>
        </w:tabs>
        <w:spacing w:line="480" w:lineRule="auto"/>
        <w:ind w:left="360" w:hanging="360"/>
        <w:rPr>
          <w:rFonts w:ascii="Times New Roman" w:hAnsi="Times New Roman" w:cs="Times New Roman"/>
          <w:color w:val="222222"/>
          <w:shd w:val="clear" w:color="auto" w:fill="FFFFFF"/>
        </w:rPr>
      </w:pPr>
      <w:r w:rsidRPr="00364047">
        <w:rPr>
          <w:rFonts w:ascii="Times New Roman" w:hAnsi="Times New Roman" w:cs="Times New Roman"/>
          <w:color w:val="222222"/>
          <w:shd w:val="clear" w:color="auto" w:fill="FFFFFF"/>
        </w:rPr>
        <w:t>Beca-Carretero</w:t>
      </w:r>
      <w:r>
        <w:rPr>
          <w:rFonts w:ascii="Times New Roman" w:hAnsi="Times New Roman" w:cs="Times New Roman"/>
          <w:color w:val="222222"/>
          <w:shd w:val="clear" w:color="auto" w:fill="FFFFFF"/>
        </w:rPr>
        <w:t xml:space="preserve"> </w:t>
      </w:r>
      <w:r w:rsidRPr="00364047">
        <w:rPr>
          <w:rFonts w:ascii="Times New Roman" w:hAnsi="Times New Roman" w:cs="Times New Roman"/>
          <w:color w:val="222222"/>
          <w:shd w:val="clear" w:color="auto" w:fill="FFFFFF"/>
        </w:rPr>
        <w:t>P, Guihéneuf F, Marín-Guirao L, Bernardeau-Esteller J, García-Muñoz R, Stengel DB</w:t>
      </w:r>
      <w:r>
        <w:rPr>
          <w:rFonts w:ascii="Times New Roman" w:hAnsi="Times New Roman" w:cs="Times New Roman"/>
          <w:color w:val="222222"/>
          <w:shd w:val="clear" w:color="auto" w:fill="FFFFFF"/>
        </w:rPr>
        <w:t>,</w:t>
      </w:r>
      <w:r w:rsidRPr="00364047">
        <w:rPr>
          <w:rFonts w:ascii="Times New Roman" w:hAnsi="Times New Roman" w:cs="Times New Roman"/>
          <w:color w:val="222222"/>
          <w:shd w:val="clear" w:color="auto" w:fill="FFFFFF"/>
        </w:rPr>
        <w:t xml:space="preserve"> Ruiz JM </w:t>
      </w:r>
      <w:r>
        <w:rPr>
          <w:rFonts w:ascii="Times New Roman" w:hAnsi="Times New Roman" w:cs="Times New Roman"/>
          <w:color w:val="222222"/>
          <w:shd w:val="clear" w:color="auto" w:fill="FFFFFF"/>
        </w:rPr>
        <w:t>(</w:t>
      </w:r>
      <w:r w:rsidRPr="00364047">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364047">
        <w:rPr>
          <w:rFonts w:ascii="Times New Roman" w:hAnsi="Times New Roman" w:cs="Times New Roman"/>
          <w:color w:val="222222"/>
          <w:shd w:val="clear" w:color="auto" w:fill="FFFFFF"/>
        </w:rPr>
        <w:t xml:space="preserve"> Effects of an experimental heat wave on fatty acid composition in two Mediterranean seagrass species. </w:t>
      </w:r>
      <w:r>
        <w:rPr>
          <w:rFonts w:ascii="Times New Roman" w:hAnsi="Times New Roman" w:cs="Times New Roman"/>
          <w:color w:val="222222"/>
          <w:shd w:val="clear" w:color="auto" w:fill="FFFFFF"/>
        </w:rPr>
        <w:t>Mar Pollut Bull 134:</w:t>
      </w:r>
      <w:r w:rsidRPr="00364047">
        <w:rPr>
          <w:rFonts w:ascii="Times New Roman" w:hAnsi="Times New Roman" w:cs="Times New Roman"/>
          <w:color w:val="222222"/>
          <w:shd w:val="clear" w:color="auto" w:fill="FFFFFF"/>
        </w:rPr>
        <w:t>27-37</w:t>
      </w:r>
    </w:p>
    <w:p w14:paraId="17F1E441" w14:textId="77777777" w:rsidR="0077146B" w:rsidRPr="00364047" w:rsidRDefault="0077146B" w:rsidP="0077146B">
      <w:pPr>
        <w:tabs>
          <w:tab w:val="left" w:pos="360"/>
        </w:tabs>
        <w:spacing w:line="480" w:lineRule="auto"/>
        <w:ind w:left="360" w:hanging="360"/>
        <w:rPr>
          <w:rFonts w:ascii="Times New Roman" w:hAnsi="Times New Roman" w:cs="Times New Roman"/>
        </w:rPr>
      </w:pPr>
      <w:r w:rsidRPr="00364047">
        <w:rPr>
          <w:rFonts w:ascii="Times New Roman" w:hAnsi="Times New Roman" w:cs="Times New Roman"/>
          <w:color w:val="222222"/>
          <w:shd w:val="clear" w:color="auto" w:fill="FFFFFF"/>
        </w:rPr>
        <w:t>Brakel J, Jakobsson-Thor S, Bockelmann AC, Reusch TB (2019) Modulation of the Eelgrass–</w:t>
      </w:r>
      <w:r w:rsidRPr="00364047">
        <w:rPr>
          <w:rFonts w:ascii="Times New Roman" w:hAnsi="Times New Roman" w:cs="Times New Roman"/>
          <w:i/>
          <w:iCs/>
          <w:color w:val="222222"/>
          <w:shd w:val="clear" w:color="auto" w:fill="FFFFFF"/>
        </w:rPr>
        <w:t>Labyrinthula zosterae</w:t>
      </w:r>
      <w:r w:rsidRPr="00364047">
        <w:rPr>
          <w:rFonts w:ascii="Times New Roman" w:hAnsi="Times New Roman" w:cs="Times New Roman"/>
          <w:color w:val="222222"/>
          <w:shd w:val="clear" w:color="auto" w:fill="FFFFFF"/>
        </w:rPr>
        <w:t xml:space="preserve"> Interaction Under Predicted Ocean Warming, Salinity Change and Light Limitation. Front Mar Sci 6:268</w:t>
      </w:r>
    </w:p>
    <w:p w14:paraId="35CE47A3" w14:textId="77777777" w:rsidR="0077146B" w:rsidRPr="00364047" w:rsidRDefault="0077146B" w:rsidP="0077146B">
      <w:pPr>
        <w:tabs>
          <w:tab w:val="left" w:pos="360"/>
        </w:tabs>
        <w:spacing w:line="480" w:lineRule="auto"/>
        <w:ind w:left="360" w:hanging="360"/>
        <w:rPr>
          <w:rFonts w:ascii="Times New Roman" w:hAnsi="Times New Roman" w:cs="Times New Roman"/>
          <w:shd w:val="clear" w:color="auto" w:fill="FFFFFF"/>
        </w:rPr>
      </w:pPr>
      <w:r w:rsidRPr="00364047">
        <w:rPr>
          <w:rFonts w:ascii="Times New Roman" w:hAnsi="Times New Roman" w:cs="Times New Roman"/>
          <w:shd w:val="clear" w:color="auto" w:fill="FFFFFF"/>
        </w:rPr>
        <w:t>Bull JC, Kenyon EJ, Cook KJ (2012) Wasting disease regulates long-term population dynamics in a threatened seagrass. Oecologia 169:135-142</w:t>
      </w:r>
    </w:p>
    <w:p w14:paraId="459F10A1" w14:textId="77777777" w:rsidR="0077146B" w:rsidRPr="00364047" w:rsidRDefault="0077146B" w:rsidP="0077146B">
      <w:pPr>
        <w:tabs>
          <w:tab w:val="left" w:pos="360"/>
        </w:tabs>
        <w:spacing w:line="480" w:lineRule="auto"/>
        <w:ind w:left="360" w:hanging="360"/>
        <w:rPr>
          <w:rFonts w:ascii="Times New Roman" w:hAnsi="Times New Roman" w:cs="Times New Roman"/>
          <w:shd w:val="clear" w:color="auto" w:fill="FFFFFF"/>
        </w:rPr>
      </w:pPr>
      <w:r w:rsidRPr="00364047">
        <w:rPr>
          <w:rFonts w:ascii="Times New Roman" w:hAnsi="Times New Roman" w:cs="Times New Roman"/>
          <w:color w:val="222222"/>
          <w:shd w:val="clear" w:color="auto" w:fill="FFFFFF"/>
        </w:rPr>
        <w:t>Burge CA, Hershberger PK (2020) Climate change can drive marine diseases. In: DC Behringer, BR Silliman, KD Lafferty (Eds.), Marine Disease Ecology (pp. 83-94). Oxford University Press, New York</w:t>
      </w:r>
    </w:p>
    <w:p w14:paraId="024DD738" w14:textId="77777777" w:rsidR="0077146B" w:rsidRPr="00364047" w:rsidRDefault="0077146B" w:rsidP="0077146B">
      <w:pPr>
        <w:tabs>
          <w:tab w:val="left" w:pos="360"/>
        </w:tabs>
        <w:spacing w:line="480" w:lineRule="auto"/>
        <w:ind w:left="360" w:hanging="360"/>
        <w:rPr>
          <w:rFonts w:ascii="Times New Roman" w:hAnsi="Times New Roman" w:cs="Times New Roman"/>
        </w:rPr>
      </w:pPr>
      <w:r w:rsidRPr="00364047">
        <w:rPr>
          <w:rFonts w:ascii="Times New Roman" w:hAnsi="Times New Roman" w:cs="Times New Roman"/>
          <w:color w:val="222222"/>
          <w:shd w:val="clear" w:color="auto" w:fill="FFFFFF"/>
        </w:rPr>
        <w:t>Caldwell JM, Heron SF, Eakin EM, Donahue MJ (2016) Satellite SST-based coral disease outbreak predictions for the Hawaiian Archipelago. Remote Sens 8:93</w:t>
      </w:r>
    </w:p>
    <w:p w14:paraId="7F4633F1" w14:textId="77777777" w:rsidR="0077146B" w:rsidRPr="00364047" w:rsidRDefault="0077146B" w:rsidP="0077146B">
      <w:pPr>
        <w:tabs>
          <w:tab w:val="left" w:pos="360"/>
        </w:tabs>
        <w:spacing w:line="480" w:lineRule="auto"/>
        <w:ind w:left="360" w:hanging="360"/>
        <w:rPr>
          <w:rFonts w:ascii="Times New Roman" w:hAnsi="Times New Roman" w:cs="Times New Roman"/>
          <w:shd w:val="clear" w:color="auto" w:fill="FFFFFF"/>
        </w:rPr>
      </w:pPr>
      <w:r w:rsidRPr="00364047">
        <w:rPr>
          <w:rFonts w:ascii="Times New Roman" w:hAnsi="Times New Roman" w:cs="Times New Roman"/>
          <w:shd w:val="clear" w:color="auto" w:fill="FFFFFF"/>
        </w:rPr>
        <w:t>Cavole LM, Demko AM, Diner RE, Giddings A, Koester I, Pagniello CM, Paulsen ML, Ramirez-Valdez A, Schwenck SM, Yen NK, Zill ME (2016) Biological impacts of the 2013–</w:t>
      </w:r>
      <w:r w:rsidRPr="00364047">
        <w:rPr>
          <w:rFonts w:ascii="Times New Roman" w:hAnsi="Times New Roman" w:cs="Times New Roman"/>
          <w:shd w:val="clear" w:color="auto" w:fill="FFFFFF"/>
        </w:rPr>
        <w:lastRenderedPageBreak/>
        <w:t>2015 warm-water anomaly in the Northeast Pacific: winners, losers, and the future. Oceanography 2:273-285</w:t>
      </w:r>
    </w:p>
    <w:p w14:paraId="43439206" w14:textId="77777777" w:rsidR="0077146B" w:rsidRPr="00364047" w:rsidRDefault="0077146B" w:rsidP="0077146B">
      <w:pPr>
        <w:tabs>
          <w:tab w:val="left" w:pos="360"/>
        </w:tabs>
        <w:spacing w:line="480" w:lineRule="auto"/>
        <w:ind w:left="360" w:hanging="360"/>
        <w:rPr>
          <w:rFonts w:ascii="Times New Roman" w:hAnsi="Times New Roman" w:cs="Times New Roman"/>
        </w:rPr>
      </w:pPr>
      <w:r w:rsidRPr="00364047">
        <w:rPr>
          <w:rFonts w:ascii="Times New Roman" w:hAnsi="Times New Roman" w:cs="Times New Roman"/>
        </w:rPr>
        <w:t>Dawkins PD, Eisenlord ME, Yoshioka RM, Fiorenza E, Fruchter S, Giammona F, Winningham M, Harvell CD (2018) Environment, dosage, and pathogen isolate moderate virulence in eelgrass wasting disease. Dis Aquat Org 130:51–63</w:t>
      </w:r>
    </w:p>
    <w:p w14:paraId="1245C91F" w14:textId="77777777" w:rsidR="0077146B" w:rsidRPr="00364047" w:rsidRDefault="0077146B" w:rsidP="0077146B">
      <w:pPr>
        <w:pStyle w:val="CommentText"/>
        <w:tabs>
          <w:tab w:val="left" w:pos="360"/>
        </w:tabs>
        <w:spacing w:line="480" w:lineRule="auto"/>
        <w:ind w:left="360" w:hanging="360"/>
        <w:rPr>
          <w:rFonts w:ascii="Times New Roman" w:hAnsi="Times New Roman" w:cs="Times New Roman"/>
          <w:sz w:val="24"/>
          <w:szCs w:val="24"/>
        </w:rPr>
      </w:pPr>
      <w:r w:rsidRPr="00364047">
        <w:rPr>
          <w:rFonts w:ascii="Times New Roman" w:hAnsi="Times New Roman" w:cs="Times New Roman"/>
          <w:sz w:val="24"/>
          <w:szCs w:val="24"/>
          <w:shd w:val="clear" w:color="auto" w:fill="FFFFFF"/>
        </w:rPr>
        <w:t>Gentemann CL, Fewings MR, García</w:t>
      </w:r>
      <w:r w:rsidRPr="00364047">
        <w:rPr>
          <w:rFonts w:ascii="Cambria Math" w:hAnsi="Cambria Math" w:cs="Cambria Math"/>
          <w:sz w:val="24"/>
          <w:szCs w:val="24"/>
          <w:shd w:val="clear" w:color="auto" w:fill="FFFFFF"/>
        </w:rPr>
        <w:t>‐</w:t>
      </w:r>
      <w:r w:rsidRPr="00364047">
        <w:rPr>
          <w:rFonts w:ascii="Times New Roman" w:hAnsi="Times New Roman" w:cs="Times New Roman"/>
          <w:sz w:val="24"/>
          <w:szCs w:val="24"/>
          <w:shd w:val="clear" w:color="auto" w:fill="FFFFFF"/>
        </w:rPr>
        <w:t>Reyes M (2017) Satellite sea surface temperatures along the West Coast of the United States during the 2014–2016 northeast Pacific marine heat wave. Geophys Res Lett 44:312-319</w:t>
      </w:r>
    </w:p>
    <w:p w14:paraId="1A41750B" w14:textId="77777777" w:rsidR="0077146B" w:rsidRPr="00364047" w:rsidRDefault="0077146B" w:rsidP="0077146B">
      <w:pPr>
        <w:tabs>
          <w:tab w:val="left" w:pos="360"/>
        </w:tabs>
        <w:spacing w:line="480" w:lineRule="auto"/>
        <w:ind w:left="360" w:hanging="360"/>
        <w:rPr>
          <w:rFonts w:ascii="Times New Roman" w:hAnsi="Times New Roman" w:cs="Times New Roman"/>
          <w:iCs/>
        </w:rPr>
      </w:pPr>
      <w:r w:rsidRPr="00364047">
        <w:rPr>
          <w:rFonts w:ascii="Times New Roman" w:hAnsi="Times New Roman" w:cs="Times New Roman"/>
        </w:rPr>
        <w:t>Groner ML, Burge CA, Couch CS, Kim CJ, Siegmund GF, Singhal S, Smoot SC, Jarrell A, Gaydos JK, Harvell CD, Wyllie-Echeverria S (2014) Host demography influences the prevalence and severity of eelgrass wasting disease. Dis Aquat Org</w:t>
      </w:r>
      <w:r w:rsidRPr="00364047">
        <w:rPr>
          <w:rFonts w:ascii="Times New Roman" w:hAnsi="Times New Roman" w:cs="Times New Roman"/>
          <w:iCs/>
        </w:rPr>
        <w:t> 108:165-175</w:t>
      </w:r>
    </w:p>
    <w:p w14:paraId="5C33E51C" w14:textId="77777777" w:rsidR="0077146B" w:rsidRPr="00364047" w:rsidRDefault="0077146B" w:rsidP="0077146B">
      <w:pPr>
        <w:tabs>
          <w:tab w:val="left" w:pos="360"/>
        </w:tabs>
        <w:spacing w:line="480" w:lineRule="auto"/>
        <w:ind w:left="360" w:hanging="360"/>
        <w:rPr>
          <w:rFonts w:ascii="Times New Roman" w:hAnsi="Times New Roman" w:cs="Times New Roman"/>
          <w:iCs/>
        </w:rPr>
      </w:pPr>
      <w:r w:rsidRPr="00364047">
        <w:rPr>
          <w:rFonts w:ascii="Times New Roman" w:hAnsi="Times New Roman" w:cs="Times New Roman"/>
        </w:rPr>
        <w:t xml:space="preserve">Groner ML, Burge CA, Kim CJ, Rees EE, Van Alstyne KL, Yang S, Wyllie-Echeverria S, Harvell CD (2016) Plant characteristics associated with widespread variation in eelgrass wasting disease. Dis Aquat </w:t>
      </w:r>
      <w:proofErr w:type="gramStart"/>
      <w:r w:rsidRPr="00364047">
        <w:rPr>
          <w:rFonts w:ascii="Times New Roman" w:hAnsi="Times New Roman" w:cs="Times New Roman"/>
        </w:rPr>
        <w:t>Org</w:t>
      </w:r>
      <w:r w:rsidRPr="00364047">
        <w:rPr>
          <w:rFonts w:ascii="Times New Roman" w:hAnsi="Times New Roman" w:cs="Times New Roman"/>
          <w:iCs/>
        </w:rPr>
        <w:t>  118:159</w:t>
      </w:r>
      <w:proofErr w:type="gramEnd"/>
      <w:r w:rsidRPr="00364047">
        <w:rPr>
          <w:rFonts w:ascii="Times New Roman" w:hAnsi="Times New Roman" w:cs="Times New Roman"/>
          <w:iCs/>
        </w:rPr>
        <w:t>-168</w:t>
      </w:r>
    </w:p>
    <w:p w14:paraId="4DE95344" w14:textId="77777777" w:rsidR="0077146B" w:rsidRPr="00364047" w:rsidRDefault="0077146B" w:rsidP="0077146B">
      <w:pPr>
        <w:tabs>
          <w:tab w:val="left" w:pos="360"/>
        </w:tabs>
        <w:spacing w:line="480" w:lineRule="auto"/>
        <w:ind w:left="360" w:hanging="360"/>
        <w:rPr>
          <w:rFonts w:ascii="Times New Roman" w:hAnsi="Times New Roman" w:cs="Times New Roman"/>
          <w:iCs/>
        </w:rPr>
      </w:pPr>
      <w:bookmarkStart w:id="3" w:name="_Hlk43406814"/>
      <w:r w:rsidRPr="00364047">
        <w:rPr>
          <w:rFonts w:ascii="Times New Roman" w:hAnsi="Times New Roman" w:cs="Times New Roman"/>
        </w:rPr>
        <w:t xml:space="preserve">Groner ML, Burge CA, Cox R, Rivlin ND, Turner M, Van Alstyne KL, Wyllie-Echeverria </w:t>
      </w:r>
      <w:proofErr w:type="gramStart"/>
      <w:r w:rsidRPr="00364047">
        <w:rPr>
          <w:rFonts w:ascii="Times New Roman" w:hAnsi="Times New Roman" w:cs="Times New Roman"/>
        </w:rPr>
        <w:t>S,  Bucci</w:t>
      </w:r>
      <w:proofErr w:type="gramEnd"/>
      <w:r w:rsidRPr="00364047">
        <w:rPr>
          <w:rFonts w:ascii="Times New Roman" w:hAnsi="Times New Roman" w:cs="Times New Roman"/>
        </w:rPr>
        <w:t xml:space="preserve"> J, Staudigel P, Friedman CS. (2018a) Oysters and eelgrass: Potential partners in a high pCO</w:t>
      </w:r>
      <w:r w:rsidRPr="00364047">
        <w:rPr>
          <w:rFonts w:ascii="Times New Roman" w:hAnsi="Times New Roman" w:cs="Times New Roman"/>
          <w:vertAlign w:val="subscript"/>
        </w:rPr>
        <w:t>2</w:t>
      </w:r>
      <w:r w:rsidRPr="00364047">
        <w:rPr>
          <w:rFonts w:ascii="Times New Roman" w:hAnsi="Times New Roman" w:cs="Times New Roman"/>
        </w:rPr>
        <w:t xml:space="preserve"> ocean</w:t>
      </w:r>
      <w:r w:rsidRPr="00364047">
        <w:rPr>
          <w:rFonts w:ascii="Times New Roman" w:hAnsi="Times New Roman" w:cs="Times New Roman"/>
          <w:i/>
        </w:rPr>
        <w:t>. </w:t>
      </w:r>
      <w:r w:rsidRPr="00364047">
        <w:rPr>
          <w:rFonts w:ascii="Times New Roman" w:hAnsi="Times New Roman" w:cs="Times New Roman"/>
          <w:iCs/>
        </w:rPr>
        <w:t>Ecology 99:1802-1814</w:t>
      </w:r>
    </w:p>
    <w:bookmarkEnd w:id="3"/>
    <w:p w14:paraId="0B2C275B" w14:textId="77777777" w:rsidR="0077146B" w:rsidRPr="00364047" w:rsidRDefault="0077146B" w:rsidP="0077146B">
      <w:pPr>
        <w:tabs>
          <w:tab w:val="left" w:pos="360"/>
        </w:tabs>
        <w:spacing w:line="480" w:lineRule="auto"/>
        <w:ind w:left="360" w:hanging="360"/>
        <w:rPr>
          <w:rFonts w:ascii="Times New Roman" w:hAnsi="Times New Roman" w:cs="Times New Roman"/>
          <w:shd w:val="clear" w:color="auto" w:fill="FFFFFF"/>
        </w:rPr>
      </w:pPr>
      <w:r w:rsidRPr="00364047">
        <w:rPr>
          <w:rFonts w:ascii="Times New Roman" w:hAnsi="Times New Roman" w:cs="Times New Roman"/>
          <w:shd w:val="clear" w:color="auto" w:fill="FFFFFF"/>
        </w:rPr>
        <w:t>Groner ML, Shields JD, Landers Jr DF, Swenarton J, Hoenig JM (2018b) Rising temperatures, molting phenology, and epizootic shell disease in the American lobster. Am Nat </w:t>
      </w:r>
      <w:proofErr w:type="gramStart"/>
      <w:r w:rsidRPr="00364047">
        <w:rPr>
          <w:rFonts w:ascii="Times New Roman" w:hAnsi="Times New Roman" w:cs="Times New Roman"/>
          <w:shd w:val="clear" w:color="auto" w:fill="FFFFFF"/>
        </w:rPr>
        <w:t>192:E</w:t>
      </w:r>
      <w:proofErr w:type="gramEnd"/>
      <w:r w:rsidRPr="00364047">
        <w:rPr>
          <w:rFonts w:ascii="Times New Roman" w:hAnsi="Times New Roman" w:cs="Times New Roman"/>
          <w:shd w:val="clear" w:color="auto" w:fill="FFFFFF"/>
        </w:rPr>
        <w:t>163-E177</w:t>
      </w:r>
    </w:p>
    <w:p w14:paraId="37EE84C2" w14:textId="77777777" w:rsidR="0077146B" w:rsidRPr="00364047" w:rsidRDefault="0077146B" w:rsidP="0077146B">
      <w:pPr>
        <w:tabs>
          <w:tab w:val="left" w:pos="360"/>
        </w:tabs>
        <w:spacing w:line="480" w:lineRule="auto"/>
        <w:ind w:left="360" w:hanging="360"/>
        <w:rPr>
          <w:rFonts w:ascii="Times New Roman" w:hAnsi="Times New Roman" w:cs="Times New Roman"/>
          <w:shd w:val="clear" w:color="auto" w:fill="FFFFFF"/>
        </w:rPr>
      </w:pPr>
      <w:r w:rsidRPr="00364047">
        <w:rPr>
          <w:rFonts w:ascii="Times New Roman" w:hAnsi="Times New Roman" w:cs="Times New Roman"/>
          <w:shd w:val="clear" w:color="auto" w:fill="FFFFFF"/>
        </w:rPr>
        <w:t xml:space="preserve">Harvell CD, Montecino-Latorre D, Caldwell JM, Burt JM, Bosley K, Keller A, Heron </w:t>
      </w:r>
      <w:proofErr w:type="gramStart"/>
      <w:r w:rsidRPr="00364047">
        <w:rPr>
          <w:rFonts w:ascii="Times New Roman" w:hAnsi="Times New Roman" w:cs="Times New Roman"/>
          <w:shd w:val="clear" w:color="auto" w:fill="FFFFFF"/>
        </w:rPr>
        <w:t>SF,  Salomon</w:t>
      </w:r>
      <w:proofErr w:type="gramEnd"/>
      <w:r w:rsidRPr="00364047">
        <w:rPr>
          <w:rFonts w:ascii="Times New Roman" w:hAnsi="Times New Roman" w:cs="Times New Roman"/>
          <w:shd w:val="clear" w:color="auto" w:fill="FFFFFF"/>
        </w:rPr>
        <w:t xml:space="preserve"> SF, Lee L, Pontier O, Pattengill-Semmens C (2019) Disease epidemic and a marine </w:t>
      </w:r>
      <w:r w:rsidRPr="00364047">
        <w:rPr>
          <w:rFonts w:ascii="Times New Roman" w:hAnsi="Times New Roman" w:cs="Times New Roman"/>
          <w:shd w:val="clear" w:color="auto" w:fill="FFFFFF"/>
        </w:rPr>
        <w:lastRenderedPageBreak/>
        <w:t>heat wave are associated with the continental-scale collapse of a pivotal predator (</w:t>
      </w:r>
      <w:r w:rsidRPr="00364047">
        <w:rPr>
          <w:rFonts w:ascii="Times New Roman" w:hAnsi="Times New Roman" w:cs="Times New Roman"/>
          <w:i/>
          <w:iCs/>
          <w:shd w:val="clear" w:color="auto" w:fill="FFFFFF"/>
        </w:rPr>
        <w:t>Pycnopodia helianthoides</w:t>
      </w:r>
      <w:r w:rsidRPr="00364047">
        <w:rPr>
          <w:rFonts w:ascii="Times New Roman" w:hAnsi="Times New Roman" w:cs="Times New Roman"/>
          <w:shd w:val="clear" w:color="auto" w:fill="FFFFFF"/>
        </w:rPr>
        <w:t>). Science advances </w:t>
      </w:r>
      <w:proofErr w:type="gramStart"/>
      <w:r w:rsidRPr="00364047">
        <w:rPr>
          <w:rFonts w:ascii="Times New Roman" w:hAnsi="Times New Roman" w:cs="Times New Roman"/>
          <w:shd w:val="clear" w:color="auto" w:fill="FFFFFF"/>
        </w:rPr>
        <w:t>5:p</w:t>
      </w:r>
      <w:proofErr w:type="gramEnd"/>
      <w:r w:rsidRPr="00364047">
        <w:rPr>
          <w:rFonts w:ascii="Times New Roman" w:hAnsi="Times New Roman" w:cs="Times New Roman"/>
          <w:shd w:val="clear" w:color="auto" w:fill="FFFFFF"/>
        </w:rPr>
        <w:t>.eaau7042</w:t>
      </w:r>
    </w:p>
    <w:p w14:paraId="5467D0E1" w14:textId="77777777" w:rsidR="0077146B" w:rsidRPr="00364047" w:rsidRDefault="0077146B" w:rsidP="0077146B">
      <w:pPr>
        <w:shd w:val="clear" w:color="auto" w:fill="FFFFFF"/>
        <w:tabs>
          <w:tab w:val="left" w:pos="360"/>
        </w:tabs>
        <w:spacing w:line="480" w:lineRule="auto"/>
        <w:ind w:left="360" w:hanging="360"/>
        <w:rPr>
          <w:rFonts w:ascii="Times New Roman" w:eastAsia="Times New Roman" w:hAnsi="Times New Roman" w:cs="Times New Roman"/>
        </w:rPr>
      </w:pPr>
      <w:r w:rsidRPr="00364047">
        <w:rPr>
          <w:rFonts w:ascii="Times New Roman" w:eastAsia="Times New Roman" w:hAnsi="Times New Roman" w:cs="Times New Roman"/>
        </w:rPr>
        <w:t>Hobday AJ, Alexander LV, Perkins SE, Smale DA, Straub SC, Oliver EC, Benthuysen JA, Burrows MT, Donat M, Feng M, Holbrooke N (2016) A hierarchical approach to defining marine heatwaves. Prog Oceanogr 141:227-238</w:t>
      </w:r>
    </w:p>
    <w:p w14:paraId="2DC52FBD" w14:textId="77777777" w:rsidR="0077146B" w:rsidRPr="00364047" w:rsidRDefault="0077146B" w:rsidP="0077146B">
      <w:pPr>
        <w:tabs>
          <w:tab w:val="left" w:pos="360"/>
        </w:tabs>
        <w:spacing w:line="480" w:lineRule="auto"/>
        <w:ind w:left="360" w:hanging="360"/>
        <w:rPr>
          <w:rFonts w:ascii="Times New Roman" w:hAnsi="Times New Roman" w:cs="Times New Roman"/>
          <w:iCs/>
        </w:rPr>
      </w:pPr>
      <w:r w:rsidRPr="00364047">
        <w:rPr>
          <w:rFonts w:ascii="Times New Roman" w:hAnsi="Times New Roman" w:cs="Times New Roman"/>
        </w:rPr>
        <w:t>Lefcheck JS, Wilcox DJ, Murphy RR, Marion SR, Orth RJ (2017) Multiple stressors threaten the imperiled coastal foundation species eelgrass (</w:t>
      </w:r>
      <w:r w:rsidRPr="00364047">
        <w:rPr>
          <w:rFonts w:ascii="Times New Roman" w:hAnsi="Times New Roman" w:cs="Times New Roman"/>
          <w:i/>
        </w:rPr>
        <w:t>Zostera marina</w:t>
      </w:r>
      <w:r w:rsidRPr="00364047">
        <w:rPr>
          <w:rFonts w:ascii="Times New Roman" w:hAnsi="Times New Roman" w:cs="Times New Roman"/>
        </w:rPr>
        <w:t>) in Chesapeake Bay, USA. </w:t>
      </w:r>
      <w:r w:rsidRPr="00364047">
        <w:rPr>
          <w:rFonts w:ascii="Times New Roman" w:hAnsi="Times New Roman" w:cs="Times New Roman"/>
          <w:iCs/>
        </w:rPr>
        <w:t>Glob Change Biol 23:3474-3483</w:t>
      </w:r>
    </w:p>
    <w:p w14:paraId="00C54400" w14:textId="77777777" w:rsidR="0077146B" w:rsidRPr="00364047" w:rsidRDefault="0077146B" w:rsidP="0077146B">
      <w:pPr>
        <w:pStyle w:val="CommentText"/>
        <w:tabs>
          <w:tab w:val="left" w:pos="360"/>
        </w:tabs>
        <w:spacing w:line="480" w:lineRule="auto"/>
        <w:ind w:left="360" w:hanging="360"/>
        <w:rPr>
          <w:rFonts w:ascii="Times New Roman" w:hAnsi="Times New Roman" w:cs="Times New Roman"/>
          <w:sz w:val="24"/>
          <w:szCs w:val="24"/>
          <w:shd w:val="clear" w:color="auto" w:fill="FFFFFF"/>
        </w:rPr>
      </w:pPr>
      <w:r w:rsidRPr="00364047">
        <w:rPr>
          <w:rFonts w:ascii="Times New Roman" w:hAnsi="Times New Roman" w:cs="Times New Roman"/>
          <w:color w:val="222222"/>
          <w:sz w:val="24"/>
          <w:szCs w:val="24"/>
          <w:shd w:val="clear" w:color="auto" w:fill="FFFFFF"/>
        </w:rPr>
        <w:t xml:space="preserve">Martin DL, Chiari </w:t>
      </w:r>
      <w:proofErr w:type="gramStart"/>
      <w:r w:rsidRPr="00364047">
        <w:rPr>
          <w:rFonts w:ascii="Times New Roman" w:hAnsi="Times New Roman" w:cs="Times New Roman"/>
          <w:color w:val="222222"/>
          <w:sz w:val="24"/>
          <w:szCs w:val="24"/>
          <w:shd w:val="clear" w:color="auto" w:fill="FFFFFF"/>
        </w:rPr>
        <w:t>Y,  Boone</w:t>
      </w:r>
      <w:proofErr w:type="gramEnd"/>
      <w:r w:rsidRPr="00364047">
        <w:rPr>
          <w:rFonts w:ascii="Times New Roman" w:hAnsi="Times New Roman" w:cs="Times New Roman"/>
          <w:color w:val="222222"/>
          <w:sz w:val="24"/>
          <w:szCs w:val="24"/>
          <w:shd w:val="clear" w:color="auto" w:fill="FFFFFF"/>
        </w:rPr>
        <w:t xml:space="preserve"> E, Sherman TD, Ross C, Wyllie-Echeverria S, Gaydos, JK, Boettcher AA (2016) Functional, phylogenetic and host-geographic signatures of </w:t>
      </w:r>
      <w:r w:rsidRPr="00364047">
        <w:rPr>
          <w:rFonts w:ascii="Times New Roman" w:hAnsi="Times New Roman" w:cs="Times New Roman"/>
          <w:i/>
          <w:iCs/>
          <w:color w:val="222222"/>
          <w:sz w:val="24"/>
          <w:szCs w:val="24"/>
          <w:shd w:val="clear" w:color="auto" w:fill="FFFFFF"/>
        </w:rPr>
        <w:t>Labyrinthula</w:t>
      </w:r>
      <w:r w:rsidRPr="00364047">
        <w:rPr>
          <w:rFonts w:ascii="Times New Roman" w:hAnsi="Times New Roman" w:cs="Times New Roman"/>
          <w:color w:val="222222"/>
          <w:sz w:val="24"/>
          <w:szCs w:val="24"/>
          <w:shd w:val="clear" w:color="auto" w:fill="FFFFFF"/>
        </w:rPr>
        <w:t xml:space="preserve"> spp. provide for putative species delimitation and a global-scale view of seagrass wasting disease. Estuar Coasts 39:1403-1421</w:t>
      </w:r>
    </w:p>
    <w:p w14:paraId="2ACE5B6A" w14:textId="77777777" w:rsidR="0077146B" w:rsidRPr="00364047" w:rsidRDefault="0077146B" w:rsidP="0077146B">
      <w:pPr>
        <w:tabs>
          <w:tab w:val="left" w:pos="360"/>
        </w:tabs>
        <w:spacing w:line="480" w:lineRule="auto"/>
        <w:ind w:left="360" w:hanging="360"/>
        <w:rPr>
          <w:rFonts w:ascii="Times New Roman" w:hAnsi="Times New Roman" w:cs="Times New Roman"/>
        </w:rPr>
      </w:pPr>
      <w:r w:rsidRPr="00364047">
        <w:rPr>
          <w:rFonts w:ascii="Times New Roman" w:hAnsi="Times New Roman" w:cs="Times New Roman"/>
        </w:rPr>
        <w:t xml:space="preserve">Muehlstein L, Porter D, Short F (1991) </w:t>
      </w:r>
      <w:r w:rsidRPr="00364047">
        <w:rPr>
          <w:rFonts w:ascii="Times New Roman" w:hAnsi="Times New Roman" w:cs="Times New Roman"/>
          <w:i/>
          <w:iCs/>
        </w:rPr>
        <w:t xml:space="preserve">Labyrinthula zosterae </w:t>
      </w:r>
      <w:r w:rsidRPr="00364047">
        <w:rPr>
          <w:rFonts w:ascii="Times New Roman" w:hAnsi="Times New Roman" w:cs="Times New Roman"/>
        </w:rPr>
        <w:t xml:space="preserve">sp. nov., the causative agent of wasting disease of eelgrass, </w:t>
      </w:r>
      <w:r w:rsidRPr="00364047">
        <w:rPr>
          <w:rFonts w:ascii="Times New Roman" w:hAnsi="Times New Roman" w:cs="Times New Roman"/>
          <w:i/>
          <w:iCs/>
        </w:rPr>
        <w:t>Zostera marina</w:t>
      </w:r>
      <w:r w:rsidRPr="00364047">
        <w:rPr>
          <w:rFonts w:ascii="Times New Roman" w:hAnsi="Times New Roman" w:cs="Times New Roman"/>
        </w:rPr>
        <w:t>. Mycologia 83:180–191</w:t>
      </w:r>
    </w:p>
    <w:p w14:paraId="4995B9D1" w14:textId="77777777" w:rsidR="0077146B" w:rsidRPr="00364047" w:rsidRDefault="0077146B" w:rsidP="0077146B">
      <w:pPr>
        <w:tabs>
          <w:tab w:val="left" w:pos="360"/>
        </w:tabs>
        <w:spacing w:line="480" w:lineRule="auto"/>
        <w:ind w:left="360" w:hanging="360"/>
        <w:rPr>
          <w:rFonts w:ascii="Times New Roman" w:hAnsi="Times New Roman" w:cs="Times New Roman"/>
          <w:color w:val="222222"/>
          <w:shd w:val="clear" w:color="auto" w:fill="FFFFFF"/>
        </w:rPr>
      </w:pPr>
      <w:r w:rsidRPr="00364047">
        <w:rPr>
          <w:rFonts w:ascii="Times New Roman" w:hAnsi="Times New Roman" w:cs="Times New Roman"/>
          <w:color w:val="222222"/>
          <w:shd w:val="clear" w:color="auto" w:fill="FFFFFF"/>
        </w:rPr>
        <w:t>Oliver EC, Donat MG, Burrows MT, Moore PJ, Smale DA, Alexander LV, Benthuysen JA, Feng M, Gupta AS, Hobday AJ, Holbrook NJ (2018) Longer and more frequent marine heatwaves over the past century. Nat Commun 9:1-12</w:t>
      </w:r>
    </w:p>
    <w:p w14:paraId="100650C5" w14:textId="77777777" w:rsidR="0077146B" w:rsidRPr="00364047" w:rsidRDefault="0077146B" w:rsidP="0077146B">
      <w:pPr>
        <w:tabs>
          <w:tab w:val="left" w:pos="360"/>
        </w:tabs>
        <w:spacing w:line="480" w:lineRule="auto"/>
        <w:ind w:left="360" w:hanging="360"/>
        <w:rPr>
          <w:rFonts w:ascii="Times New Roman" w:hAnsi="Times New Roman" w:cs="Times New Roman"/>
          <w:i/>
          <w:iCs/>
        </w:rPr>
      </w:pPr>
      <w:r w:rsidRPr="00364047">
        <w:rPr>
          <w:rFonts w:ascii="Times New Roman" w:hAnsi="Times New Roman" w:cs="Times New Roman"/>
        </w:rPr>
        <w:t xml:space="preserve">Renn CE (1936) The Wasting Disease of </w:t>
      </w:r>
      <w:r w:rsidRPr="00364047">
        <w:rPr>
          <w:rFonts w:ascii="Times New Roman" w:hAnsi="Times New Roman" w:cs="Times New Roman"/>
          <w:i/>
          <w:iCs/>
        </w:rPr>
        <w:t>Zostera marina</w:t>
      </w:r>
      <w:r w:rsidRPr="00364047">
        <w:rPr>
          <w:rFonts w:ascii="Times New Roman" w:hAnsi="Times New Roman" w:cs="Times New Roman"/>
        </w:rPr>
        <w:t>. I. A Phytological investigation of the diseased plant. Biological Bulletin 70:148-158</w:t>
      </w:r>
      <w:r w:rsidRPr="00364047">
        <w:rPr>
          <w:rFonts w:ascii="Times New Roman" w:hAnsi="Times New Roman" w:cs="Times New Roman"/>
          <w:i/>
          <w:iCs/>
        </w:rPr>
        <w:t xml:space="preserve"> </w:t>
      </w:r>
    </w:p>
    <w:p w14:paraId="5D555C72" w14:textId="77777777" w:rsidR="0077146B" w:rsidRPr="00364047" w:rsidRDefault="0077146B" w:rsidP="0077146B">
      <w:pPr>
        <w:tabs>
          <w:tab w:val="left" w:pos="360"/>
        </w:tabs>
        <w:spacing w:line="480" w:lineRule="auto"/>
        <w:ind w:left="360" w:hanging="360"/>
        <w:rPr>
          <w:rFonts w:ascii="Times New Roman" w:hAnsi="Times New Roman" w:cs="Times New Roman"/>
          <w:shd w:val="clear" w:color="auto" w:fill="FFFFFF"/>
        </w:rPr>
      </w:pPr>
      <w:r w:rsidRPr="00364047">
        <w:rPr>
          <w:rFonts w:ascii="Times New Roman" w:hAnsi="Times New Roman" w:cs="Times New Roman"/>
          <w:shd w:val="clear" w:color="auto" w:fill="FFFFFF"/>
        </w:rPr>
        <w:t>Short FT, Ibelings BW, Den Hartog C (1988) Comparison of a current eelgrass disease to the wasting disease in the 1930s. Aquat Bot 30:295-304</w:t>
      </w:r>
    </w:p>
    <w:p w14:paraId="2EC87B2D" w14:textId="77777777" w:rsidR="0077146B" w:rsidRPr="00364047" w:rsidRDefault="0077146B" w:rsidP="0077146B">
      <w:pPr>
        <w:pStyle w:val="CommentText"/>
        <w:tabs>
          <w:tab w:val="left" w:pos="360"/>
        </w:tabs>
        <w:spacing w:line="480" w:lineRule="auto"/>
        <w:ind w:left="360" w:hanging="360"/>
        <w:rPr>
          <w:rFonts w:ascii="Times New Roman" w:hAnsi="Times New Roman" w:cs="Times New Roman"/>
          <w:color w:val="222222"/>
          <w:sz w:val="24"/>
          <w:szCs w:val="24"/>
          <w:shd w:val="clear" w:color="auto" w:fill="FFFFFF"/>
        </w:rPr>
      </w:pPr>
      <w:r w:rsidRPr="00364047">
        <w:rPr>
          <w:rFonts w:ascii="Times New Roman" w:hAnsi="Times New Roman" w:cs="Times New Roman"/>
          <w:color w:val="222222"/>
          <w:sz w:val="24"/>
          <w:szCs w:val="24"/>
          <w:shd w:val="clear" w:color="auto" w:fill="FFFFFF"/>
        </w:rPr>
        <w:lastRenderedPageBreak/>
        <w:t>Strydom S, Murray K, Wilson S, Huntley B, Rule M, Heithaus M, Bessey C, Kendrick GA, Burkholder D, Fraser MW</w:t>
      </w:r>
      <w:r>
        <w:rPr>
          <w:rFonts w:ascii="Times New Roman" w:hAnsi="Times New Roman" w:cs="Times New Roman"/>
          <w:color w:val="222222"/>
          <w:sz w:val="24"/>
          <w:szCs w:val="24"/>
          <w:shd w:val="clear" w:color="auto" w:fill="FFFFFF"/>
        </w:rPr>
        <w:t>,</w:t>
      </w:r>
      <w:r w:rsidRPr="00364047">
        <w:rPr>
          <w:rFonts w:ascii="Times New Roman" w:hAnsi="Times New Roman" w:cs="Times New Roman"/>
          <w:color w:val="222222"/>
          <w:sz w:val="24"/>
          <w:szCs w:val="24"/>
          <w:shd w:val="clear" w:color="auto" w:fill="FFFFFF"/>
        </w:rPr>
        <w:t xml:space="preserve"> Zdunic K </w:t>
      </w:r>
      <w:r>
        <w:rPr>
          <w:rFonts w:ascii="Times New Roman" w:hAnsi="Times New Roman" w:cs="Times New Roman"/>
          <w:color w:val="222222"/>
          <w:sz w:val="24"/>
          <w:szCs w:val="24"/>
          <w:shd w:val="clear" w:color="auto" w:fill="FFFFFF"/>
        </w:rPr>
        <w:t>(</w:t>
      </w:r>
      <w:r w:rsidRPr="00364047">
        <w:rPr>
          <w:rFonts w:ascii="Times New Roman" w:hAnsi="Times New Roman" w:cs="Times New Roman"/>
          <w:color w:val="222222"/>
          <w:sz w:val="24"/>
          <w:szCs w:val="24"/>
          <w:shd w:val="clear" w:color="auto" w:fill="FFFFFF"/>
        </w:rPr>
        <w:t>2020</w:t>
      </w:r>
      <w:r>
        <w:rPr>
          <w:rFonts w:ascii="Times New Roman" w:hAnsi="Times New Roman" w:cs="Times New Roman"/>
          <w:color w:val="222222"/>
          <w:sz w:val="24"/>
          <w:szCs w:val="24"/>
          <w:shd w:val="clear" w:color="auto" w:fill="FFFFFF"/>
        </w:rPr>
        <w:t>)</w:t>
      </w:r>
      <w:r w:rsidRPr="00364047">
        <w:rPr>
          <w:rFonts w:ascii="Times New Roman" w:hAnsi="Times New Roman" w:cs="Times New Roman"/>
          <w:color w:val="222222"/>
          <w:sz w:val="24"/>
          <w:szCs w:val="24"/>
          <w:shd w:val="clear" w:color="auto" w:fill="FFFFFF"/>
        </w:rPr>
        <w:t xml:space="preserve"> Too hot to handle: unprecedented seagrass death driven by marine heatwave in a World Heritage Area.</w:t>
      </w:r>
      <w:r>
        <w:rPr>
          <w:rFonts w:ascii="Times New Roman" w:hAnsi="Times New Roman" w:cs="Times New Roman"/>
          <w:color w:val="222222"/>
          <w:sz w:val="24"/>
          <w:szCs w:val="24"/>
          <w:shd w:val="clear" w:color="auto" w:fill="FFFFFF"/>
        </w:rPr>
        <w:t xml:space="preserve"> Glob Change Biol 26:</w:t>
      </w:r>
      <w:r w:rsidRPr="00364047">
        <w:rPr>
          <w:rFonts w:ascii="Times New Roman" w:hAnsi="Times New Roman" w:cs="Times New Roman"/>
          <w:color w:val="222222"/>
          <w:sz w:val="24"/>
          <w:szCs w:val="24"/>
          <w:shd w:val="clear" w:color="auto" w:fill="FFFFFF"/>
        </w:rPr>
        <w:t>3525-3538</w:t>
      </w:r>
    </w:p>
    <w:p w14:paraId="5C2A2731" w14:textId="77777777" w:rsidR="0077146B" w:rsidRPr="00421A24" w:rsidRDefault="0077146B" w:rsidP="0077146B">
      <w:pPr>
        <w:pStyle w:val="CommentText"/>
        <w:tabs>
          <w:tab w:val="left" w:pos="360"/>
        </w:tabs>
        <w:spacing w:line="480" w:lineRule="auto"/>
        <w:ind w:left="360" w:hanging="360"/>
        <w:rPr>
          <w:rFonts w:ascii="Times New Roman" w:hAnsi="Times New Roman" w:cs="Times New Roman"/>
          <w:color w:val="222222"/>
          <w:sz w:val="24"/>
          <w:szCs w:val="24"/>
          <w:shd w:val="clear" w:color="auto" w:fill="FFFFFF"/>
        </w:rPr>
      </w:pPr>
      <w:r w:rsidRPr="00364047">
        <w:rPr>
          <w:rFonts w:ascii="Times New Roman" w:hAnsi="Times New Roman" w:cs="Times New Roman"/>
          <w:color w:val="222222"/>
          <w:sz w:val="24"/>
          <w:szCs w:val="24"/>
          <w:shd w:val="clear" w:color="auto" w:fill="FFFFFF"/>
        </w:rPr>
        <w:t>Sullivan BK, Trevathan</w:t>
      </w:r>
      <w:r w:rsidRPr="00421A24">
        <w:rPr>
          <w:rFonts w:ascii="Times New Roman" w:hAnsi="Times New Roman" w:cs="Times New Roman"/>
          <w:color w:val="222222"/>
          <w:sz w:val="24"/>
          <w:szCs w:val="24"/>
          <w:shd w:val="clear" w:color="auto" w:fill="FFFFFF"/>
        </w:rPr>
        <w:t>-Tackett</w:t>
      </w:r>
      <w:r>
        <w:rPr>
          <w:rFonts w:ascii="Times New Roman" w:hAnsi="Times New Roman" w:cs="Times New Roman"/>
          <w:color w:val="222222"/>
          <w:sz w:val="24"/>
          <w:szCs w:val="24"/>
          <w:shd w:val="clear" w:color="auto" w:fill="FFFFFF"/>
        </w:rPr>
        <w:t xml:space="preserve"> SM, </w:t>
      </w:r>
      <w:r w:rsidRPr="00421A24">
        <w:rPr>
          <w:rFonts w:ascii="Times New Roman" w:hAnsi="Times New Roman" w:cs="Times New Roman"/>
          <w:color w:val="222222"/>
          <w:sz w:val="24"/>
          <w:szCs w:val="24"/>
          <w:shd w:val="clear" w:color="auto" w:fill="FFFFFF"/>
        </w:rPr>
        <w:t>Neuhauser</w:t>
      </w:r>
      <w:r>
        <w:rPr>
          <w:rFonts w:ascii="Times New Roman" w:hAnsi="Times New Roman" w:cs="Times New Roman"/>
          <w:color w:val="222222"/>
          <w:sz w:val="24"/>
          <w:szCs w:val="24"/>
          <w:shd w:val="clear" w:color="auto" w:fill="FFFFFF"/>
        </w:rPr>
        <w:t xml:space="preserve"> S, </w:t>
      </w:r>
      <w:r w:rsidRPr="00421A24">
        <w:rPr>
          <w:rFonts w:ascii="Times New Roman" w:hAnsi="Times New Roman" w:cs="Times New Roman"/>
          <w:color w:val="222222"/>
          <w:sz w:val="24"/>
          <w:szCs w:val="24"/>
          <w:shd w:val="clear" w:color="auto" w:fill="FFFFFF"/>
        </w:rPr>
        <w:t>Govers</w:t>
      </w:r>
      <w:r>
        <w:rPr>
          <w:rFonts w:ascii="Times New Roman" w:hAnsi="Times New Roman" w:cs="Times New Roman"/>
          <w:color w:val="222222"/>
          <w:sz w:val="24"/>
          <w:szCs w:val="24"/>
          <w:shd w:val="clear" w:color="auto" w:fill="FFFFFF"/>
        </w:rPr>
        <w:t xml:space="preserve"> LL</w:t>
      </w:r>
      <w:r w:rsidRPr="00421A2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21A24">
        <w:rPr>
          <w:rFonts w:ascii="Times New Roman" w:hAnsi="Times New Roman" w:cs="Times New Roman"/>
          <w:color w:val="222222"/>
          <w:sz w:val="24"/>
          <w:szCs w:val="24"/>
          <w:shd w:val="clear" w:color="auto" w:fill="FFFFFF"/>
        </w:rPr>
        <w:t>2018</w:t>
      </w:r>
      <w:r>
        <w:rPr>
          <w:rFonts w:ascii="Times New Roman" w:hAnsi="Times New Roman" w:cs="Times New Roman"/>
          <w:color w:val="222222"/>
          <w:sz w:val="24"/>
          <w:szCs w:val="24"/>
          <w:shd w:val="clear" w:color="auto" w:fill="FFFFFF"/>
        </w:rPr>
        <w:t>)</w:t>
      </w:r>
      <w:r w:rsidRPr="00421A24">
        <w:rPr>
          <w:rFonts w:ascii="Times New Roman" w:hAnsi="Times New Roman" w:cs="Times New Roman"/>
          <w:color w:val="222222"/>
          <w:sz w:val="24"/>
          <w:szCs w:val="24"/>
          <w:shd w:val="clear" w:color="auto" w:fill="FFFFFF"/>
        </w:rPr>
        <w:t xml:space="preserve"> Host-pathogen dynamics of seagrass diseases under future global change. </w:t>
      </w:r>
      <w:r>
        <w:rPr>
          <w:rFonts w:ascii="Times New Roman" w:hAnsi="Times New Roman" w:cs="Times New Roman"/>
          <w:color w:val="222222"/>
          <w:sz w:val="24"/>
          <w:szCs w:val="24"/>
          <w:shd w:val="clear" w:color="auto" w:fill="FFFFFF"/>
        </w:rPr>
        <w:t>Mar Pollut Bull</w:t>
      </w:r>
      <w:r w:rsidRPr="00421A24">
        <w:rPr>
          <w:rFonts w:ascii="Times New Roman" w:hAnsi="Times New Roman" w:cs="Times New Roman"/>
          <w:color w:val="222222"/>
          <w:sz w:val="24"/>
          <w:szCs w:val="24"/>
          <w:shd w:val="clear" w:color="auto" w:fill="FFFFFF"/>
        </w:rPr>
        <w:t> 134:75-88</w:t>
      </w:r>
    </w:p>
    <w:p w14:paraId="0591D91F" w14:textId="582E6555" w:rsidR="006A7CE2" w:rsidRDefault="0077146B" w:rsidP="0077146B">
      <w:r w:rsidRPr="00421A24">
        <w:rPr>
          <w:rFonts w:ascii="Times New Roman" w:hAnsi="Times New Roman" w:cs="Times New Roman"/>
        </w:rPr>
        <w:t>Waycott</w:t>
      </w:r>
      <w:r>
        <w:rPr>
          <w:rFonts w:ascii="Times New Roman" w:hAnsi="Times New Roman" w:cs="Times New Roman"/>
        </w:rPr>
        <w:t xml:space="preserve"> M, </w:t>
      </w:r>
      <w:r w:rsidRPr="00421A24">
        <w:rPr>
          <w:rFonts w:ascii="Times New Roman" w:hAnsi="Times New Roman" w:cs="Times New Roman"/>
        </w:rPr>
        <w:t>Duarte</w:t>
      </w:r>
      <w:r>
        <w:rPr>
          <w:rFonts w:ascii="Times New Roman" w:hAnsi="Times New Roman" w:cs="Times New Roman"/>
        </w:rPr>
        <w:t xml:space="preserve"> CM, </w:t>
      </w:r>
      <w:r w:rsidRPr="00421A24">
        <w:rPr>
          <w:rFonts w:ascii="Times New Roman" w:hAnsi="Times New Roman" w:cs="Times New Roman"/>
        </w:rPr>
        <w:t>Carruthers</w:t>
      </w:r>
      <w:r>
        <w:rPr>
          <w:rFonts w:ascii="Times New Roman" w:hAnsi="Times New Roman" w:cs="Times New Roman"/>
        </w:rPr>
        <w:t xml:space="preserve"> TJ, </w:t>
      </w:r>
      <w:r w:rsidRPr="00421A24">
        <w:rPr>
          <w:rFonts w:ascii="Times New Roman" w:hAnsi="Times New Roman" w:cs="Times New Roman"/>
        </w:rPr>
        <w:t>Orth</w:t>
      </w:r>
      <w:r>
        <w:rPr>
          <w:rFonts w:ascii="Times New Roman" w:hAnsi="Times New Roman" w:cs="Times New Roman"/>
        </w:rPr>
        <w:t xml:space="preserve"> RJ, </w:t>
      </w:r>
      <w:r w:rsidRPr="00421A24">
        <w:rPr>
          <w:rFonts w:ascii="Times New Roman" w:hAnsi="Times New Roman" w:cs="Times New Roman"/>
        </w:rPr>
        <w:t>Dennison</w:t>
      </w:r>
      <w:r>
        <w:rPr>
          <w:rFonts w:ascii="Times New Roman" w:hAnsi="Times New Roman" w:cs="Times New Roman"/>
        </w:rPr>
        <w:t xml:space="preserve"> WC, </w:t>
      </w:r>
      <w:r w:rsidRPr="00421A24">
        <w:rPr>
          <w:rFonts w:ascii="Times New Roman" w:hAnsi="Times New Roman" w:cs="Times New Roman"/>
        </w:rPr>
        <w:t>Olyarnik</w:t>
      </w:r>
      <w:r>
        <w:rPr>
          <w:rFonts w:ascii="Times New Roman" w:hAnsi="Times New Roman" w:cs="Times New Roman"/>
        </w:rPr>
        <w:t xml:space="preserve"> S, Calladine A, Fourqurean JW, Heck KL, Hughes RA, </w:t>
      </w:r>
      <w:r w:rsidRPr="00421A24">
        <w:rPr>
          <w:rFonts w:ascii="Times New Roman" w:hAnsi="Times New Roman" w:cs="Times New Roman"/>
        </w:rPr>
        <w:t>Kendrick</w:t>
      </w:r>
      <w:r>
        <w:rPr>
          <w:rFonts w:ascii="Times New Roman" w:hAnsi="Times New Roman" w:cs="Times New Roman"/>
        </w:rPr>
        <w:t xml:space="preserve"> GA</w:t>
      </w:r>
      <w:r w:rsidRPr="00421A24">
        <w:rPr>
          <w:rFonts w:ascii="Times New Roman" w:hAnsi="Times New Roman" w:cs="Times New Roman"/>
        </w:rPr>
        <w:t xml:space="preserve"> </w:t>
      </w:r>
      <w:r>
        <w:rPr>
          <w:rFonts w:ascii="Times New Roman" w:hAnsi="Times New Roman" w:cs="Times New Roman"/>
        </w:rPr>
        <w:t>(</w:t>
      </w:r>
      <w:r w:rsidRPr="00421A24">
        <w:rPr>
          <w:rFonts w:ascii="Times New Roman" w:hAnsi="Times New Roman" w:cs="Times New Roman"/>
        </w:rPr>
        <w:t>2009</w:t>
      </w:r>
      <w:r>
        <w:rPr>
          <w:rFonts w:ascii="Times New Roman" w:hAnsi="Times New Roman" w:cs="Times New Roman"/>
        </w:rPr>
        <w:t>)</w:t>
      </w:r>
      <w:r w:rsidRPr="00421A24">
        <w:rPr>
          <w:rFonts w:ascii="Times New Roman" w:hAnsi="Times New Roman" w:cs="Times New Roman"/>
        </w:rPr>
        <w:t xml:space="preserve"> Accelerating loss of seagrasses across the globe threatens coastal </w:t>
      </w:r>
      <w:r>
        <w:rPr>
          <w:rFonts w:ascii="Times New Roman" w:hAnsi="Times New Roman" w:cs="Times New Roman"/>
        </w:rPr>
        <w:t>ecosystems</w:t>
      </w:r>
      <w:r w:rsidRPr="00421A24">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iCs/>
        </w:rPr>
        <w:t>Proc Natl Acad Sci USA</w:t>
      </w:r>
      <w:r w:rsidRPr="00421A24">
        <w:rPr>
          <w:rFonts w:ascii="Times New Roman" w:hAnsi="Times New Roman" w:cs="Times New Roman"/>
          <w:iCs/>
        </w:rPr>
        <w:t> 106:12377-12381</w:t>
      </w:r>
      <w:bookmarkStart w:id="4" w:name="_GoBack"/>
      <w:bookmarkEnd w:id="4"/>
    </w:p>
    <w:sectPr w:rsidR="006A7CE2" w:rsidSect="009B2E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ya.groner@gmail.com" w:date="2020-11-09T21:05:00Z" w:initials="m">
    <w:p w14:paraId="53626F08" w14:textId="77777777" w:rsidR="0077146B" w:rsidRDefault="0077146B" w:rsidP="0077146B">
      <w:pPr>
        <w:pStyle w:val="CommentText"/>
      </w:pPr>
      <w:r>
        <w:rPr>
          <w:rStyle w:val="CommentReference"/>
        </w:rPr>
        <w:annotationRef/>
      </w:r>
    </w:p>
    <w:p w14:paraId="024A5CFA" w14:textId="77777777" w:rsidR="0077146B" w:rsidRDefault="0077146B" w:rsidP="0077146B">
      <w:pPr>
        <w:pStyle w:val="CommentText"/>
      </w:pPr>
      <w:r>
        <w:rPr>
          <w:rFonts w:eastAsia="Times New Roman"/>
        </w:rPr>
        <w:t>Specific comments:</w:t>
      </w:r>
      <w:r>
        <w:rPr>
          <w:rFonts w:eastAsia="Times New Roman"/>
        </w:rPr>
        <w:br/>
      </w:r>
      <w:r>
        <w:rPr>
          <w:rFonts w:eastAsia="Times New Roman"/>
        </w:rPr>
        <w:br/>
        <w:t xml:space="preserve">Lines 262-267: The levels of severity – percentage of leaf with lesions - were generally low (~1%) and were greatest in 2017 (~3%), i.e. two years after eelgrass decline. The fact that eelgrass decline occurred mostly before the heatwave and definitely before increases in prevalence and severity of EWD, and that maximum severity was very low, suggest that EWD was not a cause of seagrass decline, which was also not caused by the heatwave. Thus, what is the relevance of an increase in EWD severity of ~2%? </w:t>
      </w:r>
      <w:r>
        <w:rPr>
          <w:rFonts w:eastAsia="Times New Roman"/>
        </w:rPr>
        <w:br/>
      </w:r>
      <w:r>
        <w:rPr>
          <w:rFonts w:eastAsia="Times New Roman"/>
        </w:rPr>
        <w:br/>
        <w:t>Lines 274-277: Because there were no control areas sampled and/or the duration of sampling was short (only two time points before and one after the heatwave) it is not clear what the “normal” expectancy is, particularly the influence of the heatwave as opposed to other things that may change through time that could influence EWD and eelgrass declines, including natural temporal variability.</w:t>
      </w:r>
      <w:r>
        <w:rPr>
          <w:rFonts w:eastAsia="Times New Roman"/>
        </w:rPr>
        <w:br/>
      </w:r>
      <w:r>
        <w:rPr>
          <w:rFonts w:eastAsia="Times New Roman"/>
        </w:rPr>
        <w:br/>
        <w:t>Methods used to quantify EWD severity differed across time points, becoming better through time: from manual (2015), to digital image quantification (2016), to machine learning (2017) (Lines 118-134). Thus, the increase in EWD severity could just be an artifact of the improvement in the method used to quantify this (and/or the different people doing it). The authors did compare the two methods used in 2016 and 2017 and found no difference (Lines 130-134); however, there also needs to be a comparison between these two methods and the one used in 2015, as this is when the heatwave hit the coast and thus a critical point in time.</w:t>
      </w:r>
      <w:r>
        <w:rPr>
          <w:rFonts w:eastAsia="Times New Roman"/>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A5C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A5CFA" w16cid:durableId="23542D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4744"/>
    <w:multiLevelType w:val="multilevel"/>
    <w:tmpl w:val="D1CE746E"/>
    <w:lvl w:ilvl="0">
      <w:start w:val="1"/>
      <w:numFmt w:val="decimal"/>
      <w:lvlText w:val="%1."/>
      <w:lvlJc w:val="left"/>
      <w:pPr>
        <w:ind w:left="720" w:hanging="360"/>
      </w:pPr>
      <w:rPr>
        <w:rFonts w:hint="default"/>
        <w:b/>
      </w:rPr>
    </w:lvl>
    <w:lvl w:ilvl="1">
      <w:start w:val="4"/>
      <w:numFmt w:val="decimal"/>
      <w:isLgl/>
      <w:lvlText w:val="%1.%2"/>
      <w:lvlJc w:val="left"/>
      <w:pPr>
        <w:ind w:left="1085" w:hanging="3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ya.groner@gmail.com">
    <w15:presenceInfo w15:providerId="Windows Live" w15:userId="b07b8048b2252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6B"/>
    <w:rsid w:val="00092980"/>
    <w:rsid w:val="00156789"/>
    <w:rsid w:val="0077146B"/>
    <w:rsid w:val="009B2E68"/>
    <w:rsid w:val="00BD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35D4"/>
  <w15:chartTrackingRefBased/>
  <w15:docId w15:val="{0730ABE4-197E-AD47-89DA-B5FEC8E2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146B"/>
    <w:rPr>
      <w:sz w:val="16"/>
      <w:szCs w:val="16"/>
    </w:rPr>
  </w:style>
  <w:style w:type="paragraph" w:styleId="CommentText">
    <w:name w:val="annotation text"/>
    <w:basedOn w:val="Normal"/>
    <w:link w:val="CommentTextChar"/>
    <w:uiPriority w:val="99"/>
    <w:unhideWhenUsed/>
    <w:rsid w:val="0077146B"/>
    <w:rPr>
      <w:sz w:val="20"/>
      <w:szCs w:val="20"/>
    </w:rPr>
  </w:style>
  <w:style w:type="character" w:customStyle="1" w:styleId="CommentTextChar">
    <w:name w:val="Comment Text Char"/>
    <w:basedOn w:val="DefaultParagraphFont"/>
    <w:link w:val="CommentText"/>
    <w:uiPriority w:val="99"/>
    <w:rsid w:val="0077146B"/>
    <w:rPr>
      <w:sz w:val="20"/>
      <w:szCs w:val="20"/>
    </w:rPr>
  </w:style>
  <w:style w:type="paragraph" w:styleId="ListParagraph">
    <w:name w:val="List Paragraph"/>
    <w:basedOn w:val="Normal"/>
    <w:uiPriority w:val="34"/>
    <w:qFormat/>
    <w:rsid w:val="0077146B"/>
    <w:pPr>
      <w:spacing w:after="160" w:line="259" w:lineRule="auto"/>
      <w:ind w:left="720"/>
      <w:contextualSpacing/>
    </w:pPr>
    <w:rPr>
      <w:sz w:val="22"/>
      <w:szCs w:val="22"/>
    </w:rPr>
  </w:style>
  <w:style w:type="paragraph" w:styleId="BalloonText">
    <w:name w:val="Balloon Text"/>
    <w:basedOn w:val="Normal"/>
    <w:link w:val="BalloonTextChar"/>
    <w:uiPriority w:val="99"/>
    <w:semiHidden/>
    <w:unhideWhenUsed/>
    <w:rsid w:val="007714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14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1887</Words>
  <Characters>10760</Characters>
  <Application>Microsoft Office Word</Application>
  <DocSecurity>0</DocSecurity>
  <Lines>89</Lines>
  <Paragraphs>25</Paragraphs>
  <ScaleCrop>false</ScaleCrop>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Harvell</dc:creator>
  <cp:keywords/>
  <dc:description/>
  <cp:lastModifiedBy>Drew Harvell</cp:lastModifiedBy>
  <cp:revision>1</cp:revision>
  <dcterms:created xsi:type="dcterms:W3CDTF">2021-02-05T17:49:00Z</dcterms:created>
  <dcterms:modified xsi:type="dcterms:W3CDTF">2021-02-05T17:50:00Z</dcterms:modified>
</cp:coreProperties>
</file>