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5C33A" w14:textId="320358C4" w:rsidR="000F55DA" w:rsidRDefault="00D624AB" w:rsidP="00D624AB">
      <w:pPr>
        <w:ind w:firstLine="720"/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virtual environment – tensor: </w:t>
      </w:r>
    </w:p>
    <w:p w14:paraId="45713217" w14:textId="229B82DC" w:rsidR="00D624AB" w:rsidRDefault="00D624AB">
      <w:pPr>
        <w:rPr>
          <w:lang w:val="en-US"/>
        </w:rPr>
      </w:pPr>
    </w:p>
    <w:p w14:paraId="42F7F7FB" w14:textId="36001C9E" w:rsidR="00D624AB" w:rsidRDefault="003B6592">
      <w:pPr>
        <w:rPr>
          <w:lang w:val="en-US"/>
        </w:rPr>
      </w:pPr>
      <w:proofErr w:type="spellStart"/>
      <w:r>
        <w:rPr>
          <w:lang w:val="en-US"/>
        </w:rPr>
        <w:t>Conda</w:t>
      </w:r>
      <w:proofErr w:type="spellEnd"/>
      <w:r>
        <w:rPr>
          <w:lang w:val="en-US"/>
        </w:rPr>
        <w:t xml:space="preserve"> activate tensor </w:t>
      </w:r>
    </w:p>
    <w:p w14:paraId="3D569890" w14:textId="77777777" w:rsidR="003B6592" w:rsidRPr="000F55DA" w:rsidRDefault="003B6592">
      <w:pPr>
        <w:rPr>
          <w:lang w:val="en-US"/>
        </w:rPr>
      </w:pPr>
    </w:p>
    <w:sectPr w:rsidR="003B6592" w:rsidRPr="000F55DA" w:rsidSect="00752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DA"/>
    <w:rsid w:val="000F55DA"/>
    <w:rsid w:val="003B6592"/>
    <w:rsid w:val="003E7E2E"/>
    <w:rsid w:val="007527A3"/>
    <w:rsid w:val="00D6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C2E8C"/>
  <w15:chartTrackingRefBased/>
  <w15:docId w15:val="{5FEE39B4-B5A7-AC49-8371-FD2908EB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5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F55DA"/>
  </w:style>
  <w:style w:type="character" w:customStyle="1" w:styleId="pun">
    <w:name w:val="pun"/>
    <w:basedOn w:val="DefaultParagraphFont"/>
    <w:rsid w:val="000F5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2</cp:revision>
  <dcterms:created xsi:type="dcterms:W3CDTF">2020-03-16T00:24:00Z</dcterms:created>
  <dcterms:modified xsi:type="dcterms:W3CDTF">2020-03-16T00:53:00Z</dcterms:modified>
</cp:coreProperties>
</file>