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2083" w14:textId="77777777" w:rsidR="00064464" w:rsidRPr="00064464" w:rsidRDefault="00064464" w:rsidP="00064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 w:bidi="he-IL"/>
          <w14:ligatures w14:val="none"/>
        </w:rPr>
        <w:t>TYPE APPROVAL CHECKLIST</w:t>
      </w:r>
    </w:p>
    <w:p w14:paraId="59F03115" w14:textId="77777777" w:rsidR="00064464" w:rsidRPr="00064464" w:rsidRDefault="00064464" w:rsidP="00064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 w:bidi="he-IL"/>
          <w14:ligatures w14:val="none"/>
        </w:rPr>
        <w:t>Digital Non-Automatic Weighing Instruments (NAWI)</w:t>
      </w:r>
    </w:p>
    <w:p w14:paraId="6E97D741" w14:textId="77777777" w:rsidR="00064464" w:rsidRPr="00064464" w:rsidRDefault="00064464" w:rsidP="0006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 w:bidi="he-IL"/>
          <w14:ligatures w14:val="none"/>
        </w:rPr>
        <w:t>Modular Assessment: Load Cell + Indicator + Legally Relevant Software</w:t>
      </w:r>
    </w:p>
    <w:p w14:paraId="5229D6A4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41DBA9E3">
          <v:rect id="_x0000_i1217" style="width:0;height:1.5pt" o:hralign="center" o:hrstd="t" o:hr="t" fillcolor="#a0a0a0" stroked="f"/>
        </w:pict>
      </w:r>
    </w:p>
    <w:p w14:paraId="2A1C3F80" w14:textId="77777777" w:rsidR="00064464" w:rsidRPr="00064464" w:rsidRDefault="00064464" w:rsidP="00204C27">
      <w:pPr>
        <w:pStyle w:val="Heading1"/>
      </w:pPr>
      <w:r w:rsidRPr="00064464">
        <w:t>SECTION 1 — ADMINISTRATIVE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586"/>
        <w:gridCol w:w="2121"/>
        <w:gridCol w:w="1654"/>
        <w:gridCol w:w="1009"/>
      </w:tblGrid>
      <w:tr w:rsidR="00064464" w:rsidRPr="00064464" w14:paraId="582D3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CD6E3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F8C7D96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BBAA307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Evidence Submitted</w:t>
            </w:r>
          </w:p>
        </w:tc>
        <w:tc>
          <w:tcPr>
            <w:tcW w:w="0" w:type="auto"/>
            <w:vAlign w:val="center"/>
            <w:hideMark/>
          </w:tcPr>
          <w:p w14:paraId="720D44F1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Complies (Y/N)</w:t>
            </w:r>
          </w:p>
        </w:tc>
        <w:tc>
          <w:tcPr>
            <w:tcW w:w="0" w:type="auto"/>
            <w:vAlign w:val="center"/>
            <w:hideMark/>
          </w:tcPr>
          <w:p w14:paraId="021AC612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Remarks</w:t>
            </w:r>
          </w:p>
        </w:tc>
      </w:tr>
      <w:tr w:rsidR="00064464" w:rsidRPr="00064464" w14:paraId="46C79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135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E6ABDA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Applicant name &amp; contact details</w:t>
            </w:r>
          </w:p>
        </w:tc>
        <w:tc>
          <w:tcPr>
            <w:tcW w:w="0" w:type="auto"/>
            <w:vAlign w:val="center"/>
            <w:hideMark/>
          </w:tcPr>
          <w:p w14:paraId="4FF9BF3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28EF1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68AD2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4D9C7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678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71B12F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Manufacturer name &amp; address</w:t>
            </w:r>
          </w:p>
        </w:tc>
        <w:tc>
          <w:tcPr>
            <w:tcW w:w="0" w:type="auto"/>
            <w:vAlign w:val="center"/>
            <w:hideMark/>
          </w:tcPr>
          <w:p w14:paraId="74B3750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9E866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981CF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1EA7B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DD1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0D3DBAB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Instrument designation / model</w:t>
            </w:r>
          </w:p>
        </w:tc>
        <w:tc>
          <w:tcPr>
            <w:tcW w:w="0" w:type="auto"/>
            <w:vAlign w:val="center"/>
            <w:hideMark/>
          </w:tcPr>
          <w:p w14:paraId="1431900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6FD65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7F2B2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4AB12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BC6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3AA5478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Accuracy class (I, II, III, IIII)</w:t>
            </w:r>
          </w:p>
        </w:tc>
        <w:tc>
          <w:tcPr>
            <w:tcW w:w="0" w:type="auto"/>
            <w:vAlign w:val="center"/>
            <w:hideMark/>
          </w:tcPr>
          <w:p w14:paraId="71B542F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D7819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93084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3B2E4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25D8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C4AEB2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Max, Min, e, d declared</w:t>
            </w:r>
          </w:p>
        </w:tc>
        <w:tc>
          <w:tcPr>
            <w:tcW w:w="0" w:type="auto"/>
            <w:vAlign w:val="center"/>
            <w:hideMark/>
          </w:tcPr>
          <w:p w14:paraId="312BC1E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B9D3F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0594E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5D07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798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1973988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Multi-range / multi-interval declared</w:t>
            </w:r>
          </w:p>
        </w:tc>
        <w:tc>
          <w:tcPr>
            <w:tcW w:w="0" w:type="auto"/>
            <w:vAlign w:val="center"/>
            <w:hideMark/>
          </w:tcPr>
          <w:p w14:paraId="02AFFE9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C7990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45E8F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37081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00C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4BAD04B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Technical file complete</w:t>
            </w:r>
          </w:p>
        </w:tc>
        <w:tc>
          <w:tcPr>
            <w:tcW w:w="0" w:type="auto"/>
            <w:vAlign w:val="center"/>
            <w:hideMark/>
          </w:tcPr>
          <w:p w14:paraId="479BC6F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2BBDD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1E434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</w:tbl>
    <w:p w14:paraId="4C456B7E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23113E23">
          <v:rect id="_x0000_i1218" style="width:0;height:1.5pt" o:hralign="center" o:hrstd="t" o:hr="t" fillcolor="#a0a0a0" stroked="f"/>
        </w:pict>
      </w:r>
    </w:p>
    <w:p w14:paraId="1E399E83" w14:textId="77777777" w:rsidR="00064464" w:rsidRPr="00064464" w:rsidRDefault="00064464" w:rsidP="00204C27">
      <w:pPr>
        <w:pStyle w:val="Heading1"/>
      </w:pPr>
      <w:r w:rsidRPr="00064464">
        <w:t>SECTION 2 — LOAD MEASURING DEVICE (Load Cells)</w:t>
      </w:r>
    </w:p>
    <w:p w14:paraId="2382C3FC" w14:textId="77777777" w:rsidR="00064464" w:rsidRPr="00064464" w:rsidRDefault="00064464" w:rsidP="0006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 w:bidi="he-IL"/>
          <w14:ligatures w14:val="none"/>
        </w:rPr>
        <w:t>Reference: SANS 1649 Annex F.2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435"/>
        <w:gridCol w:w="1753"/>
        <w:gridCol w:w="474"/>
        <w:gridCol w:w="1009"/>
      </w:tblGrid>
      <w:tr w:rsidR="00064464" w:rsidRPr="00064464" w14:paraId="4E0F6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55D75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64FF3335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D5C7310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4EB6FB7D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5CDAB99C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Remarks</w:t>
            </w:r>
          </w:p>
        </w:tc>
      </w:tr>
      <w:tr w:rsidR="00064464" w:rsidRPr="00064464" w14:paraId="26096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26A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F.2.1</w:t>
            </w:r>
          </w:p>
        </w:tc>
        <w:tc>
          <w:tcPr>
            <w:tcW w:w="0" w:type="auto"/>
            <w:vAlign w:val="center"/>
            <w:hideMark/>
          </w:tcPr>
          <w:p w14:paraId="7C30940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Load cell has valid certificate of conformity (R60)</w:t>
            </w:r>
          </w:p>
        </w:tc>
        <w:tc>
          <w:tcPr>
            <w:tcW w:w="0" w:type="auto"/>
            <w:vAlign w:val="center"/>
            <w:hideMark/>
          </w:tcPr>
          <w:p w14:paraId="6EACD08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76C9879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647C8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5E26B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535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F.2.1</w:t>
            </w:r>
          </w:p>
        </w:tc>
        <w:tc>
          <w:tcPr>
            <w:tcW w:w="0" w:type="auto"/>
            <w:vAlign w:val="center"/>
            <w:hideMark/>
          </w:tcPr>
          <w:p w14:paraId="5C7E4DE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Only SH or CH tested load cells used</w:t>
            </w:r>
          </w:p>
        </w:tc>
        <w:tc>
          <w:tcPr>
            <w:tcW w:w="0" w:type="auto"/>
            <w:vAlign w:val="center"/>
            <w:hideMark/>
          </w:tcPr>
          <w:p w14:paraId="747E94B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Certificate class</w:t>
            </w:r>
          </w:p>
        </w:tc>
        <w:tc>
          <w:tcPr>
            <w:tcW w:w="0" w:type="auto"/>
            <w:vAlign w:val="center"/>
            <w:hideMark/>
          </w:tcPr>
          <w:p w14:paraId="371B2FF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0C766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3D846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FA3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F.2.2</w:t>
            </w:r>
          </w:p>
        </w:tc>
        <w:tc>
          <w:tcPr>
            <w:tcW w:w="0" w:type="auto"/>
            <w:vAlign w:val="center"/>
            <w:hideMark/>
          </w:tcPr>
          <w:p w14:paraId="1A18889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Accuracy class compatible with instrument class</w:t>
            </w:r>
          </w:p>
        </w:tc>
        <w:tc>
          <w:tcPr>
            <w:tcW w:w="0" w:type="auto"/>
            <w:vAlign w:val="center"/>
            <w:hideMark/>
          </w:tcPr>
          <w:p w14:paraId="3A3CFCE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50BFAB1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12BA5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301A4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732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F.2.3</w:t>
            </w:r>
          </w:p>
        </w:tc>
        <w:tc>
          <w:tcPr>
            <w:tcW w:w="0" w:type="auto"/>
            <w:vAlign w:val="center"/>
            <w:hideMark/>
          </w:tcPr>
          <w:p w14:paraId="4100050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pLC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 within 0.3–0.8 (default 0.7 if not declared)</w:t>
            </w:r>
          </w:p>
        </w:tc>
        <w:tc>
          <w:tcPr>
            <w:tcW w:w="0" w:type="auto"/>
            <w:vAlign w:val="center"/>
            <w:hideMark/>
          </w:tcPr>
          <w:p w14:paraId="38CE81B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Technical file</w:t>
            </w:r>
          </w:p>
        </w:tc>
        <w:tc>
          <w:tcPr>
            <w:tcW w:w="0" w:type="auto"/>
            <w:vAlign w:val="center"/>
            <w:hideMark/>
          </w:tcPr>
          <w:p w14:paraId="65521F1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7FB39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04F24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EBF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F.2.4</w:t>
            </w:r>
          </w:p>
        </w:tc>
        <w:tc>
          <w:tcPr>
            <w:tcW w:w="0" w:type="auto"/>
            <w:vAlign w:val="center"/>
            <w:hideMark/>
          </w:tcPr>
          <w:p w14:paraId="23A05A2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Temperature limits declared (or −10 °C to 40 °C default)</w:t>
            </w:r>
          </w:p>
        </w:tc>
        <w:tc>
          <w:tcPr>
            <w:tcW w:w="0" w:type="auto"/>
            <w:vAlign w:val="center"/>
            <w:hideMark/>
          </w:tcPr>
          <w:p w14:paraId="59AE320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0AC1029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8C42F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4D3F5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F35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F.2.5</w:t>
            </w:r>
          </w:p>
        </w:tc>
        <w:tc>
          <w:tcPr>
            <w:tcW w:w="0" w:type="auto"/>
            <w:vAlign w:val="center"/>
            <w:hideMark/>
          </w:tcPr>
          <w:p w14:paraId="2E25A4F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Emax ≥ Q × Max × R/N</w:t>
            </w:r>
          </w:p>
        </w:tc>
        <w:tc>
          <w:tcPr>
            <w:tcW w:w="0" w:type="auto"/>
            <w:vAlign w:val="center"/>
            <w:hideMark/>
          </w:tcPr>
          <w:p w14:paraId="7535F5A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Calculation sheet</w:t>
            </w:r>
          </w:p>
        </w:tc>
        <w:tc>
          <w:tcPr>
            <w:tcW w:w="0" w:type="auto"/>
            <w:vAlign w:val="center"/>
            <w:hideMark/>
          </w:tcPr>
          <w:p w14:paraId="321D559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6A5B5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1FD31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489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F.2.6</w:t>
            </w:r>
          </w:p>
        </w:tc>
        <w:tc>
          <w:tcPr>
            <w:tcW w:w="0" w:type="auto"/>
            <w:vAlign w:val="center"/>
            <w:hideMark/>
          </w:tcPr>
          <w:p w14:paraId="5AB209E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Emin ≤ DL × R/N</w:t>
            </w:r>
          </w:p>
        </w:tc>
        <w:tc>
          <w:tcPr>
            <w:tcW w:w="0" w:type="auto"/>
            <w:vAlign w:val="center"/>
            <w:hideMark/>
          </w:tcPr>
          <w:p w14:paraId="7B33400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Calculation sheet</w:t>
            </w:r>
          </w:p>
        </w:tc>
        <w:tc>
          <w:tcPr>
            <w:tcW w:w="0" w:type="auto"/>
            <w:vAlign w:val="center"/>
            <w:hideMark/>
          </w:tcPr>
          <w:p w14:paraId="782C4D9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A8ABC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6E7D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193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F.2.7</w:t>
            </w:r>
          </w:p>
        </w:tc>
        <w:tc>
          <w:tcPr>
            <w:tcW w:w="0" w:type="auto"/>
            <w:vAlign w:val="center"/>
            <w:hideMark/>
          </w:tcPr>
          <w:p w14:paraId="2C881AF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nLC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 ≥ n (or </w:t>
            </w: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ni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 for multi-interval)</w:t>
            </w:r>
          </w:p>
        </w:tc>
        <w:tc>
          <w:tcPr>
            <w:tcW w:w="0" w:type="auto"/>
            <w:vAlign w:val="center"/>
            <w:hideMark/>
          </w:tcPr>
          <w:p w14:paraId="7C8024B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5B0E614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B6D7B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0234B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2DA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F.2.8</w:t>
            </w:r>
          </w:p>
        </w:tc>
        <w:tc>
          <w:tcPr>
            <w:tcW w:w="0" w:type="auto"/>
            <w:vAlign w:val="center"/>
            <w:hideMark/>
          </w:tcPr>
          <w:p w14:paraId="1BBCFF8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DR requirements satisfied (if applicable)</w:t>
            </w:r>
          </w:p>
        </w:tc>
        <w:tc>
          <w:tcPr>
            <w:tcW w:w="0" w:type="auto"/>
            <w:vAlign w:val="center"/>
            <w:hideMark/>
          </w:tcPr>
          <w:p w14:paraId="3CA3261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Technical data</w:t>
            </w:r>
          </w:p>
        </w:tc>
        <w:tc>
          <w:tcPr>
            <w:tcW w:w="0" w:type="auto"/>
            <w:vAlign w:val="center"/>
            <w:hideMark/>
          </w:tcPr>
          <w:p w14:paraId="59F8667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7ED81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0127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382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F.2.9</w:t>
            </w:r>
          </w:p>
        </w:tc>
        <w:tc>
          <w:tcPr>
            <w:tcW w:w="0" w:type="auto"/>
            <w:vAlign w:val="center"/>
            <w:hideMark/>
          </w:tcPr>
          <w:p w14:paraId="403A914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vmin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 ≤ e1 × R/√N</w:t>
            </w:r>
          </w:p>
        </w:tc>
        <w:tc>
          <w:tcPr>
            <w:tcW w:w="0" w:type="auto"/>
            <w:vAlign w:val="center"/>
            <w:hideMark/>
          </w:tcPr>
          <w:p w14:paraId="21E507B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6A66FCE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00436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55E1B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ECD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F.2.10</w:t>
            </w:r>
          </w:p>
        </w:tc>
        <w:tc>
          <w:tcPr>
            <w:tcW w:w="0" w:type="auto"/>
            <w:vAlign w:val="center"/>
            <w:hideMark/>
          </w:tcPr>
          <w:p w14:paraId="7BCFA5E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Input resistance compatible with indicator (</w:t>
            </w: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RLmin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/</w:t>
            </w: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RLmax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1BE55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Compatibility test</w:t>
            </w:r>
          </w:p>
        </w:tc>
        <w:tc>
          <w:tcPr>
            <w:tcW w:w="0" w:type="auto"/>
            <w:vAlign w:val="center"/>
            <w:hideMark/>
          </w:tcPr>
          <w:p w14:paraId="1139CF1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C962D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</w:tbl>
    <w:p w14:paraId="50349624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678981EE">
          <v:rect id="_x0000_i1219" style="width:0;height:1.5pt" o:hralign="center" o:hrstd="t" o:hr="t" fillcolor="#a0a0a0" stroked="f"/>
        </w:pict>
      </w:r>
    </w:p>
    <w:p w14:paraId="0C70B5F4" w14:textId="77777777" w:rsidR="00064464" w:rsidRPr="00064464" w:rsidRDefault="00064464" w:rsidP="00204C27">
      <w:pPr>
        <w:pStyle w:val="Heading1"/>
      </w:pPr>
      <w:r w:rsidRPr="00064464">
        <w:lastRenderedPageBreak/>
        <w:t>SECTION 3 — INDICATING DEVICE</w:t>
      </w:r>
    </w:p>
    <w:p w14:paraId="5B010112" w14:textId="77777777" w:rsidR="00064464" w:rsidRPr="00064464" w:rsidRDefault="00064464" w:rsidP="0006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 w:bidi="he-IL"/>
          <w14:ligatures w14:val="none"/>
        </w:rPr>
        <w:t>Reference: SANS 1649 Clause 4.4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4565"/>
        <w:gridCol w:w="1773"/>
        <w:gridCol w:w="474"/>
        <w:gridCol w:w="1009"/>
      </w:tblGrid>
      <w:tr w:rsidR="00064464" w:rsidRPr="00064464" w14:paraId="7D4A5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2E88E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2EF06156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6D2DA3C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20B2043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2FE19CD5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Remarks</w:t>
            </w:r>
          </w:p>
        </w:tc>
      </w:tr>
      <w:tr w:rsidR="00064464" w:rsidRPr="00064464" w14:paraId="58A1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610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4.4.1</w:t>
            </w:r>
          </w:p>
        </w:tc>
        <w:tc>
          <w:tcPr>
            <w:tcW w:w="0" w:type="auto"/>
            <w:vAlign w:val="center"/>
            <w:hideMark/>
          </w:tcPr>
          <w:p w14:paraId="4BD5D35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Change of indication ≤ 1 s</w:t>
            </w:r>
          </w:p>
        </w:tc>
        <w:tc>
          <w:tcPr>
            <w:tcW w:w="0" w:type="auto"/>
            <w:vAlign w:val="center"/>
            <w:hideMark/>
          </w:tcPr>
          <w:p w14:paraId="651A426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Test report</w:t>
            </w:r>
          </w:p>
        </w:tc>
        <w:tc>
          <w:tcPr>
            <w:tcW w:w="0" w:type="auto"/>
            <w:vAlign w:val="center"/>
            <w:hideMark/>
          </w:tcPr>
          <w:p w14:paraId="3B71EB9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67E3F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41068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8EA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4.4.2</w:t>
            </w:r>
          </w:p>
        </w:tc>
        <w:tc>
          <w:tcPr>
            <w:tcW w:w="0" w:type="auto"/>
            <w:vAlign w:val="center"/>
            <w:hideMark/>
          </w:tcPr>
          <w:p w14:paraId="0FD477D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Stable equilibrium logic defined</w:t>
            </w:r>
          </w:p>
        </w:tc>
        <w:tc>
          <w:tcPr>
            <w:tcW w:w="0" w:type="auto"/>
            <w:vAlign w:val="center"/>
            <w:hideMark/>
          </w:tcPr>
          <w:p w14:paraId="6506E89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Manufacturer doc</w:t>
            </w:r>
          </w:p>
        </w:tc>
        <w:tc>
          <w:tcPr>
            <w:tcW w:w="0" w:type="auto"/>
            <w:vAlign w:val="center"/>
            <w:hideMark/>
          </w:tcPr>
          <w:p w14:paraId="551504F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6CBFC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14118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D7A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4.4.2</w:t>
            </w:r>
          </w:p>
        </w:tc>
        <w:tc>
          <w:tcPr>
            <w:tcW w:w="0" w:type="auto"/>
            <w:vAlign w:val="center"/>
            <w:hideMark/>
          </w:tcPr>
          <w:p w14:paraId="28DBBDB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Printing inhibited when unstable</w:t>
            </w:r>
          </w:p>
        </w:tc>
        <w:tc>
          <w:tcPr>
            <w:tcW w:w="0" w:type="auto"/>
            <w:vAlign w:val="center"/>
            <w:hideMark/>
          </w:tcPr>
          <w:p w14:paraId="110A2CB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E61248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C3C2B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0DE35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B1E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4.4.2</w:t>
            </w:r>
          </w:p>
        </w:tc>
        <w:tc>
          <w:tcPr>
            <w:tcW w:w="0" w:type="auto"/>
            <w:vAlign w:val="center"/>
            <w:hideMark/>
          </w:tcPr>
          <w:p w14:paraId="0A35A82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Storage inhibited when unstable</w:t>
            </w:r>
          </w:p>
        </w:tc>
        <w:tc>
          <w:tcPr>
            <w:tcW w:w="0" w:type="auto"/>
            <w:vAlign w:val="center"/>
            <w:hideMark/>
          </w:tcPr>
          <w:p w14:paraId="47812FA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20DB0D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46B6E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18284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ABD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4.4.3</w:t>
            </w:r>
          </w:p>
        </w:tc>
        <w:tc>
          <w:tcPr>
            <w:tcW w:w="0" w:type="auto"/>
            <w:vAlign w:val="center"/>
            <w:hideMark/>
          </w:tcPr>
          <w:p w14:paraId="426EEF0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Extended indication rules complied</w:t>
            </w:r>
          </w:p>
        </w:tc>
        <w:tc>
          <w:tcPr>
            <w:tcW w:w="0" w:type="auto"/>
            <w:vAlign w:val="center"/>
            <w:hideMark/>
          </w:tcPr>
          <w:p w14:paraId="34D3F76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Functional test</w:t>
            </w:r>
          </w:p>
        </w:tc>
        <w:tc>
          <w:tcPr>
            <w:tcW w:w="0" w:type="auto"/>
            <w:vAlign w:val="center"/>
            <w:hideMark/>
          </w:tcPr>
          <w:p w14:paraId="42C6A51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B88DE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74E21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FF6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4.4.4</w:t>
            </w:r>
          </w:p>
        </w:tc>
        <w:tc>
          <w:tcPr>
            <w:tcW w:w="0" w:type="auto"/>
            <w:vAlign w:val="center"/>
            <w:hideMark/>
          </w:tcPr>
          <w:p w14:paraId="2ED8E7F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Additional indications not ambiguous</w:t>
            </w:r>
          </w:p>
        </w:tc>
        <w:tc>
          <w:tcPr>
            <w:tcW w:w="0" w:type="auto"/>
            <w:vAlign w:val="center"/>
            <w:hideMark/>
          </w:tcPr>
          <w:p w14:paraId="524772E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1A10CE8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D0087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6DAA0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352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4.4.5</w:t>
            </w:r>
          </w:p>
        </w:tc>
        <w:tc>
          <w:tcPr>
            <w:tcW w:w="0" w:type="auto"/>
            <w:vAlign w:val="center"/>
            <w:hideMark/>
          </w:tcPr>
          <w:p w14:paraId="65C3221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Printing legible (≥ 2 mm), unit properly shown</w:t>
            </w:r>
          </w:p>
        </w:tc>
        <w:tc>
          <w:tcPr>
            <w:tcW w:w="0" w:type="auto"/>
            <w:vAlign w:val="center"/>
            <w:hideMark/>
          </w:tcPr>
          <w:p w14:paraId="0A004DF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Print sample</w:t>
            </w:r>
          </w:p>
        </w:tc>
        <w:tc>
          <w:tcPr>
            <w:tcW w:w="0" w:type="auto"/>
            <w:vAlign w:val="center"/>
            <w:hideMark/>
          </w:tcPr>
          <w:p w14:paraId="48BB9C4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67155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72E93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BEB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4.4.6</w:t>
            </w:r>
          </w:p>
        </w:tc>
        <w:tc>
          <w:tcPr>
            <w:tcW w:w="0" w:type="auto"/>
            <w:vAlign w:val="center"/>
            <w:hideMark/>
          </w:tcPr>
          <w:p w14:paraId="3B74B4F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Memory storage protected</w:t>
            </w:r>
          </w:p>
        </w:tc>
        <w:tc>
          <w:tcPr>
            <w:tcW w:w="0" w:type="auto"/>
            <w:vAlign w:val="center"/>
            <w:hideMark/>
          </w:tcPr>
          <w:p w14:paraId="074F3CB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5D8781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84EF9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</w:tbl>
    <w:p w14:paraId="77D3E5E8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214A70AA">
          <v:rect id="_x0000_i1220" style="width:0;height:1.5pt" o:hralign="center" o:hrstd="t" o:hr="t" fillcolor="#a0a0a0" stroked="f"/>
        </w:pict>
      </w:r>
    </w:p>
    <w:p w14:paraId="1727E467" w14:textId="77777777" w:rsidR="00064464" w:rsidRPr="00204C27" w:rsidRDefault="00064464" w:rsidP="00204C27">
      <w:pPr>
        <w:pStyle w:val="Heading1"/>
      </w:pPr>
      <w:r w:rsidRPr="00064464">
        <w:rPr>
          <w:rStyle w:val="Heading1Char"/>
        </w:rPr>
        <w:t xml:space="preserve">SECTION 4 — SEPARATELY TESTED </w:t>
      </w:r>
      <w:r w:rsidRPr="00204C27">
        <w:t>INDICATOR (If Modular)</w:t>
      </w:r>
    </w:p>
    <w:p w14:paraId="70720547" w14:textId="77777777" w:rsidR="00064464" w:rsidRPr="00064464" w:rsidRDefault="00064464" w:rsidP="0006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 w:bidi="he-IL"/>
          <w14:ligatures w14:val="none"/>
        </w:rPr>
        <w:t>Reference: SANS 1649 Annex F.3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4820"/>
        <w:gridCol w:w="1386"/>
        <w:gridCol w:w="474"/>
        <w:gridCol w:w="1009"/>
      </w:tblGrid>
      <w:tr w:rsidR="00064464" w:rsidRPr="00064464" w14:paraId="5D590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16808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2540E2D5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54ADCBF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64035D48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701E8173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Remarks</w:t>
            </w:r>
          </w:p>
        </w:tc>
      </w:tr>
      <w:tr w:rsidR="00064464" w:rsidRPr="00064464" w14:paraId="1AAF7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505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F.3.1</w:t>
            </w:r>
          </w:p>
        </w:tc>
        <w:tc>
          <w:tcPr>
            <w:tcW w:w="0" w:type="auto"/>
            <w:vAlign w:val="center"/>
            <w:hideMark/>
          </w:tcPr>
          <w:p w14:paraId="1A7DFBC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Valid indicator certificate</w:t>
            </w:r>
          </w:p>
        </w:tc>
        <w:tc>
          <w:tcPr>
            <w:tcW w:w="0" w:type="auto"/>
            <w:vAlign w:val="center"/>
            <w:hideMark/>
          </w:tcPr>
          <w:p w14:paraId="6E31F98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0E3DCAB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979EA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405E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47E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F.3.2</w:t>
            </w:r>
          </w:p>
        </w:tc>
        <w:tc>
          <w:tcPr>
            <w:tcW w:w="0" w:type="auto"/>
            <w:vAlign w:val="center"/>
            <w:hideMark/>
          </w:tcPr>
          <w:p w14:paraId="3B606FA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Class compatible with instrument</w:t>
            </w:r>
          </w:p>
        </w:tc>
        <w:tc>
          <w:tcPr>
            <w:tcW w:w="0" w:type="auto"/>
            <w:vAlign w:val="center"/>
            <w:hideMark/>
          </w:tcPr>
          <w:p w14:paraId="7DA7B0A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531F5B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ABC2D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0F189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C79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F.3.3</w:t>
            </w:r>
          </w:p>
        </w:tc>
        <w:tc>
          <w:tcPr>
            <w:tcW w:w="0" w:type="auto"/>
            <w:vAlign w:val="center"/>
            <w:hideMark/>
          </w:tcPr>
          <w:p w14:paraId="72CEC9B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pind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 within 0.3–0.8 (default 0.5)</w:t>
            </w:r>
          </w:p>
        </w:tc>
        <w:tc>
          <w:tcPr>
            <w:tcW w:w="0" w:type="auto"/>
            <w:vAlign w:val="center"/>
            <w:hideMark/>
          </w:tcPr>
          <w:p w14:paraId="021D224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Technical file</w:t>
            </w:r>
          </w:p>
        </w:tc>
        <w:tc>
          <w:tcPr>
            <w:tcW w:w="0" w:type="auto"/>
            <w:vAlign w:val="center"/>
            <w:hideMark/>
          </w:tcPr>
          <w:p w14:paraId="32B8216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E66E0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06E86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8CE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F.3.4</w:t>
            </w:r>
          </w:p>
        </w:tc>
        <w:tc>
          <w:tcPr>
            <w:tcW w:w="0" w:type="auto"/>
            <w:vAlign w:val="center"/>
            <w:hideMark/>
          </w:tcPr>
          <w:p w14:paraId="23B182F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Temperature limits declared</w:t>
            </w:r>
          </w:p>
        </w:tc>
        <w:tc>
          <w:tcPr>
            <w:tcW w:w="0" w:type="auto"/>
            <w:vAlign w:val="center"/>
            <w:hideMark/>
          </w:tcPr>
          <w:p w14:paraId="6BFB1FC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Cert</w:t>
            </w:r>
          </w:p>
        </w:tc>
        <w:tc>
          <w:tcPr>
            <w:tcW w:w="0" w:type="auto"/>
            <w:vAlign w:val="center"/>
            <w:hideMark/>
          </w:tcPr>
          <w:p w14:paraId="1BFE85B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5C52F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7D62D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A9F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F.3.5</w:t>
            </w:r>
          </w:p>
        </w:tc>
        <w:tc>
          <w:tcPr>
            <w:tcW w:w="0" w:type="auto"/>
            <w:vAlign w:val="center"/>
            <w:hideMark/>
          </w:tcPr>
          <w:p w14:paraId="44EC874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nind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 ≥ n (or </w:t>
            </w: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ni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0E961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67A1E93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7DE26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3AFCB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776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F.3.6</w:t>
            </w:r>
          </w:p>
        </w:tc>
        <w:tc>
          <w:tcPr>
            <w:tcW w:w="0" w:type="auto"/>
            <w:vAlign w:val="center"/>
            <w:hideMark/>
          </w:tcPr>
          <w:p w14:paraId="2C2A763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Multi-interval/multiple range functions certified</w:t>
            </w:r>
          </w:p>
        </w:tc>
        <w:tc>
          <w:tcPr>
            <w:tcW w:w="0" w:type="auto"/>
            <w:vAlign w:val="center"/>
            <w:hideMark/>
          </w:tcPr>
          <w:p w14:paraId="7405FBB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Cert</w:t>
            </w:r>
          </w:p>
        </w:tc>
        <w:tc>
          <w:tcPr>
            <w:tcW w:w="0" w:type="auto"/>
            <w:vAlign w:val="center"/>
            <w:hideMark/>
          </w:tcPr>
          <w:p w14:paraId="249760B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67463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6A65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5D3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F.3.7</w:t>
            </w:r>
          </w:p>
        </w:tc>
        <w:tc>
          <w:tcPr>
            <w:tcW w:w="0" w:type="auto"/>
            <w:vAlign w:val="center"/>
            <w:hideMark/>
          </w:tcPr>
          <w:p w14:paraId="68FDB63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Electrical compatibility (∆</w:t>
            </w: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umin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, </w:t>
            </w: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RLmin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, </w:t>
            </w:r>
            <w:proofErr w:type="spellStart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RLmax</w:t>
            </w:r>
            <w:proofErr w:type="spellEnd"/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44CD5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Tech data</w:t>
            </w:r>
          </w:p>
        </w:tc>
        <w:tc>
          <w:tcPr>
            <w:tcW w:w="0" w:type="auto"/>
            <w:vAlign w:val="center"/>
            <w:hideMark/>
          </w:tcPr>
          <w:p w14:paraId="3285C57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F537A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</w:tbl>
    <w:p w14:paraId="5F50D140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3FD0DE22">
          <v:rect id="_x0000_i1221" style="width:0;height:1.5pt" o:hralign="center" o:hrstd="t" o:hr="t" fillcolor="#a0a0a0" stroked="f"/>
        </w:pict>
      </w:r>
    </w:p>
    <w:p w14:paraId="3A78753E" w14:textId="77777777" w:rsidR="00064464" w:rsidRPr="00064464" w:rsidRDefault="00064464" w:rsidP="00204C27">
      <w:pPr>
        <w:pStyle w:val="Heading1"/>
      </w:pPr>
      <w:r w:rsidRPr="00064464">
        <w:t>SECTION 5 — LEGALLY RELEVANT SOFTWARE</w:t>
      </w:r>
    </w:p>
    <w:p w14:paraId="3A36A211" w14:textId="77777777" w:rsidR="00064464" w:rsidRPr="00064464" w:rsidRDefault="00064464" w:rsidP="0006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 w:bidi="he-IL"/>
          <w14:ligatures w14:val="none"/>
        </w:rPr>
        <w:t>Reference: SANS 1649 Clause 5.5 + OIML D 31</w:t>
      </w:r>
    </w:p>
    <w:p w14:paraId="5CF43825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4AE696EB">
          <v:rect id="_x0000_i1222" style="width:0;height:1.5pt" o:hralign="center" o:hrstd="t" o:hr="t" fillcolor="#a0a0a0" stroked="f"/>
        </w:pict>
      </w:r>
    </w:p>
    <w:p w14:paraId="201AD8B5" w14:textId="77777777" w:rsidR="00064464" w:rsidRPr="00064464" w:rsidRDefault="00064464" w:rsidP="00204C27">
      <w:pPr>
        <w:pStyle w:val="Heading2"/>
      </w:pPr>
      <w:r w:rsidRPr="00064464">
        <w:t>5.1 Software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752"/>
        <w:gridCol w:w="1413"/>
        <w:gridCol w:w="474"/>
        <w:gridCol w:w="1009"/>
      </w:tblGrid>
      <w:tr w:rsidR="00064464" w:rsidRPr="00064464" w14:paraId="364F9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8557F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11F4B664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405D837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1F44B789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2A41B87F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Remarks</w:t>
            </w:r>
          </w:p>
        </w:tc>
      </w:tr>
      <w:tr w:rsidR="00064464" w:rsidRPr="00064464" w14:paraId="1AE7D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900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5.5.1</w:t>
            </w:r>
          </w:p>
        </w:tc>
        <w:tc>
          <w:tcPr>
            <w:tcW w:w="0" w:type="auto"/>
            <w:vAlign w:val="center"/>
            <w:hideMark/>
          </w:tcPr>
          <w:p w14:paraId="0CB568E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Software declared embedded or loadable</w:t>
            </w:r>
          </w:p>
        </w:tc>
        <w:tc>
          <w:tcPr>
            <w:tcW w:w="0" w:type="auto"/>
            <w:vAlign w:val="center"/>
            <w:hideMark/>
          </w:tcPr>
          <w:p w14:paraId="2686AE3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17D5C88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7A890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7CB88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782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5.5.1</w:t>
            </w:r>
          </w:p>
        </w:tc>
        <w:tc>
          <w:tcPr>
            <w:tcW w:w="0" w:type="auto"/>
            <w:vAlign w:val="center"/>
            <w:hideMark/>
          </w:tcPr>
          <w:p w14:paraId="13266F7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Legally relevant functions described</w:t>
            </w:r>
          </w:p>
        </w:tc>
        <w:tc>
          <w:tcPr>
            <w:tcW w:w="0" w:type="auto"/>
            <w:vAlign w:val="center"/>
            <w:hideMark/>
          </w:tcPr>
          <w:p w14:paraId="448E19A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Technical doc</w:t>
            </w:r>
          </w:p>
        </w:tc>
        <w:tc>
          <w:tcPr>
            <w:tcW w:w="0" w:type="auto"/>
            <w:vAlign w:val="center"/>
            <w:hideMark/>
          </w:tcPr>
          <w:p w14:paraId="1A7A8F6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DB5E2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4D8B9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92E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lastRenderedPageBreak/>
              <w:t>5.5.1</w:t>
            </w:r>
          </w:p>
        </w:tc>
        <w:tc>
          <w:tcPr>
            <w:tcW w:w="0" w:type="auto"/>
            <w:vAlign w:val="center"/>
            <w:hideMark/>
          </w:tcPr>
          <w:p w14:paraId="0E691FB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Software version/checksum available via display</w:t>
            </w:r>
          </w:p>
        </w:tc>
        <w:tc>
          <w:tcPr>
            <w:tcW w:w="0" w:type="auto"/>
            <w:vAlign w:val="center"/>
            <w:hideMark/>
          </w:tcPr>
          <w:p w14:paraId="71F2308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733C99B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E1BFE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797DA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C63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D31 5.x</w:t>
            </w:r>
          </w:p>
        </w:tc>
        <w:tc>
          <w:tcPr>
            <w:tcW w:w="0" w:type="auto"/>
            <w:vAlign w:val="center"/>
            <w:hideMark/>
          </w:tcPr>
          <w:p w14:paraId="6FB333B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Software ID linked to approval documentation</w:t>
            </w:r>
          </w:p>
        </w:tc>
        <w:tc>
          <w:tcPr>
            <w:tcW w:w="0" w:type="auto"/>
            <w:vAlign w:val="center"/>
            <w:hideMark/>
          </w:tcPr>
          <w:p w14:paraId="48D52BA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4F9B7C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0D54D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</w:tbl>
    <w:p w14:paraId="65451658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0B3883AD">
          <v:rect id="_x0000_i1223" style="width:0;height:1.5pt" o:hralign="center" o:hrstd="t" o:hr="t" fillcolor="#a0a0a0" stroked="f"/>
        </w:pict>
      </w:r>
    </w:p>
    <w:p w14:paraId="26770FC1" w14:textId="77777777" w:rsidR="00064464" w:rsidRPr="00064464" w:rsidRDefault="00064464" w:rsidP="00204C27">
      <w:pPr>
        <w:pStyle w:val="Heading2"/>
      </w:pPr>
      <w:r w:rsidRPr="00064464">
        <w:t>5.2 Protection Against Modification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5272"/>
        <w:gridCol w:w="1547"/>
        <w:gridCol w:w="474"/>
        <w:gridCol w:w="1009"/>
      </w:tblGrid>
      <w:tr w:rsidR="00064464" w:rsidRPr="00064464" w14:paraId="797A5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4142A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71A659CF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5D05024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39F24F4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3B59A777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Remarks</w:t>
            </w:r>
          </w:p>
        </w:tc>
      </w:tr>
      <w:tr w:rsidR="00064464" w:rsidRPr="00064464" w14:paraId="2CB92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AC6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5.5.2</w:t>
            </w:r>
          </w:p>
        </w:tc>
        <w:tc>
          <w:tcPr>
            <w:tcW w:w="0" w:type="auto"/>
            <w:vAlign w:val="center"/>
            <w:hideMark/>
          </w:tcPr>
          <w:p w14:paraId="55B9FED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Software protected against intentional change</w:t>
            </w:r>
          </w:p>
        </w:tc>
        <w:tc>
          <w:tcPr>
            <w:tcW w:w="0" w:type="auto"/>
            <w:vAlign w:val="center"/>
            <w:hideMark/>
          </w:tcPr>
          <w:p w14:paraId="5B729D1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Security design</w:t>
            </w:r>
          </w:p>
        </w:tc>
        <w:tc>
          <w:tcPr>
            <w:tcW w:w="0" w:type="auto"/>
            <w:vAlign w:val="center"/>
            <w:hideMark/>
          </w:tcPr>
          <w:p w14:paraId="5701D93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F70CF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69F17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FAE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4.1.2.4.4</w:t>
            </w:r>
          </w:p>
        </w:tc>
        <w:tc>
          <w:tcPr>
            <w:tcW w:w="0" w:type="auto"/>
            <w:vAlign w:val="center"/>
            <w:hideMark/>
          </w:tcPr>
          <w:p w14:paraId="3FFF328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Evidence of intervention (event counter or equivalent)</w:t>
            </w:r>
          </w:p>
        </w:tc>
        <w:tc>
          <w:tcPr>
            <w:tcW w:w="0" w:type="auto"/>
            <w:vAlign w:val="center"/>
            <w:hideMark/>
          </w:tcPr>
          <w:p w14:paraId="3C43775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0345DA7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DBA26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0F427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D2E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D31</w:t>
            </w:r>
          </w:p>
        </w:tc>
        <w:tc>
          <w:tcPr>
            <w:tcW w:w="0" w:type="auto"/>
            <w:vAlign w:val="center"/>
            <w:hideMark/>
          </w:tcPr>
          <w:p w14:paraId="41AA746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Audit trail non-erasable</w:t>
            </w:r>
          </w:p>
        </w:tc>
        <w:tc>
          <w:tcPr>
            <w:tcW w:w="0" w:type="auto"/>
            <w:vAlign w:val="center"/>
            <w:hideMark/>
          </w:tcPr>
          <w:p w14:paraId="433FCCE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1A4E36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B4E1A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79DBE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C16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D31</w:t>
            </w:r>
          </w:p>
        </w:tc>
        <w:tc>
          <w:tcPr>
            <w:tcW w:w="0" w:type="auto"/>
            <w:vAlign w:val="center"/>
            <w:hideMark/>
          </w:tcPr>
          <w:p w14:paraId="3FFB837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Parameter changes logged (old/new value + time)</w:t>
            </w:r>
          </w:p>
        </w:tc>
        <w:tc>
          <w:tcPr>
            <w:tcW w:w="0" w:type="auto"/>
            <w:vAlign w:val="center"/>
            <w:hideMark/>
          </w:tcPr>
          <w:p w14:paraId="2EEF875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3629118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92C6A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22661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179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D31</w:t>
            </w:r>
          </w:p>
        </w:tc>
        <w:tc>
          <w:tcPr>
            <w:tcW w:w="0" w:type="auto"/>
            <w:vAlign w:val="center"/>
            <w:hideMark/>
          </w:tcPr>
          <w:p w14:paraId="36023C6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Audit log printable/displayable</w:t>
            </w:r>
          </w:p>
        </w:tc>
        <w:tc>
          <w:tcPr>
            <w:tcW w:w="0" w:type="auto"/>
            <w:vAlign w:val="center"/>
            <w:hideMark/>
          </w:tcPr>
          <w:p w14:paraId="0ED3A7F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8DE735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FB793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</w:tbl>
    <w:p w14:paraId="429BC837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12203035">
          <v:rect id="_x0000_i1224" style="width:0;height:1.5pt" o:hralign="center" o:hrstd="t" o:hr="t" fillcolor="#a0a0a0" stroked="f"/>
        </w:pict>
      </w:r>
    </w:p>
    <w:p w14:paraId="6D5CCA9B" w14:textId="77777777" w:rsidR="00064464" w:rsidRPr="00064464" w:rsidRDefault="00064464" w:rsidP="00204C27">
      <w:pPr>
        <w:pStyle w:val="Heading2"/>
      </w:pPr>
      <w:r w:rsidRPr="00064464">
        <w:t>5.3 Protective Interface &amp; Separation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4926"/>
        <w:gridCol w:w="1666"/>
        <w:gridCol w:w="474"/>
        <w:gridCol w:w="1009"/>
      </w:tblGrid>
      <w:tr w:rsidR="00064464" w:rsidRPr="00064464" w14:paraId="5B50FC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59A57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6C8EC329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BE1E7A4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64806035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2BF7C518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Remarks</w:t>
            </w:r>
          </w:p>
        </w:tc>
      </w:tr>
      <w:tr w:rsidR="00064464" w:rsidRPr="00064464" w14:paraId="054D0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22C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5.5.2.2.3</w:t>
            </w:r>
          </w:p>
        </w:tc>
        <w:tc>
          <w:tcPr>
            <w:tcW w:w="0" w:type="auto"/>
            <w:vAlign w:val="center"/>
            <w:hideMark/>
          </w:tcPr>
          <w:p w14:paraId="4CE7096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Protective interface implemented</w:t>
            </w:r>
          </w:p>
        </w:tc>
        <w:tc>
          <w:tcPr>
            <w:tcW w:w="0" w:type="auto"/>
            <w:vAlign w:val="center"/>
            <w:hideMark/>
          </w:tcPr>
          <w:p w14:paraId="5661925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Interface spec</w:t>
            </w:r>
          </w:p>
        </w:tc>
        <w:tc>
          <w:tcPr>
            <w:tcW w:w="0" w:type="auto"/>
            <w:vAlign w:val="center"/>
            <w:hideMark/>
          </w:tcPr>
          <w:p w14:paraId="7837AAC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9EB33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6486B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1A5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D31 6.3.2</w:t>
            </w:r>
          </w:p>
        </w:tc>
        <w:tc>
          <w:tcPr>
            <w:tcW w:w="0" w:type="auto"/>
            <w:vAlign w:val="center"/>
            <w:hideMark/>
          </w:tcPr>
          <w:p w14:paraId="5299485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Legally relevant modules clearly defined</w:t>
            </w:r>
          </w:p>
        </w:tc>
        <w:tc>
          <w:tcPr>
            <w:tcW w:w="0" w:type="auto"/>
            <w:vAlign w:val="center"/>
            <w:hideMark/>
          </w:tcPr>
          <w:p w14:paraId="5D79E4E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Architecture doc</w:t>
            </w:r>
          </w:p>
        </w:tc>
        <w:tc>
          <w:tcPr>
            <w:tcW w:w="0" w:type="auto"/>
            <w:vAlign w:val="center"/>
            <w:hideMark/>
          </w:tcPr>
          <w:p w14:paraId="284EAEC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94121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34D70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EDB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D31</w:t>
            </w:r>
          </w:p>
        </w:tc>
        <w:tc>
          <w:tcPr>
            <w:tcW w:w="0" w:type="auto"/>
            <w:vAlign w:val="center"/>
            <w:hideMark/>
          </w:tcPr>
          <w:p w14:paraId="3B8F77C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Non-legal software cannot influence results</w:t>
            </w:r>
          </w:p>
        </w:tc>
        <w:tc>
          <w:tcPr>
            <w:tcW w:w="0" w:type="auto"/>
            <w:vAlign w:val="center"/>
            <w:hideMark/>
          </w:tcPr>
          <w:p w14:paraId="09F2DA6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Test/demo</w:t>
            </w:r>
          </w:p>
        </w:tc>
        <w:tc>
          <w:tcPr>
            <w:tcW w:w="0" w:type="auto"/>
            <w:vAlign w:val="center"/>
            <w:hideMark/>
          </w:tcPr>
          <w:p w14:paraId="44B12B0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CBCF2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4CFB5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AAB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D31</w:t>
            </w:r>
          </w:p>
        </w:tc>
        <w:tc>
          <w:tcPr>
            <w:tcW w:w="0" w:type="auto"/>
            <w:vAlign w:val="center"/>
            <w:hideMark/>
          </w:tcPr>
          <w:p w14:paraId="1C2C796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Communication commands limited &amp; documented</w:t>
            </w:r>
          </w:p>
        </w:tc>
        <w:tc>
          <w:tcPr>
            <w:tcW w:w="0" w:type="auto"/>
            <w:vAlign w:val="center"/>
            <w:hideMark/>
          </w:tcPr>
          <w:p w14:paraId="7139A04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Interface table</w:t>
            </w:r>
          </w:p>
        </w:tc>
        <w:tc>
          <w:tcPr>
            <w:tcW w:w="0" w:type="auto"/>
            <w:vAlign w:val="center"/>
            <w:hideMark/>
          </w:tcPr>
          <w:p w14:paraId="4AC7CC4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F4375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</w:tbl>
    <w:p w14:paraId="614D16AB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77E6291B">
          <v:rect id="_x0000_i1225" style="width:0;height:1.5pt" o:hralign="center" o:hrstd="t" o:hr="t" fillcolor="#a0a0a0" stroked="f"/>
        </w:pict>
      </w:r>
    </w:p>
    <w:p w14:paraId="3DC6B61D" w14:textId="77777777" w:rsidR="00B96B41" w:rsidRDefault="00B96B4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 w:bidi="he-IL"/>
          <w14:ligatures w14:val="none"/>
        </w:rPr>
        <w:br w:type="page"/>
      </w:r>
    </w:p>
    <w:p w14:paraId="656B8179" w14:textId="58BF4BAB" w:rsidR="00064464" w:rsidRPr="00064464" w:rsidRDefault="00064464" w:rsidP="00204C27">
      <w:pPr>
        <w:pStyle w:val="Heading2"/>
      </w:pPr>
      <w:r w:rsidRPr="00064464">
        <w:lastRenderedPageBreak/>
        <w:t>5.4 Shared Indications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4019"/>
        <w:gridCol w:w="994"/>
        <w:gridCol w:w="474"/>
        <w:gridCol w:w="1009"/>
      </w:tblGrid>
      <w:tr w:rsidR="00064464" w:rsidRPr="00064464" w14:paraId="4EE2F2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2F99D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523EE323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19C8D28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DE01065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17E1DCDE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Remarks</w:t>
            </w:r>
          </w:p>
        </w:tc>
      </w:tr>
      <w:tr w:rsidR="00064464" w:rsidRPr="00064464" w14:paraId="734E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97B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D31</w:t>
            </w:r>
          </w:p>
        </w:tc>
        <w:tc>
          <w:tcPr>
            <w:tcW w:w="0" w:type="auto"/>
            <w:vAlign w:val="center"/>
            <w:hideMark/>
          </w:tcPr>
          <w:p w14:paraId="66BB305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Legal data always clearly distinguishable</w:t>
            </w:r>
          </w:p>
        </w:tc>
        <w:tc>
          <w:tcPr>
            <w:tcW w:w="0" w:type="auto"/>
            <w:vAlign w:val="center"/>
            <w:hideMark/>
          </w:tcPr>
          <w:p w14:paraId="363AB87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05C2DFC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0ECFFF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2F8C4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5A2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4.4.4</w:t>
            </w:r>
          </w:p>
        </w:tc>
        <w:tc>
          <w:tcPr>
            <w:tcW w:w="0" w:type="auto"/>
            <w:vAlign w:val="center"/>
            <w:hideMark/>
          </w:tcPr>
          <w:p w14:paraId="4A973B8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Non-weighing values clearly identified</w:t>
            </w:r>
          </w:p>
        </w:tc>
        <w:tc>
          <w:tcPr>
            <w:tcW w:w="0" w:type="auto"/>
            <w:vAlign w:val="center"/>
            <w:hideMark/>
          </w:tcPr>
          <w:p w14:paraId="26D27E7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744A29F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39C6CB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</w:tbl>
    <w:p w14:paraId="343BA9C8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53C3F86E">
          <v:rect id="_x0000_i1226" style="width:0;height:1.5pt" o:hralign="center" o:hrstd="t" o:hr="t" fillcolor="#a0a0a0" stroked="f"/>
        </w:pict>
      </w:r>
    </w:p>
    <w:p w14:paraId="6FED28A8" w14:textId="77777777" w:rsidR="00064464" w:rsidRPr="00064464" w:rsidRDefault="00064464" w:rsidP="00204C27">
      <w:pPr>
        <w:pStyle w:val="Heading1"/>
      </w:pPr>
      <w:r w:rsidRPr="00064464">
        <w:t>SECTION 6 — MARKING &amp;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0"/>
        <w:gridCol w:w="1060"/>
        <w:gridCol w:w="474"/>
        <w:gridCol w:w="1009"/>
      </w:tblGrid>
      <w:tr w:rsidR="00064464" w:rsidRPr="00064464" w14:paraId="173D2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DAE69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58FC3C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DD18101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694F0344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Remarks</w:t>
            </w:r>
          </w:p>
        </w:tc>
      </w:tr>
      <w:tr w:rsidR="00064464" w:rsidRPr="00064464" w14:paraId="69D87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9F0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Data plate present (manufacturer, class, Max, Min, e)</w:t>
            </w:r>
          </w:p>
        </w:tc>
        <w:tc>
          <w:tcPr>
            <w:tcW w:w="0" w:type="auto"/>
            <w:vAlign w:val="center"/>
            <w:hideMark/>
          </w:tcPr>
          <w:p w14:paraId="3D19BE8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Photo</w:t>
            </w:r>
          </w:p>
        </w:tc>
        <w:tc>
          <w:tcPr>
            <w:tcW w:w="0" w:type="auto"/>
            <w:vAlign w:val="center"/>
            <w:hideMark/>
          </w:tcPr>
          <w:p w14:paraId="1FAE81C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B689F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19801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43C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Serial number unique</w:t>
            </w:r>
          </w:p>
        </w:tc>
        <w:tc>
          <w:tcPr>
            <w:tcW w:w="0" w:type="auto"/>
            <w:vAlign w:val="center"/>
            <w:hideMark/>
          </w:tcPr>
          <w:p w14:paraId="09C3705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Inspection</w:t>
            </w:r>
          </w:p>
        </w:tc>
        <w:tc>
          <w:tcPr>
            <w:tcW w:w="0" w:type="auto"/>
            <w:vAlign w:val="center"/>
            <w:hideMark/>
          </w:tcPr>
          <w:p w14:paraId="29B9DE6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94CCC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3AE4E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7797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Software ID accessible</w:t>
            </w:r>
          </w:p>
        </w:tc>
        <w:tc>
          <w:tcPr>
            <w:tcW w:w="0" w:type="auto"/>
            <w:vAlign w:val="center"/>
            <w:hideMark/>
          </w:tcPr>
          <w:p w14:paraId="16B1D5C4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3F6287FC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07A8D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  <w:tr w:rsidR="00064464" w:rsidRPr="00064464" w14:paraId="75DB3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54F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Verification marks/sealing provisions provided</w:t>
            </w:r>
          </w:p>
        </w:tc>
        <w:tc>
          <w:tcPr>
            <w:tcW w:w="0" w:type="auto"/>
            <w:vAlign w:val="center"/>
            <w:hideMark/>
          </w:tcPr>
          <w:p w14:paraId="1D43BEC1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Inspection</w:t>
            </w:r>
          </w:p>
        </w:tc>
        <w:tc>
          <w:tcPr>
            <w:tcW w:w="0" w:type="auto"/>
            <w:vAlign w:val="center"/>
            <w:hideMark/>
          </w:tcPr>
          <w:p w14:paraId="4AF9A8E3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D0DDD6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 w:bidi="he-IL"/>
                <w14:ligatures w14:val="none"/>
              </w:rPr>
            </w:pPr>
          </w:p>
        </w:tc>
      </w:tr>
    </w:tbl>
    <w:p w14:paraId="76FE3878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201E651C">
          <v:rect id="_x0000_i1227" style="width:0;height:1.5pt" o:hralign="center" o:hrstd="t" o:hr="t" fillcolor="#a0a0a0" stroked="f"/>
        </w:pict>
      </w:r>
    </w:p>
    <w:p w14:paraId="11C94437" w14:textId="77777777" w:rsidR="00064464" w:rsidRPr="00064464" w:rsidRDefault="00064464" w:rsidP="00204C27">
      <w:pPr>
        <w:pStyle w:val="Heading1"/>
      </w:pPr>
      <w:r w:rsidRPr="00064464">
        <w:t>SECTION 7 — OVERALL CONFORMITY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4461"/>
      </w:tblGrid>
      <w:tr w:rsidR="00064464" w:rsidRPr="00064464" w14:paraId="59FC7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AA5C1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C5CAA8" w14:textId="77777777" w:rsidR="00064464" w:rsidRPr="00064464" w:rsidRDefault="00064464" w:rsidP="0006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 w:bidi="he-IL"/>
                <w14:ligatures w14:val="none"/>
              </w:rPr>
              <w:t>Outcome</w:t>
            </w:r>
          </w:p>
        </w:tc>
      </w:tr>
      <w:tr w:rsidR="00064464" w:rsidRPr="00064464" w14:paraId="63B0B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DF70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All mandatory clauses satisfied</w:t>
            </w:r>
          </w:p>
        </w:tc>
        <w:tc>
          <w:tcPr>
            <w:tcW w:w="0" w:type="auto"/>
            <w:vAlign w:val="center"/>
            <w:hideMark/>
          </w:tcPr>
          <w:p w14:paraId="7F07A779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Segoe UI Symbol" w:eastAsia="Times New Roman" w:hAnsi="Segoe UI Symbol" w:cs="Segoe UI Symbol"/>
                <w:kern w:val="0"/>
                <w:lang w:eastAsia="en-ZA" w:bidi="he-IL"/>
                <w14:ligatures w14:val="none"/>
              </w:rPr>
              <w:t>☐</w:t>
            </w: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 Yes </w:t>
            </w:r>
            <w:r w:rsidRPr="00064464">
              <w:rPr>
                <w:rFonts w:ascii="Segoe UI Symbol" w:eastAsia="Times New Roman" w:hAnsi="Segoe UI Symbol" w:cs="Segoe UI Symbol"/>
                <w:kern w:val="0"/>
                <w:lang w:eastAsia="en-ZA" w:bidi="he-IL"/>
                <w14:ligatures w14:val="none"/>
              </w:rPr>
              <w:t>☐</w:t>
            </w: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 No</w:t>
            </w:r>
          </w:p>
        </w:tc>
      </w:tr>
      <w:tr w:rsidR="00064464" w:rsidRPr="00064464" w14:paraId="31E1A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F008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Type Approval Recommendation</w:t>
            </w:r>
          </w:p>
        </w:tc>
        <w:tc>
          <w:tcPr>
            <w:tcW w:w="0" w:type="auto"/>
            <w:vAlign w:val="center"/>
            <w:hideMark/>
          </w:tcPr>
          <w:p w14:paraId="62AA148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Segoe UI Symbol" w:eastAsia="Times New Roman" w:hAnsi="Segoe UI Symbol" w:cs="Segoe UI Symbol"/>
                <w:kern w:val="0"/>
                <w:lang w:eastAsia="en-ZA" w:bidi="he-IL"/>
                <w14:ligatures w14:val="none"/>
              </w:rPr>
              <w:t>☐</w:t>
            </w: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 Approve </w:t>
            </w:r>
            <w:r w:rsidRPr="00064464">
              <w:rPr>
                <w:rFonts w:ascii="Segoe UI Symbol" w:eastAsia="Times New Roman" w:hAnsi="Segoe UI Symbol" w:cs="Segoe UI Symbol"/>
                <w:kern w:val="0"/>
                <w:lang w:eastAsia="en-ZA" w:bidi="he-IL"/>
                <w14:ligatures w14:val="none"/>
              </w:rPr>
              <w:t>☐</w:t>
            </w: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 Reject </w:t>
            </w:r>
            <w:r w:rsidRPr="00064464">
              <w:rPr>
                <w:rFonts w:ascii="Segoe UI Symbol" w:eastAsia="Times New Roman" w:hAnsi="Segoe UI Symbol" w:cs="Segoe UI Symbol"/>
                <w:kern w:val="0"/>
                <w:lang w:eastAsia="en-ZA" w:bidi="he-IL"/>
                <w14:ligatures w14:val="none"/>
              </w:rPr>
              <w:t>☐</w:t>
            </w: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 xml:space="preserve"> Further info required</w:t>
            </w:r>
          </w:p>
        </w:tc>
      </w:tr>
      <w:tr w:rsidR="00064464" w:rsidRPr="00064464" w14:paraId="23BCF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228E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Conditions of approval (if any)</w:t>
            </w:r>
          </w:p>
        </w:tc>
        <w:tc>
          <w:tcPr>
            <w:tcW w:w="0" w:type="auto"/>
            <w:vAlign w:val="center"/>
            <w:hideMark/>
          </w:tcPr>
          <w:p w14:paraId="5D4E667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</w:tr>
      <w:tr w:rsidR="00064464" w:rsidRPr="00064464" w14:paraId="7D445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1D12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Assessor name</w:t>
            </w:r>
          </w:p>
        </w:tc>
        <w:tc>
          <w:tcPr>
            <w:tcW w:w="0" w:type="auto"/>
            <w:vAlign w:val="center"/>
            <w:hideMark/>
          </w:tcPr>
          <w:p w14:paraId="348213F5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</w:tr>
      <w:tr w:rsidR="00064464" w:rsidRPr="00064464" w14:paraId="4BD78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171D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  <w:r w:rsidRPr="00064464"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B47ACA" w14:textId="77777777" w:rsidR="00064464" w:rsidRPr="00064464" w:rsidRDefault="00064464" w:rsidP="000644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 w:bidi="he-IL"/>
                <w14:ligatures w14:val="none"/>
              </w:rPr>
            </w:pPr>
          </w:p>
        </w:tc>
      </w:tr>
    </w:tbl>
    <w:p w14:paraId="2760D85E" w14:textId="77777777" w:rsidR="00064464" w:rsidRPr="00064464" w:rsidRDefault="00064464" w:rsidP="000644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pict w14:anchorId="4919B225">
          <v:rect id="_x0000_i1228" style="width:0;height:1.5pt" o:hralign="center" o:hrstd="t" o:hr="t" fillcolor="#a0a0a0" stroked="f"/>
        </w:pict>
      </w:r>
    </w:p>
    <w:p w14:paraId="49594C30" w14:textId="77777777" w:rsidR="00064464" w:rsidRPr="00064464" w:rsidRDefault="00064464" w:rsidP="00204C27">
      <w:pPr>
        <w:pStyle w:val="Heading1"/>
      </w:pPr>
      <w:r w:rsidRPr="00064464">
        <w:t>OPTIONAL ADD-ON — CALCULATION VERIFICATION BLOCK</w:t>
      </w:r>
    </w:p>
    <w:p w14:paraId="01CCB691" w14:textId="77777777" w:rsidR="00064464" w:rsidRPr="00064464" w:rsidRDefault="00064464" w:rsidP="0006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>You may include a dedicated compatibility calculation sheet section for:</w:t>
      </w:r>
    </w:p>
    <w:p w14:paraId="25848616" w14:textId="77777777" w:rsidR="00064464" w:rsidRPr="00064464" w:rsidRDefault="00064464" w:rsidP="000644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proofErr w:type="spellStart"/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>pLC</w:t>
      </w:r>
      <w:proofErr w:type="spellEnd"/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 xml:space="preserve"> + </w:t>
      </w:r>
      <w:proofErr w:type="spellStart"/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>pind</w:t>
      </w:r>
      <w:proofErr w:type="spellEnd"/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 xml:space="preserve"> allocation</w:t>
      </w:r>
    </w:p>
    <w:p w14:paraId="6818B051" w14:textId="77777777" w:rsidR="00064464" w:rsidRPr="00064464" w:rsidRDefault="00064464" w:rsidP="000644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proofErr w:type="spellStart"/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>nLC</w:t>
      </w:r>
      <w:proofErr w:type="spellEnd"/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 xml:space="preserve"> + </w:t>
      </w:r>
      <w:proofErr w:type="spellStart"/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>nind</w:t>
      </w:r>
      <w:proofErr w:type="spellEnd"/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 xml:space="preserve"> compatibility</w:t>
      </w:r>
    </w:p>
    <w:p w14:paraId="1630F85B" w14:textId="77777777" w:rsidR="00064464" w:rsidRPr="00064464" w:rsidRDefault="00064464" w:rsidP="000644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proofErr w:type="spellStart"/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>vmin</w:t>
      </w:r>
      <w:proofErr w:type="spellEnd"/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 xml:space="preserve"> compliance</w:t>
      </w:r>
    </w:p>
    <w:p w14:paraId="6FB4883B" w14:textId="77777777" w:rsidR="00064464" w:rsidRPr="00064464" w:rsidRDefault="00064464" w:rsidP="000644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>Emax / Emin formula compliance</w:t>
      </w:r>
    </w:p>
    <w:p w14:paraId="7BDB4314" w14:textId="77777777" w:rsidR="00064464" w:rsidRPr="00064464" w:rsidRDefault="00064464" w:rsidP="000644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</w:pPr>
      <w:r w:rsidRPr="00064464">
        <w:rPr>
          <w:rFonts w:ascii="Times New Roman" w:eastAsia="Times New Roman" w:hAnsi="Times New Roman" w:cs="Times New Roman"/>
          <w:kern w:val="0"/>
          <w:lang w:eastAsia="en-ZA" w:bidi="he-IL"/>
          <w14:ligatures w14:val="none"/>
        </w:rPr>
        <w:t>RL compatibility</w:t>
      </w:r>
    </w:p>
    <w:p w14:paraId="0494AF57" w14:textId="77777777" w:rsidR="004350A9" w:rsidRDefault="004350A9"/>
    <w:sectPr w:rsidR="004350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4B3"/>
    <w:multiLevelType w:val="multilevel"/>
    <w:tmpl w:val="36D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7E56"/>
    <w:multiLevelType w:val="multilevel"/>
    <w:tmpl w:val="0C5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7169"/>
    <w:multiLevelType w:val="multilevel"/>
    <w:tmpl w:val="1ED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74DEA"/>
    <w:multiLevelType w:val="multilevel"/>
    <w:tmpl w:val="BA3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8569A"/>
    <w:multiLevelType w:val="multilevel"/>
    <w:tmpl w:val="4790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D38AB"/>
    <w:multiLevelType w:val="multilevel"/>
    <w:tmpl w:val="5C4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E723C"/>
    <w:multiLevelType w:val="multilevel"/>
    <w:tmpl w:val="9166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70269"/>
    <w:multiLevelType w:val="multilevel"/>
    <w:tmpl w:val="6A2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808E0"/>
    <w:multiLevelType w:val="multilevel"/>
    <w:tmpl w:val="447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0785E"/>
    <w:multiLevelType w:val="multilevel"/>
    <w:tmpl w:val="09E0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A3543"/>
    <w:multiLevelType w:val="multilevel"/>
    <w:tmpl w:val="FC6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83071"/>
    <w:multiLevelType w:val="multilevel"/>
    <w:tmpl w:val="301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900B4"/>
    <w:multiLevelType w:val="multilevel"/>
    <w:tmpl w:val="608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0067D"/>
    <w:multiLevelType w:val="multilevel"/>
    <w:tmpl w:val="2A9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E14CC"/>
    <w:multiLevelType w:val="multilevel"/>
    <w:tmpl w:val="12E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E08D3"/>
    <w:multiLevelType w:val="multilevel"/>
    <w:tmpl w:val="7F4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059D6"/>
    <w:multiLevelType w:val="multilevel"/>
    <w:tmpl w:val="47B4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E5FBE"/>
    <w:multiLevelType w:val="multilevel"/>
    <w:tmpl w:val="70C8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C7CA4"/>
    <w:multiLevelType w:val="multilevel"/>
    <w:tmpl w:val="FF5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C681D"/>
    <w:multiLevelType w:val="multilevel"/>
    <w:tmpl w:val="CAA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64299"/>
    <w:multiLevelType w:val="multilevel"/>
    <w:tmpl w:val="52A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D3B4B"/>
    <w:multiLevelType w:val="multilevel"/>
    <w:tmpl w:val="F37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13381"/>
    <w:multiLevelType w:val="multilevel"/>
    <w:tmpl w:val="1BA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77CC3"/>
    <w:multiLevelType w:val="multilevel"/>
    <w:tmpl w:val="1760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10E42"/>
    <w:multiLevelType w:val="multilevel"/>
    <w:tmpl w:val="5D6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572EA"/>
    <w:multiLevelType w:val="multilevel"/>
    <w:tmpl w:val="AC5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94287"/>
    <w:multiLevelType w:val="multilevel"/>
    <w:tmpl w:val="C9B6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A6276"/>
    <w:multiLevelType w:val="multilevel"/>
    <w:tmpl w:val="829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90B77"/>
    <w:multiLevelType w:val="multilevel"/>
    <w:tmpl w:val="FBCE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437FC"/>
    <w:multiLevelType w:val="multilevel"/>
    <w:tmpl w:val="D9A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50B5C"/>
    <w:multiLevelType w:val="multilevel"/>
    <w:tmpl w:val="EF2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B0505"/>
    <w:multiLevelType w:val="multilevel"/>
    <w:tmpl w:val="5BEE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777C12"/>
    <w:multiLevelType w:val="multilevel"/>
    <w:tmpl w:val="2560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76A8D"/>
    <w:multiLevelType w:val="multilevel"/>
    <w:tmpl w:val="E3BA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673F2"/>
    <w:multiLevelType w:val="multilevel"/>
    <w:tmpl w:val="A616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466A2"/>
    <w:multiLevelType w:val="multilevel"/>
    <w:tmpl w:val="310E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35C3E"/>
    <w:multiLevelType w:val="multilevel"/>
    <w:tmpl w:val="ECB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F0151C"/>
    <w:multiLevelType w:val="multilevel"/>
    <w:tmpl w:val="3364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65EE0"/>
    <w:multiLevelType w:val="multilevel"/>
    <w:tmpl w:val="FEA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057084">
    <w:abstractNumId w:val="27"/>
  </w:num>
  <w:num w:numId="2" w16cid:durableId="958418371">
    <w:abstractNumId w:val="23"/>
  </w:num>
  <w:num w:numId="3" w16cid:durableId="1797601376">
    <w:abstractNumId w:val="28"/>
  </w:num>
  <w:num w:numId="4" w16cid:durableId="1159149432">
    <w:abstractNumId w:val="35"/>
  </w:num>
  <w:num w:numId="5" w16cid:durableId="944268154">
    <w:abstractNumId w:val="16"/>
  </w:num>
  <w:num w:numId="6" w16cid:durableId="1756390395">
    <w:abstractNumId w:val="8"/>
  </w:num>
  <w:num w:numId="7" w16cid:durableId="1772122453">
    <w:abstractNumId w:val="33"/>
  </w:num>
  <w:num w:numId="8" w16cid:durableId="1698853283">
    <w:abstractNumId w:val="10"/>
  </w:num>
  <w:num w:numId="9" w16cid:durableId="1689210407">
    <w:abstractNumId w:val="22"/>
  </w:num>
  <w:num w:numId="10" w16cid:durableId="570846035">
    <w:abstractNumId w:val="31"/>
  </w:num>
  <w:num w:numId="11" w16cid:durableId="637564920">
    <w:abstractNumId w:val="15"/>
  </w:num>
  <w:num w:numId="12" w16cid:durableId="2041009241">
    <w:abstractNumId w:val="19"/>
  </w:num>
  <w:num w:numId="13" w16cid:durableId="639312099">
    <w:abstractNumId w:val="13"/>
  </w:num>
  <w:num w:numId="14" w16cid:durableId="1846674124">
    <w:abstractNumId w:val="29"/>
  </w:num>
  <w:num w:numId="15" w16cid:durableId="1601723032">
    <w:abstractNumId w:val="36"/>
  </w:num>
  <w:num w:numId="16" w16cid:durableId="1258831447">
    <w:abstractNumId w:val="26"/>
  </w:num>
  <w:num w:numId="17" w16cid:durableId="1734235259">
    <w:abstractNumId w:val="24"/>
  </w:num>
  <w:num w:numId="18" w16cid:durableId="865873243">
    <w:abstractNumId w:val="20"/>
  </w:num>
  <w:num w:numId="19" w16cid:durableId="1841500651">
    <w:abstractNumId w:val="12"/>
  </w:num>
  <w:num w:numId="20" w16cid:durableId="101269718">
    <w:abstractNumId w:val="5"/>
  </w:num>
  <w:num w:numId="21" w16cid:durableId="1992560364">
    <w:abstractNumId w:val="3"/>
  </w:num>
  <w:num w:numId="22" w16cid:durableId="717096695">
    <w:abstractNumId w:val="9"/>
  </w:num>
  <w:num w:numId="23" w16cid:durableId="2034110054">
    <w:abstractNumId w:val="32"/>
  </w:num>
  <w:num w:numId="24" w16cid:durableId="1024791910">
    <w:abstractNumId w:val="2"/>
  </w:num>
  <w:num w:numId="25" w16cid:durableId="1936091922">
    <w:abstractNumId w:val="14"/>
  </w:num>
  <w:num w:numId="26" w16cid:durableId="1305968501">
    <w:abstractNumId w:val="34"/>
  </w:num>
  <w:num w:numId="27" w16cid:durableId="1390882420">
    <w:abstractNumId w:val="38"/>
  </w:num>
  <w:num w:numId="28" w16cid:durableId="1687444108">
    <w:abstractNumId w:val="30"/>
  </w:num>
  <w:num w:numId="29" w16cid:durableId="2007785421">
    <w:abstractNumId w:val="4"/>
  </w:num>
  <w:num w:numId="30" w16cid:durableId="1068265377">
    <w:abstractNumId w:val="0"/>
  </w:num>
  <w:num w:numId="31" w16cid:durableId="2080398785">
    <w:abstractNumId w:val="18"/>
  </w:num>
  <w:num w:numId="32" w16cid:durableId="176503050">
    <w:abstractNumId w:val="6"/>
  </w:num>
  <w:num w:numId="33" w16cid:durableId="1870099331">
    <w:abstractNumId w:val="1"/>
  </w:num>
  <w:num w:numId="34" w16cid:durableId="1134257183">
    <w:abstractNumId w:val="21"/>
  </w:num>
  <w:num w:numId="35" w16cid:durableId="1188830133">
    <w:abstractNumId w:val="25"/>
  </w:num>
  <w:num w:numId="36" w16cid:durableId="169179463">
    <w:abstractNumId w:val="17"/>
  </w:num>
  <w:num w:numId="37" w16cid:durableId="349919898">
    <w:abstractNumId w:val="37"/>
  </w:num>
  <w:num w:numId="38" w16cid:durableId="484324073">
    <w:abstractNumId w:val="11"/>
  </w:num>
  <w:num w:numId="39" w16cid:durableId="7891309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64"/>
    <w:rsid w:val="00064464"/>
    <w:rsid w:val="00085F91"/>
    <w:rsid w:val="00204C27"/>
    <w:rsid w:val="002145E9"/>
    <w:rsid w:val="00416493"/>
    <w:rsid w:val="004350A9"/>
    <w:rsid w:val="004742FE"/>
    <w:rsid w:val="004C7AAB"/>
    <w:rsid w:val="005D027B"/>
    <w:rsid w:val="00651154"/>
    <w:rsid w:val="007B437B"/>
    <w:rsid w:val="00853FD4"/>
    <w:rsid w:val="0090790B"/>
    <w:rsid w:val="00A87833"/>
    <w:rsid w:val="00B96B41"/>
    <w:rsid w:val="00CF1332"/>
    <w:rsid w:val="00CF6136"/>
    <w:rsid w:val="00DE2B32"/>
    <w:rsid w:val="00DE4DBC"/>
    <w:rsid w:val="00E07A94"/>
    <w:rsid w:val="00E57BB7"/>
    <w:rsid w:val="00F06F04"/>
    <w:rsid w:val="00F90591"/>
    <w:rsid w:val="00FB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DC01E"/>
  <w15:chartTrackingRefBased/>
  <w15:docId w15:val="{12D5FFD9-AFD4-42E2-AADB-1F9FDB6E9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f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C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32"/>
      <w:lang w:eastAsia="en-ZA" w:bidi="he-IL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C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ZA" w:bidi="he-IL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27"/>
    <w:rPr>
      <w:rFonts w:ascii="Times New Roman" w:eastAsia="Times New Roman" w:hAnsi="Times New Roman" w:cs="Times New Roman"/>
      <w:b/>
      <w:bCs/>
      <w:kern w:val="36"/>
      <w:sz w:val="32"/>
      <w:szCs w:val="32"/>
      <w:lang w:val="en-ZA" w:eastAsia="en-ZA" w:bidi="he-IL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4C27"/>
    <w:rPr>
      <w:rFonts w:ascii="Times New Roman" w:eastAsia="Times New Roman" w:hAnsi="Times New Roman" w:cs="Times New Roman"/>
      <w:b/>
      <w:bCs/>
      <w:kern w:val="0"/>
      <w:sz w:val="36"/>
      <w:szCs w:val="36"/>
      <w:lang w:val="en-ZA" w:eastAsia="en-ZA" w:bidi="he-I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464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64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464"/>
    <w:rPr>
      <w:rFonts w:eastAsiaTheme="majorEastAsia" w:cstheme="majorBidi"/>
      <w:color w:val="0F4761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464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464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464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464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06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464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464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06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464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06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464"/>
    <w:rPr>
      <w:i/>
      <w:iCs/>
      <w:color w:val="0F4761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064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Suscilia Maree</dc:creator>
  <cp:keywords/>
  <dc:description/>
  <cp:lastModifiedBy>Suscilia Maree</cp:lastModifiedBy>
  <cp:revision>2</cp:revision>
  <dcterms:created xsi:type="dcterms:W3CDTF">2026-02-13T07:29:00Z</dcterms:created>
  <dcterms:modified xsi:type="dcterms:W3CDTF">2026-02-13T07:50:00Z</dcterms:modified>
</cp:coreProperties>
</file>