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page" w:tblpX="7228" w:vertAnchor="page" w:tblpY="2564" w:leftFromText="180" w:topFromText="0" w:rightFromText="180" w:bottomFromText="0"/>
        <w:tblW w:w="0" w:type="auto"/>
        <w:tblLayout w:type="fixed"/>
        <w:tblLook w:val="04A0" w:firstRow="1" w:lastRow="0" w:firstColumn="1" w:lastColumn="0" w:noHBand="0" w:noVBand="1"/>
      </w:tblPr>
      <w:tblGrid>
        <w:gridCol w:w="4218"/>
      </w:tblGrid>
      <w:tr>
        <w:tblPrEx/>
        <w:trPr>
          <w:trHeight w:val="1417"/>
        </w:trPr>
        <w:tc>
          <w:tcPr>
            <w:shd w:val="clear" w:color="auto" w:fill="auto"/>
            <w:tcW w:w="4218" w:type="dxa"/>
            <w:textDirection w:val="lrTb"/>
            <w:noWrap w:val="false"/>
          </w:tcPr>
          <w:p>
            <w:pPr>
              <w:spacing w:after="57" w:afterAutospacing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Менеджер проекта:</w: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cs="Arial"/>
                <w:b w:val="0"/>
                <w:bCs w:val="0"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Андрей Чередниченко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cs="Arial"/>
                <w:b w:val="0"/>
                <w:bCs w:val="0"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моб.: +7 (987) 434-86-42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e-mail: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andrey.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cherednichenko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@rsh-tech.ru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cs="Arial"/>
                <w:b w:val="0"/>
                <w:bCs w:val="0"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web: https://www.rsh-tech.ru/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cs="Arial"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/>
                <w:sz w:val="20"/>
                <w:szCs w:val="20"/>
                <w:highlight w:val="none"/>
              </w:rPr>
              <w:t xml:space="preserve">Москва, 2</w:t>
            </w:r>
            <w:r>
              <w:rPr>
                <w:rFonts w:ascii="Arial" w:hAnsi="Arial" w:eastAsia="Arial" w:cs="Arial"/>
                <w:b/>
                <w:sz w:val="20"/>
                <w:szCs w:val="20"/>
                <w:highlight w:val="none"/>
                <w:lang w:val="en-US"/>
              </w:rPr>
              <w:t xml:space="preserve">0</w:t>
            </w:r>
            <w:r>
              <w:rPr>
                <w:rFonts w:ascii="Arial" w:hAnsi="Arial" w:eastAsia="Arial" w:cs="Arial"/>
                <w:b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  <w:highlight w:val="none"/>
                <w:lang w:val="ru-RU"/>
              </w:rPr>
              <w:t xml:space="preserve">августа</w:t>
            </w:r>
            <w:r>
              <w:rPr>
                <w:rFonts w:ascii="Arial" w:hAnsi="Arial" w:eastAsia="Arial" w:cs="Arial"/>
                <w:b/>
                <w:sz w:val="20"/>
                <w:szCs w:val="20"/>
                <w:highlight w:val="none"/>
              </w:rPr>
              <w:t xml:space="preserve"> 2026 г.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contextualSpacing w:val="0"/>
              <w:ind w:right="-57"/>
              <w:jc w:val="left"/>
              <w:spacing w:before="100" w:line="240" w:lineRule="exact"/>
              <w:rPr>
                <w:rFonts w:ascii="Arial" w:hAnsi="Arial" w:cs="Arial"/>
                <w:b w:val="0"/>
                <w:bCs w:val="0"/>
                <w:sz w:val="20"/>
                <w:szCs w:val="20"/>
              </w:rPr>
              <w:suppressLineNumbers w:val="0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</w:tc>
      </w:tr>
    </w:tbl>
    <w:p>
      <w:pPr>
        <w:ind w:left="0" w:right="0" w:firstLine="0"/>
        <w:jc w:val="both"/>
        <w:spacing w:before="0" w:beforeAutospacing="0"/>
        <w:rPr>
          <w:rFonts w:ascii="Arial" w:hAnsi="Arial" w:cs="Arial"/>
          <w:b/>
          <w:bCs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t xml:space="preserve">ООО «Рога и Копыта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ind w:left="0" w:right="0" w:firstLine="0"/>
        <w:jc w:val="both"/>
        <w:spacing w:before="0" w:beforeAutospacing="0"/>
        <w:rPr>
          <w:rFonts w:ascii="Arial" w:hAnsi="Arial" w:eastAsia="Arial" w:cs="Arial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14:ligatures w14:val="none"/>
        </w:rPr>
      </w:r>
      <w:r>
        <w:rPr>
          <w:rFonts w:ascii="Arial" w:hAnsi="Arial" w:eastAsia="Arial" w:cs="Arial"/>
          <w:sz w:val="20"/>
          <w:szCs w:val="20"/>
          <w14:ligatures w14:val="none"/>
        </w:rPr>
        <w:t xml:space="preserve">443012, г.Самара, Волжское шоссе, 16 корп. 1</w:t>
      </w:r>
      <w:r>
        <w:rPr>
          <w:rFonts w:ascii="Arial" w:hAnsi="Arial" w:eastAsia="Arial" w:cs="Arial"/>
          <w:sz w:val="20"/>
          <w:szCs w:val="20"/>
          <w14:ligatures w14:val="none"/>
        </w:rPr>
        <w:t xml:space="preserve"> </w:t>
      </w:r>
      <w:r>
        <w:rPr>
          <w:rFonts w:ascii="Arial" w:hAnsi="Arial" w:eastAsia="Arial" w:cs="Arial"/>
          <w:sz w:val="20"/>
          <w:szCs w:val="20"/>
          <w14:ligatures w14:val="none"/>
        </w:rPr>
        <w:t xml:space="preserve"> </w:t>
      </w:r>
      <w:r>
        <w:rPr>
          <w:rFonts w:ascii="Arial" w:hAnsi="Arial" w:eastAsia="Arial" w:cs="Arial"/>
          <w:sz w:val="20"/>
          <w:szCs w:val="20"/>
          <w14:ligatures w14:val="none"/>
        </w:rPr>
      </w:r>
      <w:r>
        <w:rPr>
          <w:rFonts w:ascii="Arial" w:hAnsi="Arial" w:eastAsia="Arial" w:cs="Arial"/>
          <w:sz w:val="20"/>
          <w:szCs w:val="20"/>
          <w14:ligatures w14:val="none"/>
        </w:rPr>
      </w:r>
    </w:p>
    <w:p>
      <w:pPr>
        <w:ind w:left="0" w:right="0" w:firstLine="0"/>
        <w:jc w:val="both"/>
        <w:spacing w:before="0" w:beforeAutospacing="0"/>
        <w:rPr>
          <w:sz w:val="20"/>
          <w:szCs w:val="20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0"/>
          <w:szCs w:val="20"/>
          <w14:ligatures w14:val="none"/>
        </w:rPr>
        <w:t xml:space="preserve">e-mail: 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info.phc</w:t>
      </w:r>
      <w:r>
        <w:rPr>
          <w:rFonts w:ascii="Arial" w:hAnsi="Arial" w:cs="Arial"/>
          <w:sz w:val="20"/>
          <w:szCs w:val="20"/>
          <w14:ligatures w14:val="none"/>
        </w:rPr>
        <w:t xml:space="preserve">@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mail</w:t>
      </w:r>
      <w:r>
        <w:rPr>
          <w:rFonts w:ascii="Arial" w:hAnsi="Arial" w:cs="Arial"/>
          <w:sz w:val="20"/>
          <w:szCs w:val="20"/>
          <w14:ligatures w14:val="none"/>
        </w:rPr>
        <w:t xml:space="preserve">.ru  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ind w:left="0" w:right="0" w:firstLine="0"/>
        <w:jc w:val="both"/>
        <w:spacing w:before="0" w:beforeAutospacing="0"/>
        <w:rPr>
          <w:rFonts w:ascii="Arial" w:hAnsi="Arial" w:cs="Arial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0"/>
          <w:szCs w:val="20"/>
          <w14:ligatures w14:val="none"/>
        </w:rPr>
        <w:t xml:space="preserve">Тел.: </w:t>
      </w:r>
      <w:r>
        <w:rPr>
          <w:rFonts w:ascii="Arial" w:hAnsi="Arial" w:cs="Arial"/>
          <w:sz w:val="20"/>
          <w:szCs w:val="20"/>
          <w14:ligatures w14:val="none"/>
        </w:rPr>
        <w:t xml:space="preserve">+</w:t>
      </w:r>
      <w:r>
        <w:rPr>
          <w:rFonts w:ascii="Arial" w:hAnsi="Arial" w:cs="Arial"/>
          <w:sz w:val="20"/>
          <w:szCs w:val="20"/>
          <w14:ligatures w14:val="none"/>
        </w:rPr>
        <w:t xml:space="preserve">7 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999</w:t>
      </w:r>
      <w:r>
        <w:rPr>
          <w:rFonts w:ascii="Arial" w:hAnsi="Arial" w:cs="Arial"/>
          <w:sz w:val="20"/>
          <w:szCs w:val="20"/>
          <w14:ligatures w14:val="none"/>
        </w:rPr>
        <w:t xml:space="preserve"> 9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99</w:t>
      </w:r>
      <w:r>
        <w:rPr>
          <w:rFonts w:ascii="Arial" w:hAnsi="Arial" w:cs="Arial"/>
          <w:sz w:val="20"/>
          <w:szCs w:val="20"/>
          <w14:ligatures w14:val="none"/>
        </w:rPr>
        <w:t xml:space="preserve"> 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99</w:t>
      </w:r>
      <w:r>
        <w:rPr>
          <w:rFonts w:ascii="Arial" w:hAnsi="Arial" w:cs="Arial"/>
          <w:sz w:val="20"/>
          <w:szCs w:val="20"/>
          <w14:ligatures w14:val="none"/>
        </w:rPr>
        <w:t xml:space="preserve"> </w:t>
      </w:r>
      <w:r>
        <w:rPr>
          <w:rFonts w:ascii="Arial" w:hAnsi="Arial" w:cs="Arial"/>
          <w:sz w:val="20"/>
          <w:szCs w:val="20"/>
          <w:lang w:val="en-US"/>
          <w14:ligatures w14:val="none"/>
        </w:rPr>
        <w:t xml:space="preserve">99</w:t>
      </w:r>
      <w:r>
        <w:rPr>
          <w:rFonts w:ascii="Arial" w:hAnsi="Arial" w:cs="Arial"/>
          <w:sz w:val="20"/>
          <w:szCs w:val="20"/>
          <w14:ligatures w14:val="none"/>
        </w:rPr>
      </w:r>
      <w:r>
        <w:rPr>
          <w:rFonts w:ascii="Arial" w:hAnsi="Arial" w:cs="Arial"/>
          <w:sz w:val="20"/>
          <w:szCs w:val="20"/>
          <w14:ligatures w14:val="none"/>
        </w:rPr>
      </w:r>
    </w:p>
    <w:p>
      <w:pPr>
        <w:contextualSpacing w:val="0"/>
        <w:ind w:left="0" w:right="0" w:firstLine="0"/>
        <w:jc w:val="left"/>
        <w:spacing w:before="102" w:beforeAutospacing="0" w:after="57" w:line="56" w:lineRule="atLeast"/>
        <w:rPr>
          <w:rFonts w:ascii="Arial" w:hAnsi="Arial" w:eastAsia="Arial" w:cs="Arial"/>
          <w:color w:val="333333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color w:val="333333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333333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333333"/>
          <w:sz w:val="20"/>
          <w:szCs w:val="20"/>
          <w:highlight w:val="none"/>
          <w14:ligatures w14:val="none"/>
        </w:rPr>
      </w:r>
    </w:p>
    <w:p>
      <w:pPr>
        <w:contextualSpacing w:val="0"/>
        <w:ind w:left="0" w:right="0" w:firstLine="0"/>
        <w:jc w:val="left"/>
        <w:spacing w:before="102" w:beforeAutospacing="0" w:after="57" w:line="56" w:lineRule="atLeast"/>
        <w:rPr>
          <w:rFonts w:ascii="Arial" w:hAnsi="Arial" w:cs="Arial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color w:val="333333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14:ligatures w14:val="none"/>
        </w:rPr>
      </w:r>
      <w:r>
        <w:rPr>
          <w:rFonts w:ascii="Arial" w:hAnsi="Arial" w:cs="Arial"/>
          <w:sz w:val="20"/>
          <w:szCs w:val="20"/>
          <w14:ligatures w14:val="none"/>
        </w:rPr>
      </w:r>
    </w:p>
    <w:p>
      <w:pPr>
        <w:contextualSpacing w:val="0"/>
        <w:ind w:left="0" w:right="0" w:firstLine="0"/>
        <w:jc w:val="left"/>
        <w:spacing w:before="102" w:beforeAutospacing="0" w:after="57"/>
        <w:tabs>
          <w:tab w:val="left" w:pos="8547" w:leader="none"/>
        </w:tabs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Ценовая информация </w:t>
      </w:r>
      <w:r>
        <w:rPr>
          <w:rFonts w:ascii="Arial" w:hAnsi="Arial" w:eastAsia="Arial" w:cs="Arial"/>
          <w:b/>
          <w:bCs/>
          <w:sz w:val="20"/>
          <w:szCs w:val="20"/>
          <w:lang w:val="ru-RU"/>
        </w:rPr>
        <w:t xml:space="preserve">2</w:t>
      </w:r>
      <w:r>
        <w:rPr>
          <w:rFonts w:ascii="Arial" w:hAnsi="Arial" w:eastAsia="Arial" w:cs="Arial"/>
          <w:b/>
          <w:bCs/>
          <w:sz w:val="20"/>
          <w:szCs w:val="20"/>
          <w:lang w:val="en-US"/>
        </w:rPr>
        <w:t xml:space="preserve">0</w:t>
      </w:r>
      <w:r>
        <w:rPr>
          <w:rFonts w:ascii="Arial" w:hAnsi="Arial" w:cs="Arial"/>
          <w:b/>
          <w:bCs/>
          <w:sz w:val="20"/>
          <w:szCs w:val="20"/>
          <w14:ligatures w14:val="none"/>
        </w:rPr>
        <w:t xml:space="preserve">.</w:t>
      </w:r>
      <w:r>
        <w:rPr>
          <w:rFonts w:ascii="Arial" w:hAnsi="Arial" w:cs="Arial"/>
          <w:b/>
          <w:bCs/>
          <w:sz w:val="20"/>
          <w:szCs w:val="20"/>
          <w:lang w:val="en-US"/>
          <w14:ligatures w14:val="none"/>
        </w:rPr>
        <w:t xml:space="preserve">08</w:t>
      </w:r>
      <w:r>
        <w:rPr>
          <w:rFonts w:ascii="Arial" w:hAnsi="Arial" w:cs="Arial"/>
          <w:b/>
          <w:bCs/>
          <w:sz w:val="20"/>
          <w:szCs w:val="20"/>
          <w14:ligatures w14:val="none"/>
        </w:rPr>
        <w:t xml:space="preserve">.202</w:t>
      </w:r>
      <w:r>
        <w:rPr>
          <w:rFonts w:ascii="Arial" w:hAnsi="Arial" w:cs="Arial"/>
          <w:b/>
          <w:bCs/>
          <w:sz w:val="20"/>
          <w:szCs w:val="20"/>
          <w:lang w:val="en-US"/>
          <w14:ligatures w14:val="none"/>
        </w:rPr>
        <w:t xml:space="preserve">6</w:t>
      </w:r>
      <w:r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</w:r>
    </w:p>
    <w:p>
      <w:pPr>
        <w:contextualSpacing w:val="0"/>
        <w:ind w:left="0" w:right="0" w:firstLine="0"/>
        <w:jc w:val="left"/>
        <w:spacing w:before="102" w:beforeAutospacing="0" w:after="57"/>
        <w:tabs>
          <w:tab w:val="left" w:pos="8547" w:leader="none"/>
        </w:tabs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b/>
          <w:bCs/>
          <w:sz w:val="20"/>
          <w:szCs w:val="20"/>
          <w:highlight w:val="none"/>
          <w14:ligatures w14:val="none"/>
        </w:rPr>
      </w:r>
    </w:p>
    <w:p>
      <w:pPr>
        <w:ind w:left="0" w:right="0" w:firstLine="0"/>
        <w:jc w:val="both"/>
        <w:spacing w:before="0" w:beforeAutospacing="0"/>
        <w:rPr>
          <w:rFonts w:ascii="Arial" w:hAnsi="Arial" w:cs="Arial"/>
          <w:b/>
          <w:bCs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contextualSpacing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0" w:right="0" w:firstLine="0"/>
        <w:jc w:val="center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 w:val="0"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</w:rPr>
        <w:t xml:space="preserve">В ответ на Ваш запрос, информируем о возможности поставки указанного ниже оборудования: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 w:val="0"/>
        <w:ind w:left="0" w:right="0" w:firstLine="0"/>
        <w:spacing w:before="0" w:beforeAutospacing="0" w:after="0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tbl>
      <w:tblPr>
        <w:tblW w:w="1061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6"/>
        <w:gridCol w:w="1701"/>
        <w:gridCol w:w="3543"/>
        <w:gridCol w:w="850"/>
        <w:gridCol w:w="1417"/>
        <w:gridCol w:w="1418"/>
        <w:gridCol w:w="1134"/>
      </w:tblGrid>
      <w:tr>
        <w:tblPrEx/>
        <w:trPr>
          <w:trHeight w:val="651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56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№ п/п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Наименование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Описание товара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</w:rPr>
              <w:suppressLineNumbers w:val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Кол-во, шт.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  <w14:ligatures w14:val="none"/>
              </w:rPr>
              <w:suppressLineNumbers w:val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Цена за шт.,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руб.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 с НДС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  <w14:ligatures w14:val="none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Сумма,</w:t>
            </w:r>
            <w:r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r>
          </w:p>
          <w:p>
            <w:pPr>
              <w:contextualSpacing/>
              <w:ind w:left="-57" w:right="-57"/>
              <w:jc w:val="center"/>
              <w:widowControl/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руб.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с НДС</w:t>
            </w:r>
            <w:r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6A6A6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ru-RU"/>
              </w:rPr>
              <w:t xml:space="preserve">Срок пост.не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ru-RU"/>
              </w:rPr>
              <w:t xml:space="preserve">д.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none" w:color="000000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5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ru-RU"/>
              </w:rPr>
              <w:t xml:space="preserve">1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701" w:type="dxa"/>
            <w:vAlign w:val="center"/>
            <w:vMerge w:val="restart"/>
            <w:textDirection w:val="lrTb"/>
            <w:noWrap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RSHTech ESG2020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с опциями PMK, RPS06, RMK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аналоговый, от 9 кГц до 20 ГГц, от -120 дБм до +10 дБм, фазовый шум (1 ГГц/10 кГц) не хуже –116 дБн/Гц, АМ/ЧМ/ФМ/ИМ, интерфейсы RS-232, USB, LAN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Поддержка ваттметров серии RPS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Тестовый ваттметр поглащаемой мощности 10МГц-6ГГц, 1нВт - 100мВт, максимальная рассеиваемая мощность 2Вт, точность 3%, N(f), USB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Набор для монтажа  в cтойку 19”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850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ru-RU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7" w:type="dxa"/>
            <w:vAlign w:val="center"/>
            <w:vMerge w:val="restart"/>
            <w:textDirection w:val="lrTb"/>
            <w:noWrap/>
          </w:tcPr>
          <w:p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3 353 850,00 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8" w:type="dxa"/>
            <w:vAlign w:val="center"/>
            <w:vMerge w:val="restart"/>
            <w:textDirection w:val="lrTb"/>
            <w:noWrap/>
          </w:tcPr>
          <w:p>
            <w:pPr>
              <w:contextualSpacing w:val="0"/>
              <w:ind w:right="0"/>
              <w:jc w:val="left"/>
              <w:spacing w:before="0" w:after="0"/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3 353 850,00</w:t>
            </w:r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134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  <w:lang w:val="ru-RU"/>
              </w:rPr>
              <w:t xml:space="preserve">20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none" w:color="000000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5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ru-RU"/>
              </w:rPr>
              <w:t xml:space="preserve">2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701" w:type="dxa"/>
            <w:vAlign w:val="center"/>
            <w:vMerge w:val="restart"/>
            <w:textDirection w:val="lrTb"/>
            <w:noWrap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RSHTech ESG2020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аналоговый, от 9 кГц до 20 ГГц, от -120 дБм до +10 дБм, фазовый шум (1 ГГц/10 кГц) не хуже –116 дБн/Гц, АМ/ЧМ/ФМ/ИМ, интерфейсы RS-232, USB, LAN</w:t>
            </w:r>
            <w:r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850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ru-RU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7" w:type="dxa"/>
            <w:vAlign w:val="center"/>
            <w:vMerge w:val="restart"/>
            <w:textDirection w:val="lrTb"/>
            <w:noWrap/>
          </w:tcPr>
          <w:p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3 026 920,00 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 </w:t>
            </w:r>
            <w:r/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8" w:type="dxa"/>
            <w:vAlign w:val="center"/>
            <w:vMerge w:val="restart"/>
            <w:textDirection w:val="lrTb"/>
            <w:noWrap/>
          </w:tcPr>
          <w:p>
            <w:pPr>
              <w:contextualSpacing w:val="0"/>
              <w:ind w:right="0"/>
              <w:jc w:val="left"/>
              <w:spacing w:before="0" w:after="0"/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3 026 920,00</w:t>
            </w:r>
            <w:r/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134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  <w:lang w:val="ru-RU"/>
              </w:rPr>
              <w:t xml:space="preserve">20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none" w:color="000000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5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ru-RU"/>
              </w:rPr>
              <w:t xml:space="preserve">3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701" w:type="dxa"/>
            <w:vAlign w:val="center"/>
            <w:vMerge w:val="restart"/>
            <w:textDirection w:val="lrTb"/>
            <w:noWrap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RSHTech ESG2020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с опцией RMK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Генератор сигналов аналоговый, от 9 кГц до 20 ГГц, от -120 дБм до +10 дБм, фазовый шум (1 ГГц/10 кГц) не хуже –116 дБн/Гц, АМ/ЧМ/ФМ/ИМ, интерфейсы RS-232, USB, LAN</w:t>
            </w:r>
            <w:r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</w:p>
          <w:p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Набор для монтажа  в cтойку 19”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850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ru-RU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7" w:type="dxa"/>
            <w:vAlign w:val="center"/>
            <w:vMerge w:val="restart"/>
            <w:textDirection w:val="lrTb"/>
            <w:noWrap/>
          </w:tcPr>
          <w:p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3 086 920,00 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8" w:type="dxa"/>
            <w:vAlign w:val="center"/>
            <w:vMerge w:val="restart"/>
            <w:textDirection w:val="lrTb"/>
            <w:noWrap/>
          </w:tcPr>
          <w:p>
            <w:pPr>
              <w:contextualSpacing w:val="0"/>
              <w:ind w:right="0"/>
              <w:jc w:val="left"/>
              <w:spacing w:before="0" w:after="0"/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  <w:suppressLineNumbers w:val="0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3 086 920,00</w:t>
            </w:r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i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134" w:type="dxa"/>
            <w:vAlign w:val="center"/>
            <w:textDirection w:val="lrTb"/>
            <w:noWrap/>
          </w:tcPr>
          <w:p>
            <w:pPr>
              <w:jc w:val="center"/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  <w:lang w:val="ru-RU"/>
              </w:rPr>
              <w:t xml:space="preserve">20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trike w:val="0"/>
                <w:color w:val="000000" w:themeColor="text1"/>
                <w:sz w:val="20"/>
                <w:szCs w:val="20"/>
                <w:u w:val="none"/>
              </w:rPr>
            </w:r>
          </w:p>
        </w:tc>
      </w:tr>
      <w:tr>
        <w:tblPrEx/>
        <w:trPr>
          <w:trHeight w:val="567"/>
        </w:trPr>
        <w:tc>
          <w:tcPr>
            <w:gridSpan w:val="5"/>
            <w:tcBorders>
              <w:top w:val="none" w:color="000000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8067" w:type="dxa"/>
            <w:vAlign w:val="center"/>
            <w:vMerge w:val="restart"/>
            <w:textDirection w:val="lrTb"/>
            <w:noWrap/>
          </w:tcPr>
          <w:p>
            <w:pPr>
              <w:contextualSpacing/>
              <w:jc w:val="right"/>
              <w:widowControl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ИТОГО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рублей</w:t>
            </w:r>
            <w:bookmarkStart w:id="0" w:name="undefined"/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</w:r>
            <w:bookmarkEnd w:id="0"/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включая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 НДС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418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 7 131 420</w:t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6A6A6" w:sz="4" w:space="0"/>
              <w:right w:val="single" w:color="A6A6A6" w:sz="4" w:space="0"/>
            </w:tcBorders>
            <w:tcW w:w="1134" w:type="dxa"/>
            <w:vAlign w:val="center"/>
            <w:textDirection w:val="lrTb"/>
            <w:noWrap/>
          </w:tcPr>
          <w:p>
            <w:r/>
            <w:r/>
          </w:p>
        </w:tc>
      </w:tr>
    </w:tbl>
    <w:p>
      <w:pPr>
        <w:ind w:left="0" w:right="-293" w:firstLine="0"/>
        <w:jc w:val="both"/>
        <w:spacing w:line="216" w:lineRule="auto"/>
        <w:rPr>
          <w:rFonts w:ascii="Arial" w:hAnsi="Arial" w:cs="Arial"/>
          <w:i w:val="0"/>
          <w:iCs w:val="0"/>
          <w:sz w:val="18"/>
          <w:szCs w:val="18"/>
        </w:rPr>
      </w:pPr>
      <w:r>
        <w:rPr>
          <w:rFonts w:ascii="Arial" w:hAnsi="Arial" w:eastAsia="Arial" w:cs="Arial"/>
          <w:i w:val="0"/>
          <w:iCs w:val="0"/>
          <w:sz w:val="18"/>
          <w:szCs w:val="18"/>
          <w:lang w:val="ru-RU"/>
        </w:rPr>
      </w:r>
      <w:r>
        <w:rPr>
          <w:rFonts w:ascii="Arial" w:hAnsi="Arial" w:eastAsia="Arial" w:cs="Arial"/>
          <w:i/>
          <w:iCs/>
          <w:sz w:val="18"/>
          <w:szCs w:val="18"/>
        </w:rPr>
        <w:t xml:space="preserve">Настоящий </w:t>
      </w:r>
      <w:r>
        <w:rPr>
          <w:rFonts w:ascii="Arial" w:hAnsi="Arial" w:eastAsia="Arial" w:cs="Arial"/>
          <w:i/>
          <w:iCs/>
          <w:sz w:val="18"/>
          <w:szCs w:val="18"/>
        </w:rPr>
        <w:t xml:space="preserve">документ носит информационный характер и не является</w:t>
      </w:r>
      <w:r>
        <w:rPr>
          <w:rFonts w:ascii="Arial" w:hAnsi="Arial" w:eastAsia="Arial" w:cs="Arial"/>
          <w:i/>
          <w:iCs/>
          <w:sz w:val="18"/>
          <w:szCs w:val="18"/>
          <w:lang w:val="en-US"/>
        </w:rPr>
        <w:t xml:space="preserve"> </w:t>
      </w:r>
      <w:r>
        <w:rPr>
          <w:rFonts w:ascii="Arial" w:hAnsi="Arial" w:eastAsia="Arial" w:cs="Arial"/>
          <w:i/>
          <w:iCs/>
          <w:sz w:val="18"/>
          <w:szCs w:val="18"/>
          <w:lang w:val="ru-RU"/>
        </w:rPr>
        <w:t xml:space="preserve">публичной</w:t>
      </w:r>
      <w:r>
        <w:rPr>
          <w:rFonts w:ascii="Arial" w:hAnsi="Arial" w:eastAsia="Arial" w:cs="Arial"/>
          <w:i/>
          <w:iCs/>
          <w:sz w:val="18"/>
          <w:szCs w:val="18"/>
        </w:rPr>
        <w:t xml:space="preserve"> офертой. Конкретные условия поставки будут согласованы сторонами в заключенном договоре поставки.</w:t>
      </w:r>
      <w:r>
        <w:rPr>
          <w:rFonts w:ascii="Arial" w:hAnsi="Arial" w:cs="Arial"/>
          <w:i w:val="0"/>
          <w:iCs w:val="0"/>
          <w:sz w:val="18"/>
          <w:szCs w:val="18"/>
        </w:rPr>
      </w:r>
      <w:r>
        <w:rPr>
          <w:rFonts w:ascii="Arial" w:hAnsi="Arial" w:cs="Arial"/>
          <w:i w:val="0"/>
          <w:iCs w:val="0"/>
          <w:sz w:val="18"/>
          <w:szCs w:val="18"/>
        </w:rPr>
      </w:r>
    </w:p>
    <w:p>
      <w:pPr>
        <w:ind w:left="0" w:right="-437"/>
        <w:spacing w:before="0" w:beforeAutospacing="0" w:line="240" w:lineRule="auto"/>
        <w:rPr>
          <w:rFonts w:ascii="Univers LT CYR 47 Lt Cn" w:hAnsi="Univers LT CYR 47 Lt Cn" w:eastAsia="Univers LT CYR 47 Lt Cn" w:cs="Univers LT CYR 47 Lt Cn"/>
          <w:b/>
          <w:bCs/>
          <w:sz w:val="24"/>
          <w:szCs w:val="24"/>
          <w:highlight w:val="none"/>
          <w:u w:val="single"/>
        </w:rPr>
      </w:pPr>
      <w:r>
        <w:rPr>
          <w:rFonts w:ascii="Univers LT CYR 47 Lt Cn" w:hAnsi="Univers LT CYR 47 Lt Cn" w:eastAsia="Univers LT CYR 47 Lt Cn" w:cs="Univers LT CYR 47 Lt Cn"/>
          <w:b/>
          <w:sz w:val="24"/>
          <w:szCs w:val="24"/>
          <w:highlight w:val="none"/>
          <w:u w:val="single"/>
        </w:rPr>
      </w:r>
      <w:r>
        <w:rPr>
          <w:rFonts w:ascii="Univers LT CYR 47 Lt Cn" w:hAnsi="Univers LT CYR 47 Lt Cn" w:eastAsia="Univers LT CYR 47 Lt Cn" w:cs="Univers LT CYR 47 Lt Cn"/>
          <w:b/>
          <w:bCs/>
          <w:sz w:val="24"/>
          <w:szCs w:val="24"/>
          <w:highlight w:val="none"/>
          <w:u w:val="single"/>
        </w:rPr>
      </w:r>
      <w:r>
        <w:rPr>
          <w:rFonts w:ascii="Univers LT CYR 47 Lt Cn" w:hAnsi="Univers LT CYR 47 Lt Cn" w:eastAsia="Univers LT CYR 47 Lt Cn" w:cs="Univers LT CYR 47 Lt Cn"/>
          <w:b/>
          <w:bCs/>
          <w:sz w:val="24"/>
          <w:szCs w:val="24"/>
          <w:highlight w:val="none"/>
          <w:u w:val="single"/>
        </w:rPr>
      </w:r>
    </w:p>
    <w:p>
      <w:pPr>
        <w:ind w:left="142" w:right="-437"/>
        <w:spacing w:before="0" w:beforeAutospacing="0" w:line="360" w:lineRule="auto"/>
        <w:rPr>
          <w:rFonts w:ascii="Arial" w:hAnsi="Arial" w:cs="Arial"/>
          <w:b/>
          <w:bCs/>
          <w:sz w:val="20"/>
          <w:szCs w:val="20"/>
          <w:highlight w:val="none"/>
          <w:u w:val="single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 xml:space="preserve">Условия поставки:</w:t>
      </w:r>
      <w:r>
        <w:rPr>
          <w:rFonts w:ascii="Arial" w:hAnsi="Arial" w:cs="Arial"/>
          <w:b/>
          <w:bCs/>
          <w:sz w:val="20"/>
          <w:szCs w:val="20"/>
          <w:highlight w:val="none"/>
          <w:u w:val="single"/>
        </w:rPr>
      </w:r>
      <w:r>
        <w:rPr>
          <w:rFonts w:ascii="Arial" w:hAnsi="Arial" w:cs="Arial"/>
          <w:b/>
          <w:bCs/>
          <w:sz w:val="20"/>
          <w:szCs w:val="20"/>
          <w:highlight w:val="none"/>
          <w:u w:val="single"/>
        </w:rPr>
      </w:r>
    </w:p>
    <w:p>
      <w:pPr>
        <w:pStyle w:val="1169"/>
        <w:numPr>
          <w:ilvl w:val="0"/>
          <w:numId w:val="19"/>
        </w:numPr>
        <w:contextualSpacing/>
        <w:ind w:left="567" w:right="-437" w:hanging="357"/>
        <w:spacing w:before="0" w:beforeAutospacing="0" w:line="360" w:lineRule="auto"/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</w: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  <w:t xml:space="preserve">Условия оплаты: </w:t>
      </w: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  <w:t xml:space="preserve">предоплата </w:t>
      </w: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  <w:t xml:space="preserve">100%</w:t>
      </w:r>
      <w:r>
        <w:rPr>
          <w:rFonts w:ascii="Arial" w:hAnsi="Arial" w:cs="Arial"/>
          <w:i w:val="0"/>
          <w:iCs w:val="0"/>
          <w:sz w:val="20"/>
          <w:szCs w:val="20"/>
        </w:rPr>
        <w:t xml:space="preserve">;</w:t>
      </w:r>
      <w:r>
        <w:rPr>
          <w:rFonts w:ascii="Arial" w:hAnsi="Arial" w:cs="Arial"/>
          <w:i w:val="0"/>
          <w:iCs w:val="0"/>
          <w:sz w:val="20"/>
          <w:szCs w:val="20"/>
        </w:rPr>
      </w:r>
      <w:r>
        <w:rPr>
          <w:rFonts w:ascii="Arial" w:hAnsi="Arial" w:cs="Arial"/>
          <w:i w:val="0"/>
          <w:iCs w:val="0"/>
          <w:sz w:val="20"/>
          <w:szCs w:val="20"/>
        </w:rPr>
      </w:r>
    </w:p>
    <w:p>
      <w:pPr>
        <w:pStyle w:val="1169"/>
        <w:numPr>
          <w:ilvl w:val="0"/>
          <w:numId w:val="19"/>
        </w:numPr>
        <w:contextualSpacing/>
        <w:ind w:left="567" w:right="-437" w:hanging="357"/>
        <w:spacing w:before="0" w:beforeAutospacing="0" w:line="360" w:lineRule="auto"/>
        <w:rPr>
          <w:rFonts w:ascii="Arial" w:hAnsi="Arial" w:cs="Arial"/>
          <w:bCs w:val="0"/>
          <w:i w:val="0"/>
          <w:sz w:val="20"/>
          <w:szCs w:val="20"/>
        </w:rPr>
      </w:pPr>
      <w:r>
        <w:rPr>
          <w:rFonts w:ascii="Arial" w:hAnsi="Arial" w:cs="Arial"/>
          <w:i w:val="0"/>
          <w:iCs w:val="0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sz w:val="20"/>
          <w:szCs w:val="20"/>
          <w:highlight w:val="none"/>
        </w:rPr>
        <w:t xml:space="preserve">Поставщик оставляет за собой право корректировать указанные цены в случае изменения курсов ЦБ РФ EUR, USD или CNY более чем на 3%</w:t>
      </w:r>
      <w:r>
        <w:rPr>
          <w:rFonts w:ascii="Arial" w:hAnsi="Arial" w:cs="Arial"/>
          <w:i w:val="0"/>
          <w:iCs w:val="0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bCs w:val="0"/>
          <w:i w:val="0"/>
          <w:sz w:val="20"/>
          <w:szCs w:val="20"/>
        </w:rPr>
      </w:r>
      <w:r>
        <w:rPr>
          <w:rFonts w:ascii="Arial" w:hAnsi="Arial" w:cs="Arial"/>
          <w:bCs w:val="0"/>
          <w:i w:val="0"/>
          <w:sz w:val="20"/>
          <w:szCs w:val="20"/>
        </w:rPr>
      </w:r>
    </w:p>
    <w:p>
      <w:pPr>
        <w:pStyle w:val="1169"/>
        <w:numPr>
          <w:ilvl w:val="0"/>
          <w:numId w:val="19"/>
        </w:numPr>
        <w:contextualSpacing/>
        <w:ind w:left="567" w:right="-437" w:hanging="357"/>
        <w:spacing w:before="0" w:beforeAutospacing="0" w:line="360" w:lineRule="auto"/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</w:r>
      <w:r>
        <w:rPr>
          <w:rFonts w:ascii="Arial" w:hAnsi="Arial" w:eastAsia="Arial" w:cs="Arial"/>
          <w:i w:val="0"/>
          <w:iCs w:val="0"/>
          <w:sz w:val="20"/>
          <w:szCs w:val="20"/>
          <w:lang w:eastAsia="ru-RU"/>
        </w:rPr>
        <w:t xml:space="preserve">Д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оставка до склада Покупателя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 включен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а в стоимость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;</w:t>
      </w:r>
      <w:r>
        <w:rPr>
          <w:rFonts w:ascii="Arial" w:hAnsi="Arial" w:cs="Arial"/>
          <w:i w:val="0"/>
          <w:iCs w:val="0"/>
          <w:sz w:val="20"/>
          <w:szCs w:val="20"/>
        </w:rPr>
      </w:r>
      <w:r>
        <w:rPr>
          <w:rFonts w:ascii="Arial" w:hAnsi="Arial" w:cs="Arial"/>
          <w:i w:val="0"/>
          <w:iCs w:val="0"/>
          <w:sz w:val="20"/>
          <w:szCs w:val="20"/>
        </w:rPr>
      </w:r>
    </w:p>
    <w:p>
      <w:pPr>
        <w:pStyle w:val="1169"/>
        <w:numPr>
          <w:ilvl w:val="0"/>
          <w:numId w:val="19"/>
        </w:numPr>
        <w:contextualSpacing/>
        <w:ind w:left="567" w:right="-437" w:hanging="357"/>
        <w:spacing w:before="0" w:beforeAutospacing="0" w:line="360" w:lineRule="auto"/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eastAsia="Arial" w:cs="Arial"/>
          <w:i w:val="0"/>
          <w:iCs w:val="0"/>
          <w:sz w:val="20"/>
          <w:szCs w:val="20"/>
        </w:rPr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Гарантийный срок на Оборудование 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составляет 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 xml:space="preserve">2</w:t>
      </w: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месяцев</w:t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 с даты отгрузки</w:t>
      </w:r>
      <w:r>
        <w:rPr>
          <w:rFonts w:ascii="Arial" w:hAnsi="Arial" w:cs="Arial"/>
          <w:i w:val="0"/>
          <w:iCs w:val="0"/>
          <w:sz w:val="20"/>
          <w:szCs w:val="20"/>
        </w:rPr>
        <w:t xml:space="preserve">;</w:t>
      </w:r>
      <w:r>
        <w:rPr>
          <w:rFonts w:ascii="Arial" w:hAnsi="Arial" w:cs="Arial"/>
          <w:i w:val="0"/>
          <w:iCs w:val="0"/>
          <w:sz w:val="20"/>
          <w:szCs w:val="20"/>
        </w:rPr>
      </w:r>
      <w:r>
        <w:rPr>
          <w:rFonts w:ascii="Arial" w:hAnsi="Arial" w:cs="Arial"/>
          <w:i w:val="0"/>
          <w:iCs w:val="0"/>
          <w:sz w:val="20"/>
          <w:szCs w:val="20"/>
        </w:rPr>
      </w:r>
    </w:p>
    <w:p>
      <w:pPr>
        <w:pStyle w:val="1169"/>
        <w:contextualSpacing/>
        <w:ind w:left="0" w:right="-437" w:firstLine="0"/>
        <w:spacing w:before="0" w:beforeAutospacing="0" w:line="240" w:lineRule="auto"/>
        <w:rPr>
          <w:rFonts w:ascii="Arial" w:hAnsi="Arial" w:eastAsia="Arial" w:cs="Arial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i/>
          <w:sz w:val="22"/>
          <w:szCs w:val="22"/>
          <w:highlight w:val="none"/>
        </w:rPr>
      </w:r>
      <w:r>
        <w:rPr>
          <w:rFonts w:ascii="Arial" w:hAnsi="Arial" w:eastAsia="Arial" w:cs="Arial"/>
          <w:i/>
          <w:sz w:val="22"/>
          <w:szCs w:val="22"/>
          <w:highlight w:val="none"/>
        </w:rPr>
        <w:t xml:space="preserve">    </w:t>
      </w:r>
      <w:r>
        <w:rPr>
          <w:rFonts w:ascii="Arial" w:hAnsi="Arial" w:eastAsia="Arial" w:cs="Arial"/>
          <w:bCs/>
          <w:i/>
          <w:sz w:val="22"/>
          <w:szCs w:val="22"/>
          <w:highlight w:val="none"/>
        </w:rPr>
      </w:r>
      <w:r>
        <w:rPr>
          <w:rFonts w:ascii="Arial" w:hAnsi="Arial" w:eastAsia="Arial" w:cs="Arial"/>
          <w:bCs/>
          <w:i/>
          <w:sz w:val="22"/>
          <w:szCs w:val="22"/>
          <w:highlight w:val="none"/>
        </w:rPr>
      </w:r>
    </w:p>
    <w:p>
      <w:pPr>
        <w:pStyle w:val="1169"/>
        <w:contextualSpacing/>
        <w:ind w:left="0" w:right="-437" w:firstLine="0"/>
        <w:spacing w:before="0" w:beforeAutospacing="0" w:line="240" w:lineRule="auto"/>
        <w:rPr>
          <w:rFonts w:ascii="Arial" w:hAnsi="Arial" w:cs="Arial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bCs/>
          <w:i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8823</wp:posOffset>
                </wp:positionV>
                <wp:extent cx="745490" cy="869950"/>
                <wp:effectExtent l="0" t="0" r="0" b="6350"/>
                <wp:wrapThrough wrapText="bothSides">
                  <wp:wrapPolygon edited="1">
                    <wp:start x="0" y="0"/>
                    <wp:lineTo x="0" y="21285"/>
                    <wp:lineTo x="20974" y="21285"/>
                    <wp:lineTo x="20974" y="0"/>
                    <wp:lineTo x="0" y="0"/>
                  </wp:wrapPolygon>
                </wp:wrapThrough>
                <wp:docPr id="7" name="Рисунок 6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311413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45479" cy="869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644416;o:allowoverlap:true;o:allowincell:true;mso-position-horizontal-relative:text;margin-left:470.90pt;mso-position-horizontal:absolute;mso-position-vertical-relative:text;margin-top:0.69pt;mso-position-vertical:absolute;width:58.70pt;height:68.50pt;mso-wrap-distance-left:9.00pt;mso-wrap-distance-top:0.00pt;mso-wrap-distance-right:9.00pt;mso-wrap-distance-bottom:0.00pt;" wrapcoords="0 0 0 98542 97102 98542 97102 0 0 0" stroked="f">
                <v:path textboxrect="0,0,0,0"/>
                <w10:wrap type="through"/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bCs/>
          <w:i/>
          <w:sz w:val="22"/>
          <w:szCs w:val="22"/>
          <w:highlight w:val="none"/>
        </w:rPr>
      </w:r>
      <w:r>
        <w:rPr>
          <w:rFonts w:ascii="Arial" w:hAnsi="Arial" w:cs="Arial"/>
          <w:bCs/>
          <w:i/>
          <w:sz w:val="22"/>
          <w:szCs w:val="22"/>
          <w:highlight w:val="none"/>
        </w:rPr>
      </w:r>
    </w:p>
    <w:p>
      <w:pPr>
        <w:pStyle w:val="1169"/>
        <w:contextualSpacing/>
        <w:ind w:left="0" w:right="-437" w:firstLine="0"/>
        <w:spacing w:before="0" w:beforeAutospacing="0" w:line="240" w:lineRule="auto"/>
        <w:rPr>
          <w:rFonts w:ascii="Arial" w:hAnsi="Arial" w:cs="Arial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bCs/>
          <w:i/>
          <w:sz w:val="22"/>
          <w:szCs w:val="22"/>
          <w:highlight w:val="none"/>
        </w:rPr>
      </w:r>
      <w:r>
        <w:rPr>
          <w:rFonts w:ascii="Arial" w:hAnsi="Arial" w:cs="Arial"/>
          <w:bCs/>
          <w:i/>
          <w:sz w:val="22"/>
          <w:szCs w:val="22"/>
          <w:highlight w:val="none"/>
        </w:rPr>
      </w:r>
      <w:r>
        <w:rPr>
          <w:rFonts w:ascii="Arial" w:hAnsi="Arial" w:cs="Arial"/>
          <w:bCs/>
          <w:i/>
          <w:sz w:val="22"/>
          <w:szCs w:val="22"/>
          <w:highlight w:val="none"/>
        </w:rPr>
      </w:r>
    </w:p>
    <w:p>
      <w:pPr>
        <w:pStyle w:val="1169"/>
        <w:contextualSpacing w:val="0"/>
        <w:ind w:left="0" w:right="-437" w:firstLine="283"/>
        <w:spacing w:after="0" w:afterAutospacing="0" w:line="240" w:lineRule="auto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i/>
          <w:iCs/>
          <w:sz w:val="20"/>
          <w:szCs w:val="20"/>
        </w:rPr>
      </w:r>
      <w:r>
        <w:rPr>
          <w:rFonts w:ascii="Arial" w:hAnsi="Arial" w:eastAsia="Arial" w:cs="Arial"/>
          <w:i w:val="0"/>
          <w:iCs w:val="0"/>
          <w:sz w:val="20"/>
          <w:szCs w:val="20"/>
        </w:rPr>
        <w:t xml:space="preserve">С уважением,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contextualSpacing/>
        <w:ind w:left="284"/>
        <w:spacing w:after="0" w:afterAutospacing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  <w:t xml:space="preserve">Менеджер по работе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contextualSpacing/>
        <w:ind w:left="284"/>
        <w:spacing w:after="0" w:afterAutospacing="0" w:line="240" w:lineRule="auto"/>
        <w:rPr>
          <w:rFonts w:ascii="Arial" w:hAnsi="Arial" w:eastAsia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</w:rPr>
        <w:t xml:space="preserve">с ключевыми заказчиками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ab/>
        <w:t xml:space="preserve">      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      </w:t>
      </w:r>
      <w:r>
        <w:rPr>
          <w:rFonts w:ascii="Arial" w:hAnsi="Arial" w:eastAsia="Arial" w:cs="Arial"/>
          <w:sz w:val="20"/>
          <w:szCs w:val="20"/>
        </w:rPr>
        <w:t xml:space="preserve">    </w:t>
      </w:r>
      <w:r>
        <w:rPr>
          <w:rFonts w:ascii="Arial" w:hAnsi="Arial" w:eastAsia="Arial" w:cs="Arial"/>
          <w:bCs/>
          <w:sz w:val="20"/>
          <w:szCs w:val="20"/>
        </w:rPr>
        <w:t xml:space="preserve">    Чередниченко  А. Ю.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w="11910" w:h="16840" w:orient="portrait"/>
      <w:pgMar w:top="2383" w:right="853" w:bottom="426" w:left="720" w:header="426" w:footer="168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ivers LT CYR 47 Lt Cn">
    <w:panose1 w:val="02000603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Microsoft Sans Serif">
    <w:panose1 w:val="020B0604020202020204"/>
  </w:font>
  <w:font w:name="Segoe UI">
    <w:panose1 w:val="020B0502040204020203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5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Стр. 2/2</w:t>
    </w:r>
    <w:r>
      <w:rPr>
        <w:rFonts w:ascii="Arial" w:hAnsi="Arial" w:cs="Arial"/>
        <w:b/>
        <w:sz w:val="20"/>
        <w:szCs w:val="20"/>
      </w:rPr>
    </w:r>
    <w:r>
      <w:rPr>
        <w:rFonts w:ascii="Arial" w:hAnsi="Arial" w:cs="Arial"/>
        <w:b/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spacing w:before="148"/>
      <w:rPr>
        <w:rFonts w:ascii="Arial" w:hAnsi="Arial" w:eastAsia="Cambria" w:cs="Arial"/>
        <w:bCs w:val="0"/>
        <w:color w:val="1f487c"/>
        <w:sz w:val="26"/>
        <w:szCs w:val="26"/>
      </w:rPr>
    </w:pPr>
    <w:r>
      <w:rPr>
        <w:rFonts w:ascii="Arial" w:hAnsi="Arial" w:eastAsia="Cambria" w:cs="Arial"/>
        <w:bCs w:val="0"/>
        <w:color w:val="1f487c"/>
        <w:sz w:val="26"/>
        <w:szCs w:val="2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8208" behindDoc="0" locked="0" layoutInCell="1" allowOverlap="1">
              <wp:simplePos x="0" y="0"/>
              <wp:positionH relativeFrom="column">
                <wp:posOffset>142875</wp:posOffset>
              </wp:positionH>
              <wp:positionV relativeFrom="paragraph">
                <wp:posOffset>-10160</wp:posOffset>
              </wp:positionV>
              <wp:extent cx="2428875" cy="1161415"/>
              <wp:effectExtent l="0" t="0" r="9525" b="635"/>
              <wp:wrapSquare wrapText="bothSides"/>
              <wp:docPr id="1" name="Рисунок 86" descr="C:\Users\bugrilov\AppData\Local\Microsoft\Windows\INetCache\Content.Outlook\VYFLE8NX\1667307959454 (003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bugrilov\AppData\Local\Microsoft\Windows\INetCache\Content.Outlook\VYFLE8NX\1667307959454 (003)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rcRect l="2910" t="10574" r="3099" b="14513"/>
                      <a:stretch/>
                    </pic:blipFill>
                    <pic:spPr bwMode="auto">
                      <a:xfrm>
                        <a:off x="0" y="0"/>
                        <a:ext cx="2428875" cy="116141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miter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78208;o:allowoverlap:true;o:allowincell:true;mso-position-horizontal-relative:text;margin-left:11.25pt;mso-position-horizontal:absolute;mso-position-vertical-relative:text;margin-top:-0.80pt;mso-position-vertical:absolute;width:191.25pt;height:91.45pt;mso-wrap-distance-left:9.00pt;mso-wrap-distance-top:0.00pt;mso-wrap-distance-right:9.00pt;mso-wrap-distance-bottom:0.00pt;" stroked="f">
              <v:path textboxrect="0,0,0,0"/>
              <w10:wrap type="square"/>
              <v:imagedata r:id="rId1" o:title="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232" behindDoc="0" locked="0" layoutInCell="1" allowOverlap="1">
              <wp:simplePos x="0" y="0"/>
              <wp:positionH relativeFrom="margin">
                <wp:posOffset>3188970</wp:posOffset>
              </wp:positionH>
              <wp:positionV relativeFrom="paragraph">
                <wp:posOffset>-13335</wp:posOffset>
              </wp:positionV>
              <wp:extent cx="3649980" cy="1224915"/>
              <wp:effectExtent l="0" t="0" r="0" b="0"/>
              <wp:wrapNone/>
              <wp:docPr id="2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649980" cy="12249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1157"/>
                            <w:ind w:left="0"/>
                            <w:spacing w:before="148"/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  <w:t xml:space="preserve">Общество с ограниченной ответственностью</w:t>
                          </w: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r>
                        </w:p>
                        <w:p>
                          <w:pPr>
                            <w:pStyle w:val="1157"/>
                            <w:ind w:left="0"/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  <w:t xml:space="preserve">«РШ Технологии» (ООО «РШ Тех»)</w:t>
                          </w: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bCs w:val="0"/>
                              <w:color w:val="1f487c"/>
                              <w:sz w:val="26"/>
                              <w:szCs w:val="26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120" w:afterAutospacing="0"/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120" w:afterAutospacing="0"/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  <w:t xml:space="preserve">Адрес: 111250, г. Москва, проезд Завода Серп и Молот, д.6 к.1 </w:t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0" w:afterAutospacing="0"/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  <w:t xml:space="preserve">ИНН / КПП: 9725096169 / 772201001, ОГРН: 1227700585991 </w:t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</w:p>
                        <w:p>
                          <w:pPr>
                            <w:pStyle w:val="1174"/>
                            <w:spacing w:before="0" w:beforeAutospacing="0" w:after="0" w:afterAutospacing="0"/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  <w:t xml:space="preserve">info@rsh-tech.ru</w:t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  <w:br/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  <w:r>
                            <w:rPr>
                              <w:rFonts w:ascii="Arial" w:hAnsi="Arial" w:eastAsia="Cambria" w:cs="Arial"/>
                              <w:color w:val="1f487c"/>
                              <w:sz w:val="22"/>
                              <w:szCs w:val="22"/>
                              <w:lang w:val="ru-RU"/>
                            </w:rPr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79232;o:allowoverlap:true;o:allowincell:true;mso-position-horizontal-relative:margin;margin-left:251.10pt;mso-position-horizontal:absolute;mso-position-vertical-relative:text;margin-top:-1.05pt;mso-position-vertical:absolute;width:287.40pt;height:96.45pt;mso-wrap-distance-left:9.00pt;mso-wrap-distance-top:0.00pt;mso-wrap-distance-right:9.00pt;mso-wrap-distance-bottom:0.00pt;visibility:visible;" filled="f">
              <v:textbox inset="0,0,0,0">
                <w:txbxContent>
                  <w:p>
                    <w:pPr>
                      <w:pStyle w:val="1157"/>
                      <w:ind w:left="0"/>
                      <w:spacing w:before="148"/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  <w:t xml:space="preserve">Общество с ограниченной ответственностью</w:t>
                    </w: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r>
                  </w:p>
                  <w:p>
                    <w:pPr>
                      <w:pStyle w:val="1157"/>
                      <w:ind w:left="0"/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  <w:t xml:space="preserve">«РШ Технологии» (ООО «РШ Тех»)</w:t>
                    </w: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r>
                    <w:r>
                      <w:rPr>
                        <w:rFonts w:ascii="Arial" w:hAnsi="Arial" w:eastAsia="Cambria" w:cs="Arial"/>
                        <w:bCs w:val="0"/>
                        <w:color w:val="1f487c"/>
                        <w:sz w:val="26"/>
                        <w:szCs w:val="26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120" w:afterAutospacing="0"/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120" w:afterAutospacing="0"/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  <w:t xml:space="preserve">Адрес: 111250, г. Москва, проезд Завода Серп и Молот, д.6 к.1 </w:t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0" w:afterAutospacing="0"/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  <w:t xml:space="preserve">ИНН / КПП: 9725096169 / 772201001, ОГРН: 1227700585991 </w:t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</w:p>
                  <w:p>
                    <w:pPr>
                      <w:pStyle w:val="1174"/>
                      <w:spacing w:before="0" w:beforeAutospacing="0" w:after="0" w:afterAutospacing="0"/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  <w:t xml:space="preserve">info@rsh-tech.ru</w:t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  <w:br/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  <w:r>
                      <w:rPr>
                        <w:rFonts w:ascii="Arial" w:hAnsi="Arial" w:eastAsia="Cambria" w:cs="Arial"/>
                        <w:color w:val="1f487c"/>
                        <w:sz w:val="22"/>
                        <w:szCs w:val="22"/>
                        <w:lang w:val="ru-RU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Cambria" w:cs="Arial"/>
        <w:bCs w:val="0"/>
        <w:color w:val="1f487c"/>
        <w:sz w:val="26"/>
        <w:szCs w:val="26"/>
      </w:rPr>
    </w:r>
    <w:r>
      <w:rPr>
        <w:rFonts w:ascii="Arial" w:hAnsi="Arial" w:eastAsia="Cambria" w:cs="Arial"/>
        <w:bCs w:val="0"/>
        <w:color w:val="1f487c"/>
        <w:sz w:val="26"/>
        <w:szCs w:val="26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  <w:tab/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 w:hAnsi="Microsoft Sans Serif"/>
        <w:color w:val="1f487c"/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184" behindDoc="0" locked="0" layoutInCell="1" allowOverlap="1">
              <wp:simplePos x="0" y="0"/>
              <wp:positionH relativeFrom="column">
                <wp:posOffset>66040</wp:posOffset>
              </wp:positionH>
              <wp:positionV relativeFrom="paragraph">
                <wp:posOffset>78105</wp:posOffset>
              </wp:positionV>
              <wp:extent cx="6696075" cy="0"/>
              <wp:effectExtent l="0" t="0" r="0" b="0"/>
              <wp:wrapNone/>
              <wp:docPr id="3" name="Прямая соединительная линия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9607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1F487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77184;mso-wrap-distance-left:9.00pt;mso-wrap-distance-top:0.00pt;mso-wrap-distance-right:9.00pt;mso-wrap-distance-bottom:0.00pt;visibility:visible;" from="5.2pt,6.1pt" to="532.5pt,6.1pt" filled="f" strokecolor="#1F487C" strokeweight="1.50pt">
              <v:stroke dashstyle="solid"/>
            </v:line>
          </w:pict>
        </mc:Fallback>
      </mc:AlternateContent>
    </w:r>
    <w:r>
      <w:rPr>
        <w:rFonts w:ascii="Microsoft Sans Serif"/>
        <w:sz w:val="29"/>
      </w:rPr>
    </w:r>
    <w:r>
      <w:rPr>
        <w:rFonts w:ascii="Microsoft Sans Serif"/>
        <w:sz w:val="29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spacing w:before="148"/>
      <w:rPr>
        <w:rFonts w:ascii="Arial" w:hAnsi="Arial" w:eastAsia="Cambria" w:cs="Arial"/>
        <w:bCs w:val="0"/>
        <w:color w:val="1f487c"/>
        <w:sz w:val="26"/>
        <w:szCs w:val="26"/>
      </w:rPr>
    </w:pPr>
    <w:r>
      <w:rPr>
        <w:rFonts w:ascii="Arial" w:hAnsi="Arial" w:eastAsia="Cambria" w:cs="Arial"/>
        <w:bCs w:val="0"/>
        <w:color w:val="1f487c"/>
        <w:sz w:val="26"/>
        <w:szCs w:val="2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<wp:simplePos x="0" y="0"/>
              <wp:positionH relativeFrom="column">
                <wp:posOffset>142875</wp:posOffset>
              </wp:positionH>
              <wp:positionV relativeFrom="paragraph">
                <wp:posOffset>-10160</wp:posOffset>
              </wp:positionV>
              <wp:extent cx="2428875" cy="1161415"/>
              <wp:effectExtent l="0" t="0" r="9525" b="635"/>
              <wp:wrapSquare wrapText="bothSides"/>
              <wp:docPr id="4" name="Рисунок 83" descr="C:\Users\bugrilov\AppData\Local\Microsoft\Windows\INetCache\Content.Outlook\VYFLE8NX\1667307959454 (003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bugrilov\AppData\Local\Microsoft\Windows\INetCache\Content.Outlook\VYFLE8NX\1667307959454 (003)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rcRect l="2910" t="10574" r="3099" b="14513"/>
                      <a:stretch/>
                    </pic:blipFill>
                    <pic:spPr bwMode="auto">
                      <a:xfrm>
                        <a:off x="0" y="0"/>
                        <a:ext cx="2428875" cy="1161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z-index:251668480;o:allowoverlap:true;o:allowincell:true;mso-position-horizontal-relative:text;margin-left:11.25pt;mso-position-horizontal:absolute;mso-position-vertical-relative:text;margin-top:-0.80pt;mso-position-vertical:absolute;width:191.25pt;height:91.45pt;mso-wrap-distance-left:9.00pt;mso-wrap-distance-top:0.00pt;mso-wrap-distance-right:9.00pt;mso-wrap-distance-bottom:0.00pt;" stroked="f">
              <v:path textboxrect="0,0,0,0"/>
              <w10:wrap type="square"/>
              <v:imagedata r:id="rId1" o:title="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<wp:simplePos x="0" y="0"/>
              <wp:positionH relativeFrom="margin">
                <wp:posOffset>3188970</wp:posOffset>
              </wp:positionH>
              <wp:positionV relativeFrom="paragraph">
                <wp:posOffset>-13335</wp:posOffset>
              </wp:positionV>
              <wp:extent cx="3649980" cy="1224915"/>
              <wp:effectExtent l="0" t="0" r="0" b="0"/>
              <wp:wrapNone/>
              <wp:docPr id="5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649980" cy="12249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1157"/>
                            <w:ind w:left="0"/>
                            <w:spacing w:before="148"/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  <w:t xml:space="preserve">Общество с ограниченной ответственностью</w:t>
                          </w:r>
                          <w:r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r>
                          <w:r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1157"/>
                            <w:ind w:left="0"/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  <w:t xml:space="preserve">«РШ Те</w:t>
                          </w:r>
                          <w:r>
                            <w:rPr>
                              <w:rFonts w:ascii="Arial" w:hAnsi="Arial" w:eastAsia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  <w:t xml:space="preserve">хнологии» (ООО «РШ Тех»)</w:t>
                          </w:r>
                          <w:r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r>
                          <w:r>
                            <w:rPr>
                              <w:rFonts w:ascii="Arial" w:hAnsi="Arial" w:cs="Arial"/>
                              <w:bCs w:val="0"/>
                              <w:color w:val="1f487c"/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120" w:afterAutospacing="0"/>
                            <w:rPr>
                              <w:rFonts w:ascii="Arial" w:hAnsi="Arial" w:cs="Arial"/>
                              <w:color w:val="1f487c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487c"/>
                              <w:sz w:val="20"/>
                              <w:szCs w:val="20"/>
                              <w:lang w:val="ru-RU"/>
                            </w:rPr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120" w:afterAutospacing="0"/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487c"/>
                              <w:sz w:val="18"/>
                              <w:szCs w:val="18"/>
                              <w:lang w:val="ru-RU"/>
                            </w:rPr>
                            <w:t xml:space="preserve">Адрес: 111250, г. Москва, проезд Завода Серп и Молот, д.6 к.1 </w:t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74"/>
                            <w:contextualSpacing/>
                            <w:spacing w:before="0" w:beforeAutospacing="0" w:after="0" w:afterAutospacing="0"/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487c"/>
                              <w:sz w:val="18"/>
                              <w:szCs w:val="18"/>
                              <w:lang w:val="ru-RU"/>
                            </w:rPr>
                            <w:t xml:space="preserve">ИНН / КПП: 9725096169 / 772201001, ОГРН: 1227700585991 </w:t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74"/>
                            <w:spacing w:before="0" w:beforeAutospacing="0" w:after="0" w:afterAutospacing="0"/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487c"/>
                              <w:sz w:val="18"/>
                              <w:szCs w:val="18"/>
                              <w:lang w:val="ru-RU"/>
                            </w:rPr>
                            <w:t xml:space="preserve">info@rsh-tech.ru</w:t>
                          </w:r>
                          <w:r>
                            <w:rPr>
                              <w:rFonts w:ascii="Arial" w:hAnsi="Arial" w:eastAsia="Arial" w:cs="Arial"/>
                              <w:color w:val="1f487c"/>
                              <w:sz w:val="18"/>
                              <w:szCs w:val="18"/>
                              <w:lang w:val="ru-RU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Arial" w:hAnsi="Arial" w:cs="Arial"/>
                              <w:color w:val="1f487c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76672;o:allowoverlap:true;o:allowincell:true;mso-position-horizontal-relative:margin;margin-left:251.10pt;mso-position-horizontal:absolute;mso-position-vertical-relative:text;margin-top:-1.05pt;mso-position-vertical:absolute;width:287.40pt;height:96.45pt;mso-wrap-distance-left:9.00pt;mso-wrap-distance-top:0.00pt;mso-wrap-distance-right:9.00pt;mso-wrap-distance-bottom:0.00pt;visibility:visible;" filled="f">
              <v:textbox inset="0,0,0,0">
                <w:txbxContent>
                  <w:p>
                    <w:pPr>
                      <w:pStyle w:val="1157"/>
                      <w:ind w:left="0"/>
                      <w:spacing w:before="148"/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Cs w:val="0"/>
                        <w:color w:val="1f487c"/>
                        <w:sz w:val="22"/>
                        <w:szCs w:val="22"/>
                      </w:rPr>
                      <w:t xml:space="preserve">Общество с ограниченной ответственностью</w:t>
                    </w:r>
                    <w:r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r>
                    <w:r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r>
                  </w:p>
                  <w:p>
                    <w:pPr>
                      <w:pStyle w:val="1157"/>
                      <w:ind w:left="0"/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Cs w:val="0"/>
                        <w:color w:val="1f487c"/>
                        <w:sz w:val="22"/>
                        <w:szCs w:val="22"/>
                      </w:rPr>
                      <w:t xml:space="preserve">«РШ Те</w:t>
                    </w:r>
                    <w:r>
                      <w:rPr>
                        <w:rFonts w:ascii="Arial" w:hAnsi="Arial" w:eastAsia="Arial" w:cs="Arial"/>
                        <w:bCs w:val="0"/>
                        <w:color w:val="1f487c"/>
                        <w:sz w:val="22"/>
                        <w:szCs w:val="22"/>
                      </w:rPr>
                      <w:t xml:space="preserve">хнологии» (ООО «РШ Тех»)</w:t>
                    </w:r>
                    <w:r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r>
                    <w:r>
                      <w:rPr>
                        <w:rFonts w:ascii="Arial" w:hAnsi="Arial" w:cs="Arial"/>
                        <w:bCs w:val="0"/>
                        <w:color w:val="1f487c"/>
                        <w:sz w:val="22"/>
                        <w:szCs w:val="22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120" w:afterAutospacing="0"/>
                      <w:rPr>
                        <w:rFonts w:ascii="Arial" w:hAnsi="Arial" w:cs="Arial"/>
                        <w:color w:val="1f487c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1f487c"/>
                        <w:sz w:val="20"/>
                        <w:szCs w:val="20"/>
                        <w:lang w:val="ru-RU"/>
                      </w:rPr>
                    </w:r>
                    <w:r>
                      <w:rPr>
                        <w:rFonts w:ascii="Arial" w:hAnsi="Arial" w:cs="Arial"/>
                        <w:color w:val="1f487c"/>
                        <w:sz w:val="20"/>
                        <w:szCs w:val="20"/>
                      </w:rPr>
                    </w:r>
                    <w:r>
                      <w:rPr>
                        <w:rFonts w:ascii="Arial" w:hAnsi="Arial" w:cs="Arial"/>
                        <w:color w:val="1f487c"/>
                        <w:sz w:val="20"/>
                        <w:szCs w:val="20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120" w:afterAutospacing="0"/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1f487c"/>
                        <w:sz w:val="18"/>
                        <w:szCs w:val="18"/>
                        <w:lang w:val="ru-RU"/>
                      </w:rPr>
                      <w:t xml:space="preserve">Адрес: 111250, г. Москва, проезд Завода Серп и Молот, д.6 к.1 </w:t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</w:p>
                  <w:p>
                    <w:pPr>
                      <w:pStyle w:val="1174"/>
                      <w:contextualSpacing/>
                      <w:spacing w:before="0" w:beforeAutospacing="0" w:after="0" w:afterAutospacing="0"/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1f487c"/>
                        <w:sz w:val="18"/>
                        <w:szCs w:val="18"/>
                        <w:lang w:val="ru-RU"/>
                      </w:rPr>
                      <w:t xml:space="preserve">ИНН / КПП: 9725096169 / 772201001, ОГРН: 1227700585991 </w:t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</w:p>
                  <w:p>
                    <w:pPr>
                      <w:pStyle w:val="1174"/>
                      <w:spacing w:before="0" w:beforeAutospacing="0" w:after="0" w:afterAutospacing="0"/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1f487c"/>
                        <w:sz w:val="18"/>
                        <w:szCs w:val="18"/>
                        <w:lang w:val="ru-RU"/>
                      </w:rPr>
                      <w:t xml:space="preserve">info@rsh-tech.ru</w:t>
                    </w:r>
                    <w:r>
                      <w:rPr>
                        <w:rFonts w:ascii="Arial" w:hAnsi="Arial" w:eastAsia="Arial" w:cs="Arial"/>
                        <w:color w:val="1f487c"/>
                        <w:sz w:val="18"/>
                        <w:szCs w:val="18"/>
                        <w:lang w:val="ru-RU"/>
                      </w:rPr>
                      <w:br/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  <w:r>
                      <w:rPr>
                        <w:rFonts w:ascii="Arial" w:hAnsi="Arial" w:cs="Arial"/>
                        <w:color w:val="1f487c"/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Cambria" w:cs="Arial"/>
        <w:bCs w:val="0"/>
        <w:color w:val="1f487c"/>
        <w:sz w:val="26"/>
        <w:szCs w:val="26"/>
      </w:rPr>
    </w:r>
    <w:r>
      <w:rPr>
        <w:rFonts w:ascii="Arial" w:hAnsi="Arial" w:eastAsia="Cambria" w:cs="Arial"/>
        <w:bCs w:val="0"/>
        <w:color w:val="1f487c"/>
        <w:sz w:val="26"/>
        <w:szCs w:val="26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  <w:tab/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/>
        <w:sz w:val="29"/>
      </w:rPr>
    </w:r>
    <w:r>
      <w:rPr>
        <w:rFonts w:ascii="Microsoft Sans Serif"/>
        <w:sz w:val="29"/>
      </w:rPr>
    </w:r>
    <w:r>
      <w:rPr>
        <w:rFonts w:ascii="Microsoft Sans Serif"/>
        <w:sz w:val="29"/>
      </w:rPr>
    </w:r>
  </w:p>
  <w:p>
    <w:pPr>
      <w:pStyle w:val="1156"/>
      <w:spacing w:before="7"/>
      <w:tabs>
        <w:tab w:val="center" w:pos="5168" w:leader="none"/>
      </w:tabs>
      <w:rPr>
        <w:rFonts w:ascii="Microsoft Sans Serif"/>
        <w:sz w:val="29"/>
      </w:rPr>
    </w:pPr>
    <w:r>
      <w:rPr>
        <w:rFonts w:ascii="Microsoft Sans Serif" w:hAnsi="Microsoft Sans Serif"/>
        <w:color w:val="1f487c"/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66040</wp:posOffset>
              </wp:positionH>
              <wp:positionV relativeFrom="paragraph">
                <wp:posOffset>78105</wp:posOffset>
              </wp:positionV>
              <wp:extent cx="6696075" cy="0"/>
              <wp:effectExtent l="0" t="0" r="0" b="0"/>
              <wp:wrapNone/>
              <wp:docPr id="6" name="Прямая соединительная линия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9607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1F487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hape 5" o:spid="_x0000_s5" style="position:absolute;left:0;text-align:left;z-index:251660288;mso-wrap-distance-left:9.00pt;mso-wrap-distance-top:0.00pt;mso-wrap-distance-right:9.00pt;mso-wrap-distance-bottom:0.00pt;visibility:visible;" from="5.2pt,6.1pt" to="532.5pt,6.1pt" filled="f" strokecolor="#1F487C" strokeweight="1.50pt">
              <v:stroke dashstyle="solid"/>
            </v:line>
          </w:pict>
        </mc:Fallback>
      </mc:AlternateContent>
    </w:r>
    <w:r>
      <w:rPr>
        <w:rFonts w:ascii="Microsoft Sans Serif"/>
        <w:sz w:val="29"/>
      </w:rPr>
    </w:r>
    <w:r>
      <w:rPr>
        <w:rFonts w:ascii="Microsoft Sans Serif"/>
        <w:sz w:val="29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490" w:hanging="359"/>
      </w:pPr>
      <w:rPr>
        <w:rFonts w:hint="default" w:ascii="Cambria" w:hAnsi="Cambria" w:eastAsia="Cambria" w:cs="Cambria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526" w:hanging="359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553" w:hanging="359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579" w:hanging="359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06" w:hanging="359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33" w:hanging="359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59" w:hanging="359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686" w:hanging="359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13" w:hanging="35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4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21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3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5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7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9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1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3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54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533" w:hanging="361"/>
      </w:pPr>
      <w:rPr>
        <w:rFonts w:hint="default" w:ascii="Cambria" w:hAnsi="Cambria" w:eastAsia="Cambria" w:cs="Cambria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562" w:hanging="36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585" w:hanging="36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07" w:hanging="36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30" w:hanging="36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53" w:hanging="36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75" w:hanging="36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698" w:hanging="36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21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6"/>
      <w:numFmt w:val="bullet"/>
      <w:isLgl w:val="false"/>
      <w:suff w:val="tab"/>
      <w:lvlText w:val=""/>
      <w:lvlJc w:val="left"/>
      <w:pPr>
        <w:ind w:left="502" w:hanging="360"/>
      </w:pPr>
      <w:rPr>
        <w:rFonts w:hint="default" w:ascii="Symbol" w:hAnsi="Symbol" w:eastAsia="Cambria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66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2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851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85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79">
    <w:name w:val="Heading 1 Char"/>
    <w:basedOn w:val="1152"/>
    <w:link w:val="1151"/>
    <w:uiPriority w:val="9"/>
    <w:rPr>
      <w:rFonts w:ascii="Arial" w:hAnsi="Arial" w:eastAsia="Arial" w:cs="Arial"/>
      <w:sz w:val="40"/>
      <w:szCs w:val="40"/>
    </w:rPr>
  </w:style>
  <w:style w:type="paragraph" w:styleId="980">
    <w:name w:val="Heading 2"/>
    <w:basedOn w:val="1150"/>
    <w:next w:val="1150"/>
    <w:link w:val="98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81">
    <w:name w:val="Heading 2 Char"/>
    <w:basedOn w:val="1152"/>
    <w:link w:val="980"/>
    <w:uiPriority w:val="9"/>
    <w:rPr>
      <w:rFonts w:ascii="Arial" w:hAnsi="Arial" w:eastAsia="Arial" w:cs="Arial"/>
      <w:sz w:val="34"/>
    </w:rPr>
  </w:style>
  <w:style w:type="paragraph" w:styleId="982">
    <w:name w:val="Heading 3"/>
    <w:basedOn w:val="1150"/>
    <w:next w:val="1150"/>
    <w:link w:val="98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83">
    <w:name w:val="Heading 3 Char"/>
    <w:basedOn w:val="1152"/>
    <w:link w:val="982"/>
    <w:uiPriority w:val="9"/>
    <w:rPr>
      <w:rFonts w:ascii="Arial" w:hAnsi="Arial" w:eastAsia="Arial" w:cs="Arial"/>
      <w:sz w:val="30"/>
      <w:szCs w:val="30"/>
    </w:rPr>
  </w:style>
  <w:style w:type="paragraph" w:styleId="984">
    <w:name w:val="Heading 4"/>
    <w:basedOn w:val="1150"/>
    <w:next w:val="1150"/>
    <w:link w:val="98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85">
    <w:name w:val="Heading 4 Char"/>
    <w:basedOn w:val="1152"/>
    <w:link w:val="984"/>
    <w:uiPriority w:val="9"/>
    <w:rPr>
      <w:rFonts w:ascii="Arial" w:hAnsi="Arial" w:eastAsia="Arial" w:cs="Arial"/>
      <w:b/>
      <w:bCs/>
      <w:sz w:val="26"/>
      <w:szCs w:val="26"/>
    </w:rPr>
  </w:style>
  <w:style w:type="paragraph" w:styleId="986">
    <w:name w:val="Heading 5"/>
    <w:basedOn w:val="1150"/>
    <w:next w:val="1150"/>
    <w:link w:val="98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87">
    <w:name w:val="Heading 5 Char"/>
    <w:basedOn w:val="1152"/>
    <w:link w:val="986"/>
    <w:uiPriority w:val="9"/>
    <w:rPr>
      <w:rFonts w:ascii="Arial" w:hAnsi="Arial" w:eastAsia="Arial" w:cs="Arial"/>
      <w:b/>
      <w:bCs/>
      <w:sz w:val="24"/>
      <w:szCs w:val="24"/>
    </w:rPr>
  </w:style>
  <w:style w:type="paragraph" w:styleId="988">
    <w:name w:val="Heading 6"/>
    <w:basedOn w:val="1150"/>
    <w:next w:val="1150"/>
    <w:link w:val="98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89">
    <w:name w:val="Heading 6 Char"/>
    <w:basedOn w:val="1152"/>
    <w:link w:val="988"/>
    <w:uiPriority w:val="9"/>
    <w:rPr>
      <w:rFonts w:ascii="Arial" w:hAnsi="Arial" w:eastAsia="Arial" w:cs="Arial"/>
      <w:b/>
      <w:bCs/>
      <w:sz w:val="22"/>
      <w:szCs w:val="22"/>
    </w:rPr>
  </w:style>
  <w:style w:type="paragraph" w:styleId="990">
    <w:name w:val="Heading 7"/>
    <w:basedOn w:val="1150"/>
    <w:next w:val="1150"/>
    <w:link w:val="99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91">
    <w:name w:val="Heading 7 Char"/>
    <w:basedOn w:val="1152"/>
    <w:link w:val="9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92">
    <w:name w:val="Heading 8"/>
    <w:basedOn w:val="1150"/>
    <w:next w:val="1150"/>
    <w:link w:val="9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93">
    <w:name w:val="Heading 8 Char"/>
    <w:basedOn w:val="1152"/>
    <w:link w:val="992"/>
    <w:uiPriority w:val="9"/>
    <w:rPr>
      <w:rFonts w:ascii="Arial" w:hAnsi="Arial" w:eastAsia="Arial" w:cs="Arial"/>
      <w:i/>
      <w:iCs/>
      <w:sz w:val="22"/>
      <w:szCs w:val="22"/>
    </w:rPr>
  </w:style>
  <w:style w:type="paragraph" w:styleId="994">
    <w:name w:val="Heading 9"/>
    <w:basedOn w:val="1150"/>
    <w:next w:val="1150"/>
    <w:link w:val="99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95">
    <w:name w:val="Heading 9 Char"/>
    <w:basedOn w:val="1152"/>
    <w:link w:val="994"/>
    <w:uiPriority w:val="9"/>
    <w:rPr>
      <w:rFonts w:ascii="Arial" w:hAnsi="Arial" w:eastAsia="Arial" w:cs="Arial"/>
      <w:i/>
      <w:iCs/>
      <w:sz w:val="21"/>
      <w:szCs w:val="21"/>
    </w:rPr>
  </w:style>
  <w:style w:type="character" w:styleId="996">
    <w:name w:val="Title Char"/>
    <w:basedOn w:val="1152"/>
    <w:link w:val="1157"/>
    <w:uiPriority w:val="10"/>
    <w:rPr>
      <w:sz w:val="48"/>
      <w:szCs w:val="48"/>
    </w:rPr>
  </w:style>
  <w:style w:type="paragraph" w:styleId="997">
    <w:name w:val="Subtitle"/>
    <w:basedOn w:val="1150"/>
    <w:next w:val="1150"/>
    <w:link w:val="998"/>
    <w:uiPriority w:val="11"/>
    <w:qFormat/>
    <w:pPr>
      <w:spacing w:before="200" w:after="200"/>
    </w:pPr>
    <w:rPr>
      <w:sz w:val="24"/>
      <w:szCs w:val="24"/>
    </w:rPr>
  </w:style>
  <w:style w:type="character" w:styleId="998">
    <w:name w:val="Subtitle Char"/>
    <w:basedOn w:val="1152"/>
    <w:link w:val="997"/>
    <w:uiPriority w:val="11"/>
    <w:rPr>
      <w:sz w:val="24"/>
      <w:szCs w:val="24"/>
    </w:rPr>
  </w:style>
  <w:style w:type="paragraph" w:styleId="999">
    <w:name w:val="Quote"/>
    <w:basedOn w:val="1150"/>
    <w:next w:val="1150"/>
    <w:link w:val="1000"/>
    <w:uiPriority w:val="29"/>
    <w:qFormat/>
    <w:pPr>
      <w:ind w:left="720" w:right="720"/>
    </w:pPr>
    <w:rPr>
      <w:i/>
    </w:rPr>
  </w:style>
  <w:style w:type="character" w:styleId="1000">
    <w:name w:val="Quote Char"/>
    <w:link w:val="999"/>
    <w:uiPriority w:val="29"/>
    <w:rPr>
      <w:i/>
    </w:rPr>
  </w:style>
  <w:style w:type="paragraph" w:styleId="1001">
    <w:name w:val="Intense Quote"/>
    <w:basedOn w:val="1150"/>
    <w:next w:val="1150"/>
    <w:link w:val="100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02">
    <w:name w:val="Intense Quote Char"/>
    <w:link w:val="1001"/>
    <w:uiPriority w:val="30"/>
    <w:rPr>
      <w:i/>
    </w:rPr>
  </w:style>
  <w:style w:type="character" w:styleId="1003">
    <w:name w:val="Header Char"/>
    <w:basedOn w:val="1152"/>
    <w:link w:val="1163"/>
    <w:uiPriority w:val="99"/>
  </w:style>
  <w:style w:type="character" w:styleId="1004">
    <w:name w:val="Footer Char"/>
    <w:basedOn w:val="1152"/>
    <w:link w:val="1165"/>
    <w:uiPriority w:val="99"/>
  </w:style>
  <w:style w:type="paragraph" w:styleId="1005">
    <w:name w:val="Caption"/>
    <w:basedOn w:val="1150"/>
    <w:next w:val="11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06">
    <w:name w:val="Caption Char"/>
    <w:basedOn w:val="1005"/>
    <w:link w:val="1165"/>
    <w:uiPriority w:val="99"/>
  </w:style>
  <w:style w:type="table" w:styleId="1007">
    <w:name w:val="Table Grid"/>
    <w:basedOn w:val="11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08">
    <w:name w:val="Table Grid Light"/>
    <w:basedOn w:val="11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09">
    <w:name w:val="Plain Table 1"/>
    <w:basedOn w:val="11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0">
    <w:name w:val="Plain Table 2"/>
    <w:basedOn w:val="11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1">
    <w:name w:val="Plain Table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12">
    <w:name w:val="Plain Table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Plain Table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14">
    <w:name w:val="Grid Table 1 Light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Grid Table 1 Light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Grid Table 1 Light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Grid Table 1 Light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Grid Table 1 Light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Grid Table 1 Light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Grid Table 1 Light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Grid Table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2">
    <w:name w:val="Grid Table 2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3">
    <w:name w:val="Grid Table 2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4">
    <w:name w:val="Grid Table 2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>
    <w:name w:val="Grid Table 2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>
    <w:name w:val="Grid Table 2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>
    <w:name w:val="Grid Table 2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Grid Table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Grid Table 3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Grid Table 3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Grid Table 3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Grid Table 3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Grid Table 3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Grid Table 3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Grid Table 4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36">
    <w:name w:val="Grid Table 4 - Accent 1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37">
    <w:name w:val="Grid Table 4 - Accent 2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8">
    <w:name w:val="Grid Table 4 - Accent 3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39">
    <w:name w:val="Grid Table 4 - Accent 4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40">
    <w:name w:val="Grid Table 4 - Accent 5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41">
    <w:name w:val="Grid Table 4 - Accent 6"/>
    <w:basedOn w:val="11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42">
    <w:name w:val="Grid Table 5 Dark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43">
    <w:name w:val="Grid Table 5 Dark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44">
    <w:name w:val="Grid Table 5 Dark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45">
    <w:name w:val="Grid Table 5 Dark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46">
    <w:name w:val="Grid Table 5 Dark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47">
    <w:name w:val="Grid Table 5 Dark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48">
    <w:name w:val="Grid Table 5 Dark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49">
    <w:name w:val="Grid Table 6 Colorful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50">
    <w:name w:val="Grid Table 6 Colorful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51">
    <w:name w:val="Grid Table 6 Colorful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52">
    <w:name w:val="Grid Table 6 Colorful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53">
    <w:name w:val="Grid Table 6 Colorful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54">
    <w:name w:val="Grid Table 6 Colorful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5">
    <w:name w:val="Grid Table 6 Colorful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6">
    <w:name w:val="Grid Table 7 Colorful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7">
    <w:name w:val="Grid Table 7 Colorful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8">
    <w:name w:val="Grid Table 7 Colorful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9">
    <w:name w:val="Grid Table 7 Colorful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0">
    <w:name w:val="Grid Table 7 Colorful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1">
    <w:name w:val="Grid Table 7 Colorful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2">
    <w:name w:val="Grid Table 7 Colorful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>
    <w:name w:val="List Table 1 Light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>
    <w:name w:val="List Table 1 Light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5">
    <w:name w:val="List Table 1 Light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6">
    <w:name w:val="List Table 1 Light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7">
    <w:name w:val="List Table 1 Light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8">
    <w:name w:val="List Table 1 Light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9">
    <w:name w:val="List Table 1 Light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0">
    <w:name w:val="List Table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71">
    <w:name w:val="List Table 2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72">
    <w:name w:val="List Table 2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73">
    <w:name w:val="List Table 2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74">
    <w:name w:val="List Table 2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75">
    <w:name w:val="List Table 2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76">
    <w:name w:val="List Table 2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77">
    <w:name w:val="List Table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8">
    <w:name w:val="List Table 3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9">
    <w:name w:val="List Table 3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0">
    <w:name w:val="List Table 3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1">
    <w:name w:val="List Table 3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2">
    <w:name w:val="List Table 3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3">
    <w:name w:val="List Table 3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4">
    <w:name w:val="List Table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5">
    <w:name w:val="List Table 4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6">
    <w:name w:val="List Table 4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7">
    <w:name w:val="List Table 4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8">
    <w:name w:val="List Table 4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9">
    <w:name w:val="List Table 4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0">
    <w:name w:val="List Table 4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1">
    <w:name w:val="List Table 5 Dark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2">
    <w:name w:val="List Table 5 Dark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3">
    <w:name w:val="List Table 5 Dark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4">
    <w:name w:val="List Table 5 Dark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5">
    <w:name w:val="List Table 5 Dark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6">
    <w:name w:val="List Table 5 Dark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7">
    <w:name w:val="List Table 5 Dark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8">
    <w:name w:val="List Table 6 Colorful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99">
    <w:name w:val="List Table 6 Colorful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00">
    <w:name w:val="List Table 6 Colorful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01">
    <w:name w:val="List Table 6 Colorful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02">
    <w:name w:val="List Table 6 Colorful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03">
    <w:name w:val="List Table 6 Colorful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04">
    <w:name w:val="List Table 6 Colorful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05">
    <w:name w:val="List Table 7 Colorful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06">
    <w:name w:val="List Table 7 Colorful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107">
    <w:name w:val="List Table 7 Colorful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108">
    <w:name w:val="List Table 7 Colorful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109">
    <w:name w:val="List Table 7 Colorful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110">
    <w:name w:val="List Table 7 Colorful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111">
    <w:name w:val="List Table 7 Colorful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112">
    <w:name w:val="Lined - Accent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13">
    <w:name w:val="Lined - Accent 1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14">
    <w:name w:val="Lined - Accent 2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15">
    <w:name w:val="Lined - Accent 3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16">
    <w:name w:val="Lined - Accent 4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17">
    <w:name w:val="Lined - Accent 5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18">
    <w:name w:val="Lined - Accent 6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19">
    <w:name w:val="Bordered &amp; Lined - Accent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20">
    <w:name w:val="Bordered &amp; Lined - Accent 1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21">
    <w:name w:val="Bordered &amp; Lined - Accent 2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22">
    <w:name w:val="Bordered &amp; Lined - Accent 3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23">
    <w:name w:val="Bordered &amp; Lined - Accent 4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24">
    <w:name w:val="Bordered &amp; Lined - Accent 5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25">
    <w:name w:val="Bordered &amp; Lined - Accent 6"/>
    <w:basedOn w:val="11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26">
    <w:name w:val="Bordered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27">
    <w:name w:val="Bordered - Accent 1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28">
    <w:name w:val="Bordered - Accent 2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29">
    <w:name w:val="Bordered - Accent 3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30">
    <w:name w:val="Bordered - Accent 4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31">
    <w:name w:val="Bordered - Accent 5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32">
    <w:name w:val="Bordered - Accent 6"/>
    <w:basedOn w:val="11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133">
    <w:name w:val="footnote text"/>
    <w:basedOn w:val="1150"/>
    <w:link w:val="1134"/>
    <w:uiPriority w:val="99"/>
    <w:semiHidden/>
    <w:unhideWhenUsed/>
    <w:pPr>
      <w:spacing w:after="40" w:line="240" w:lineRule="auto"/>
    </w:pPr>
    <w:rPr>
      <w:sz w:val="18"/>
    </w:rPr>
  </w:style>
  <w:style w:type="character" w:styleId="1134">
    <w:name w:val="Footnote Text Char"/>
    <w:link w:val="1133"/>
    <w:uiPriority w:val="99"/>
    <w:rPr>
      <w:sz w:val="18"/>
    </w:rPr>
  </w:style>
  <w:style w:type="character" w:styleId="1135">
    <w:name w:val="footnote reference"/>
    <w:basedOn w:val="1152"/>
    <w:uiPriority w:val="99"/>
    <w:unhideWhenUsed/>
    <w:rPr>
      <w:vertAlign w:val="superscript"/>
    </w:rPr>
  </w:style>
  <w:style w:type="paragraph" w:styleId="1136">
    <w:name w:val="endnote text"/>
    <w:basedOn w:val="1150"/>
    <w:link w:val="1137"/>
    <w:uiPriority w:val="99"/>
    <w:semiHidden/>
    <w:unhideWhenUsed/>
    <w:pPr>
      <w:spacing w:after="0" w:line="240" w:lineRule="auto"/>
    </w:pPr>
    <w:rPr>
      <w:sz w:val="20"/>
    </w:rPr>
  </w:style>
  <w:style w:type="character" w:styleId="1137">
    <w:name w:val="Endnote Text Char"/>
    <w:link w:val="1136"/>
    <w:uiPriority w:val="99"/>
    <w:rPr>
      <w:sz w:val="20"/>
    </w:rPr>
  </w:style>
  <w:style w:type="character" w:styleId="1138">
    <w:name w:val="endnote reference"/>
    <w:basedOn w:val="1152"/>
    <w:uiPriority w:val="99"/>
    <w:semiHidden/>
    <w:unhideWhenUsed/>
    <w:rPr>
      <w:vertAlign w:val="superscript"/>
    </w:rPr>
  </w:style>
  <w:style w:type="paragraph" w:styleId="1139">
    <w:name w:val="toc 1"/>
    <w:basedOn w:val="1150"/>
    <w:next w:val="1150"/>
    <w:uiPriority w:val="39"/>
    <w:unhideWhenUsed/>
    <w:pPr>
      <w:ind w:left="0" w:right="0" w:firstLine="0"/>
      <w:spacing w:after="57"/>
    </w:pPr>
  </w:style>
  <w:style w:type="paragraph" w:styleId="1140">
    <w:name w:val="toc 2"/>
    <w:basedOn w:val="1150"/>
    <w:next w:val="1150"/>
    <w:uiPriority w:val="39"/>
    <w:unhideWhenUsed/>
    <w:pPr>
      <w:ind w:left="283" w:right="0" w:firstLine="0"/>
      <w:spacing w:after="57"/>
    </w:pPr>
  </w:style>
  <w:style w:type="paragraph" w:styleId="1141">
    <w:name w:val="toc 3"/>
    <w:basedOn w:val="1150"/>
    <w:next w:val="1150"/>
    <w:uiPriority w:val="39"/>
    <w:unhideWhenUsed/>
    <w:pPr>
      <w:ind w:left="567" w:right="0" w:firstLine="0"/>
      <w:spacing w:after="57"/>
    </w:pPr>
  </w:style>
  <w:style w:type="paragraph" w:styleId="1142">
    <w:name w:val="toc 4"/>
    <w:basedOn w:val="1150"/>
    <w:next w:val="1150"/>
    <w:uiPriority w:val="39"/>
    <w:unhideWhenUsed/>
    <w:pPr>
      <w:ind w:left="850" w:right="0" w:firstLine="0"/>
      <w:spacing w:after="57"/>
    </w:pPr>
  </w:style>
  <w:style w:type="paragraph" w:styleId="1143">
    <w:name w:val="toc 5"/>
    <w:basedOn w:val="1150"/>
    <w:next w:val="1150"/>
    <w:uiPriority w:val="39"/>
    <w:unhideWhenUsed/>
    <w:pPr>
      <w:ind w:left="1134" w:right="0" w:firstLine="0"/>
      <w:spacing w:after="57"/>
    </w:pPr>
  </w:style>
  <w:style w:type="paragraph" w:styleId="1144">
    <w:name w:val="toc 6"/>
    <w:basedOn w:val="1150"/>
    <w:next w:val="1150"/>
    <w:uiPriority w:val="39"/>
    <w:unhideWhenUsed/>
    <w:pPr>
      <w:ind w:left="1417" w:right="0" w:firstLine="0"/>
      <w:spacing w:after="57"/>
    </w:pPr>
  </w:style>
  <w:style w:type="paragraph" w:styleId="1145">
    <w:name w:val="toc 7"/>
    <w:basedOn w:val="1150"/>
    <w:next w:val="1150"/>
    <w:uiPriority w:val="39"/>
    <w:unhideWhenUsed/>
    <w:pPr>
      <w:ind w:left="1701" w:right="0" w:firstLine="0"/>
      <w:spacing w:after="57"/>
    </w:pPr>
  </w:style>
  <w:style w:type="paragraph" w:styleId="1146">
    <w:name w:val="toc 8"/>
    <w:basedOn w:val="1150"/>
    <w:next w:val="1150"/>
    <w:uiPriority w:val="39"/>
    <w:unhideWhenUsed/>
    <w:pPr>
      <w:ind w:left="1984" w:right="0" w:firstLine="0"/>
      <w:spacing w:after="57"/>
    </w:pPr>
  </w:style>
  <w:style w:type="paragraph" w:styleId="1147">
    <w:name w:val="toc 9"/>
    <w:basedOn w:val="1150"/>
    <w:next w:val="1150"/>
    <w:uiPriority w:val="39"/>
    <w:unhideWhenUsed/>
    <w:pPr>
      <w:ind w:left="2268" w:right="0" w:firstLine="0"/>
      <w:spacing w:after="57"/>
    </w:pPr>
  </w:style>
  <w:style w:type="paragraph" w:styleId="1148">
    <w:name w:val="TOC Heading"/>
    <w:uiPriority w:val="39"/>
    <w:unhideWhenUsed/>
  </w:style>
  <w:style w:type="paragraph" w:styleId="1149">
    <w:name w:val="table of figures"/>
    <w:basedOn w:val="1150"/>
    <w:next w:val="1150"/>
    <w:uiPriority w:val="99"/>
    <w:unhideWhenUsed/>
    <w:pPr>
      <w:spacing w:after="0" w:afterAutospacing="0"/>
    </w:pPr>
  </w:style>
  <w:style w:type="paragraph" w:styleId="1150" w:default="1">
    <w:name w:val="Normal"/>
    <w:qFormat/>
    <w:rPr>
      <w:rFonts w:ascii="Cambria" w:hAnsi="Cambria" w:eastAsia="Cambria" w:cs="Cambria"/>
      <w:lang w:val="ru-RU"/>
    </w:rPr>
  </w:style>
  <w:style w:type="paragraph" w:styleId="1151">
    <w:name w:val="Heading 1"/>
    <w:basedOn w:val="1150"/>
    <w:uiPriority w:val="9"/>
    <w:qFormat/>
    <w:pPr>
      <w:ind w:left="132"/>
      <w:jc w:val="both"/>
      <w:outlineLvl w:val="0"/>
    </w:pPr>
    <w:rPr>
      <w:b/>
      <w:bCs/>
      <w:sz w:val="20"/>
      <w:szCs w:val="20"/>
    </w:rPr>
  </w:style>
  <w:style w:type="character" w:styleId="1152" w:default="1">
    <w:name w:val="Default Paragraph Font"/>
    <w:uiPriority w:val="1"/>
    <w:semiHidden/>
    <w:unhideWhenUsed/>
  </w:style>
  <w:style w:type="table" w:styleId="11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54" w:default="1">
    <w:name w:val="No List"/>
    <w:uiPriority w:val="99"/>
    <w:semiHidden/>
    <w:unhideWhenUsed/>
  </w:style>
  <w:style w:type="table" w:styleId="1155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1156">
    <w:name w:val="Body Text"/>
    <w:basedOn w:val="1150"/>
    <w:link w:val="1172"/>
    <w:uiPriority w:val="1"/>
    <w:qFormat/>
    <w:rPr>
      <w:sz w:val="20"/>
      <w:szCs w:val="20"/>
    </w:rPr>
  </w:style>
  <w:style w:type="paragraph" w:styleId="1157">
    <w:name w:val="Title"/>
    <w:basedOn w:val="1150"/>
    <w:link w:val="1173"/>
    <w:uiPriority w:val="10"/>
    <w:qFormat/>
    <w:pPr>
      <w:ind w:left="13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1158">
    <w:name w:val="List Paragraph"/>
    <w:basedOn w:val="1150"/>
    <w:uiPriority w:val="1"/>
    <w:qFormat/>
    <w:pPr>
      <w:ind w:left="490" w:hanging="359"/>
    </w:pPr>
  </w:style>
  <w:style w:type="paragraph" w:styleId="1159" w:customStyle="1">
    <w:name w:val="Table Paragraph"/>
    <w:basedOn w:val="1150"/>
    <w:uiPriority w:val="1"/>
    <w:qFormat/>
  </w:style>
  <w:style w:type="character" w:styleId="1160">
    <w:name w:val="Hyperlink"/>
    <w:uiPriority w:val="99"/>
    <w:unhideWhenUsed/>
    <w:rPr>
      <w:color w:val="0000ff"/>
      <w:u w:val="single"/>
    </w:rPr>
  </w:style>
  <w:style w:type="character" w:styleId="1161">
    <w:name w:val="Unresolved Mention"/>
    <w:basedOn w:val="1152"/>
    <w:uiPriority w:val="99"/>
    <w:semiHidden/>
    <w:unhideWhenUsed/>
    <w:rPr>
      <w:color w:val="605e5c"/>
      <w:shd w:val="clear" w:color="auto" w:fill="e1dfdd"/>
    </w:rPr>
  </w:style>
  <w:style w:type="character" w:styleId="1162">
    <w:name w:val="FollowedHyperlink"/>
    <w:basedOn w:val="1152"/>
    <w:uiPriority w:val="99"/>
    <w:semiHidden/>
    <w:unhideWhenUsed/>
    <w:rPr>
      <w:color w:val="800080" w:themeColor="followedHyperlink"/>
      <w:u w:val="single"/>
    </w:rPr>
  </w:style>
  <w:style w:type="paragraph" w:styleId="1163">
    <w:name w:val="Header"/>
    <w:basedOn w:val="1150"/>
    <w:link w:val="1164"/>
    <w:uiPriority w:val="99"/>
    <w:unhideWhenUsed/>
    <w:pPr>
      <w:tabs>
        <w:tab w:val="center" w:pos="4680" w:leader="none"/>
        <w:tab w:val="right" w:pos="9360" w:leader="none"/>
      </w:tabs>
    </w:pPr>
  </w:style>
  <w:style w:type="character" w:styleId="1164" w:customStyle="1">
    <w:name w:val="Верхний колонтитул Знак"/>
    <w:basedOn w:val="1152"/>
    <w:link w:val="1163"/>
    <w:uiPriority w:val="99"/>
    <w:rPr>
      <w:rFonts w:ascii="Cambria" w:hAnsi="Cambria" w:eastAsia="Cambria" w:cs="Cambria"/>
      <w:lang w:val="ru-RU"/>
    </w:rPr>
  </w:style>
  <w:style w:type="paragraph" w:styleId="1165">
    <w:name w:val="Footer"/>
    <w:basedOn w:val="1150"/>
    <w:link w:val="1166"/>
    <w:uiPriority w:val="99"/>
    <w:unhideWhenUsed/>
    <w:pPr>
      <w:tabs>
        <w:tab w:val="center" w:pos="4680" w:leader="none"/>
        <w:tab w:val="right" w:pos="9360" w:leader="none"/>
      </w:tabs>
    </w:pPr>
  </w:style>
  <w:style w:type="character" w:styleId="1166" w:customStyle="1">
    <w:name w:val="Нижний колонтитул Знак"/>
    <w:basedOn w:val="1152"/>
    <w:link w:val="1165"/>
    <w:uiPriority w:val="99"/>
    <w:rPr>
      <w:rFonts w:ascii="Cambria" w:hAnsi="Cambria" w:eastAsia="Cambria" w:cs="Cambria"/>
      <w:lang w:val="ru-RU"/>
    </w:rPr>
  </w:style>
  <w:style w:type="paragraph" w:styleId="1167">
    <w:name w:val="Balloon Text"/>
    <w:basedOn w:val="1150"/>
    <w:link w:val="1168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1168" w:customStyle="1">
    <w:name w:val="Текст выноски Знак"/>
    <w:basedOn w:val="1152"/>
    <w:link w:val="1167"/>
    <w:uiPriority w:val="99"/>
    <w:semiHidden/>
    <w:rPr>
      <w:rFonts w:ascii="Segoe UI" w:hAnsi="Segoe UI" w:eastAsia="Cambria" w:cs="Segoe UI"/>
      <w:sz w:val="18"/>
      <w:szCs w:val="18"/>
      <w:lang w:val="ru-RU"/>
    </w:rPr>
  </w:style>
  <w:style w:type="paragraph" w:styleId="1169">
    <w:name w:val="No Spacing"/>
    <w:basedOn w:val="1150"/>
    <w:link w:val="1170"/>
    <w:qFormat/>
    <w:pPr>
      <w:widowControl/>
    </w:pPr>
    <w:rPr>
      <w:rFonts w:ascii="Calibri" w:hAnsi="Calibri" w:eastAsia="Calibri" w:cs="Times New Roman"/>
    </w:rPr>
  </w:style>
  <w:style w:type="character" w:styleId="1170" w:customStyle="1">
    <w:name w:val="Без интервала Знак"/>
    <w:link w:val="1169"/>
    <w:rPr>
      <w:rFonts w:ascii="Calibri" w:hAnsi="Calibri" w:eastAsia="Calibri" w:cs="Times New Roman"/>
      <w:lang w:val="ru-RU"/>
    </w:rPr>
  </w:style>
  <w:style w:type="character" w:styleId="1171">
    <w:name w:val="Emphasis"/>
    <w:basedOn w:val="1152"/>
    <w:uiPriority w:val="20"/>
    <w:qFormat/>
    <w:rPr>
      <w:i/>
      <w:iCs/>
    </w:rPr>
  </w:style>
  <w:style w:type="character" w:styleId="1172" w:customStyle="1">
    <w:name w:val="Основной текст Знак"/>
    <w:basedOn w:val="1152"/>
    <w:link w:val="1156"/>
    <w:uiPriority w:val="1"/>
    <w:rPr>
      <w:rFonts w:ascii="Cambria" w:hAnsi="Cambria" w:eastAsia="Cambria" w:cs="Cambria"/>
      <w:sz w:val="20"/>
      <w:szCs w:val="20"/>
      <w:lang w:val="ru-RU"/>
    </w:rPr>
  </w:style>
  <w:style w:type="character" w:styleId="1173" w:customStyle="1">
    <w:name w:val="Заголовок Знак"/>
    <w:basedOn w:val="1152"/>
    <w:link w:val="1157"/>
    <w:uiPriority w:val="10"/>
    <w:rPr>
      <w:rFonts w:ascii="Times New Roman" w:hAnsi="Times New Roman" w:eastAsia="Times New Roman" w:cs="Times New Roman"/>
      <w:b/>
      <w:bCs/>
      <w:sz w:val="24"/>
      <w:szCs w:val="24"/>
      <w:lang w:val="ru-RU"/>
    </w:rPr>
  </w:style>
  <w:style w:type="paragraph" w:styleId="1174">
    <w:name w:val="Normal (Web)"/>
    <w:basedOn w:val="1150"/>
    <w:uiPriority w:val="99"/>
    <w:semiHidden/>
    <w:unhideWhenUsed/>
    <w:pPr>
      <w:spacing w:before="100" w:beforeAutospacing="1" w:after="100" w:afterAutospacing="1"/>
      <w:widowControl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1175" w:customStyle="1">
    <w:name w:val="Основной текст с отступом"/>
    <w:pPr>
      <w:contextualSpacing w:val="0"/>
      <w:ind w:left="283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>DMLAB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</dc:creator>
  <cp:revision>69</cp:revision>
  <dcterms:created xsi:type="dcterms:W3CDTF">2023-06-23T01:21:00Z</dcterms:created>
  <dcterms:modified xsi:type="dcterms:W3CDTF">2026-08-20T11:38:26Z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2022-10-27T00:00:00Z</vt:filetime>
  </property>
</Properties>
</file>