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6"/>
          <w:szCs w:val="26"/>
          <w:rtl w:val="0"/>
        </w:rPr>
        <w:t xml:space="preserve">Instituto Tecnológico y de Estudios Superiores de Monterrey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05150" cy="19171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917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e2a38"/>
          <w:sz w:val="21"/>
          <w:szCs w:val="21"/>
          <w:rtl w:val="0"/>
        </w:rPr>
        <w:t xml:space="preserve">Escuela de Ingeniería y Ciencias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e2a38"/>
          <w:sz w:val="21"/>
          <w:szCs w:val="21"/>
          <w:rtl w:val="0"/>
        </w:rPr>
        <w:t xml:space="preserve">Ingeniería en Ciencia de Datos y Matemáticas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e2a38"/>
          <w:sz w:val="21"/>
          <w:szCs w:val="21"/>
          <w:rtl w:val="0"/>
        </w:rPr>
        <w:t xml:space="preserve">Bloque MA2006B — Uso de Álgebras Modernas para Seguridad y Criptografía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a88"/>
          <w:sz w:val="30"/>
          <w:szCs w:val="30"/>
          <w:rtl w:val="0"/>
        </w:rPr>
        <w:t xml:space="preserve">Reporte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e2a38"/>
          <w:sz w:val="22"/>
          <w:szCs w:val="22"/>
          <w:rtl w:val="0"/>
        </w:rPr>
        <w:t xml:space="preserve">Etapa 1 del reto: Gestor de Identidades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2"/>
          <w:szCs w:val="22"/>
          <w:rtl w:val="0"/>
        </w:rPr>
        <w:t xml:space="preserve">Equipo 3 — Grupo 601</w:t>
      </w:r>
      <w:r w:rsidDel="00000000" w:rsidR="00000000" w:rsidRPr="00000000">
        <w:rPr>
          <w:rtl w:val="0"/>
        </w:rPr>
      </w:r>
    </w:p>
    <w:tbl>
      <w:tblPr>
        <w:tblStyle w:val="Table1"/>
        <w:tblW w:w="4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600"/>
        <w:tblGridChange w:id="0">
          <w:tblGrid>
            <w:gridCol w:w="3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Eugenio González Limas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A01285898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Sebastián Zaragoza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A01286211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Cedrick Patricio Treviño Ortiz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A01198868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Jorge Eduardo González Cantú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A01571510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André Robles Bueckmann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A01706832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60" w:before="2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0"/>
          <w:szCs w:val="20"/>
          <w:rtl w:val="0"/>
        </w:rPr>
        <w:t xml:space="preserve">Profesores: </w:t>
      </w:r>
      <w:r w:rsidDel="00000000" w:rsidR="00000000" w:rsidRPr="00000000">
        <w:rPr>
          <w:rFonts w:ascii="Arial" w:cs="Arial" w:eastAsia="Arial" w:hAnsi="Arial"/>
          <w:color w:val="1e2a38"/>
          <w:sz w:val="20"/>
          <w:szCs w:val="20"/>
          <w:rtl w:val="0"/>
        </w:rPr>
        <w:t xml:space="preserve">Raúl Gómez, Daniel Otero y Alberto F. Martínez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0"/>
          <w:szCs w:val="20"/>
          <w:rtl w:val="0"/>
        </w:rPr>
        <w:t xml:space="preserve">Socio Formador: </w:t>
      </w:r>
      <w:r w:rsidDel="00000000" w:rsidR="00000000" w:rsidRPr="00000000">
        <w:rPr>
          <w:rFonts w:ascii="Arial" w:cs="Arial" w:eastAsia="Arial" w:hAnsi="Arial"/>
          <w:color w:val="1e2a38"/>
          <w:sz w:val="20"/>
          <w:szCs w:val="20"/>
          <w:rtl w:val="0"/>
        </w:rPr>
        <w:t xml:space="preserve">Casa Monarca. Ayuda Humanitaria al Migrante, A.B.P.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e2a38"/>
          <w:sz w:val="20"/>
          <w:szCs w:val="20"/>
          <w:rtl w:val="0"/>
        </w:rPr>
        <w:t xml:space="preserve">Monterrey, Nuevo León. 10 de junio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Problema que se resolvió.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Casa Monarca, casa de apoyo a personas migrantes y refugiadas, maneja datos personales y documentos legales altamente sensibles de una población vulnerable. Su gestión manual y descentralizada implicaba riesgos de fuga de información, alteración de documentos y nula trazabilidad sobre quién accede o modifica cada expediente.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Objetivos iniciales.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Digitalizar y asegurar los procesos operativos garantizando confidencialidad, integridad, autenticidad, disponibilidad y no-repudio de la información, en cumplimiento con los Derechos ARCO y la Ley Federal de Protección de Datos Personales.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Qué se desarrolló.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Un gestor de identidades y control de acceso que permite al personal autorizado registrarse por invitación verificada, autenticarse con doble factor, y subir, versionar, firmar digitalmente y auditar documentos confidenciales, con permisos diferenciados por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Resultado logrado.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Un sistema funcional desplegado en ambiente de staging, compuesto por una aplicación web (React) y una API segura (Laravel/MySQL) bajo una arquitectura de mismo origen, que cubre el ciclo completo desde el alta del usuario hasta la firma y auditoría de documentos.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Impacto principal.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Centraliza y protege la información sensible de Casa Monarca, reduce el riesgo de fugas y alteraciones, y deja un rastro auditable de cada acción, sobre una plataforma sostenible y de bajo costo para una organización sin fines de lucro.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Estado actual.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Piloto / staging funcional, listo para validación con el socio formador y posterior despliegue a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Objetivos vs.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Qué se cumplió.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Control de acceso basado en roles (RBAC) con cuatro niveles de permiso.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Autenticación de doble factor con TOTP y passkeys (WebAuthn/FIDO2).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Alta de usuarios por invitación verificada fuera de banda.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Gestión y versionado de documentos con integridad por hash (SHA-256).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Firma digital con no-repudio y verificación criptográfica.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Bitácora de auditoría de todas las acciones.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Cifrado del dato sensible (secreto 2FA) con AES-256-CBC.</w:t>
      </w:r>
    </w:p>
    <w:p w:rsidR="00000000" w:rsidDel="00000000" w:rsidP="00000000" w:rsidRDefault="00000000" w:rsidRPr="00000000" w14:paraId="00000029">
      <w:pPr>
        <w:spacing w:after="60" w:before="8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Qué se modificó o adaptó respecto a los objetivos iniciales.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El diseño conceptual inicial contemplaba certificados digitales X.509, una CA interna y mTLS (estilo e.firma). En la implementación se adoptó WebAuthn/FIDO2 (passkeys) + TOTP, que ofrece identidad fuerte y no-repudio con mejor compatibilidad con navegadores y con el hosting compartido objetivo, simplificando la operación para Casa Monarca.</w:t>
      </w:r>
    </w:p>
    <w:p w:rsidR="00000000" w:rsidDel="00000000" w:rsidP="00000000" w:rsidRDefault="00000000" w:rsidRPr="00000000" w14:paraId="0000002B">
      <w:pPr>
        <w:spacing w:after="60" w:before="8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Pendientes para siguientes versiones.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Control de versiones (VCS) completo de documentos.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Encadenamiento criptográfico de la bitácora de auditoría.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Endurecimiento de la atestación (attestation) de WebAuthn.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Despliegue a producción definitivo y validación con usuarios reales.</w:t>
      </w:r>
    </w:p>
    <w:p w:rsidR="00000000" w:rsidDel="00000000" w:rsidP="00000000" w:rsidRDefault="00000000" w:rsidRPr="00000000" w14:paraId="00000030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Solución Implementada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Qué hace la aplicación realmente.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Es una plataforma web que centraliza la gestión de documentos confidenciales de Casa Monarca. El personal accede con doble factor, sube y versiona documentos, los firma digitalmente y consulta un historial auditable. Cada rol ve y puede hacer únicamente lo que le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0" w:before="0" w:line="360" w:lineRule="auto"/>
        <w:jc w:val="both"/>
        <w:rPr>
          <w:b w:val="1"/>
          <w:bCs w:val="1"/>
          <w:shd w:fill="ffe08a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Usuarios que la utilizan e impacto generado.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El personal de Casa Monarca, organizado en cuatro roles: administrador, coordinador, no-coordinador y voluntario. Por ejemplo, un voluntario solo carga registros de beneficiarios; un coordinador además revisa, modifica y firma documentos; el administrador gestiona usuarios, invitaciones y auditoría.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Alcance final de la aplicación.</w:t>
      </w:r>
      <w:sdt>
        <w:sdtPr>
          <w:id w:val="179794760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Cubre el ciclo completo de identidad y documentos: invitación verificada → registro → doble factor → carga y versionado → firma digital → auditoría. Queda fuera de esta etapa el VCS completo y el despliegue a producción final.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2838450"/>
            <wp:effectExtent b="0" l="0" r="0" t="0"/>
            <wp:docPr descr="img/ph_exec_fig1.png" id="2" name="image2.png"/>
            <a:graphic>
              <a:graphicData uri="http://schemas.openxmlformats.org/drawingml/2006/picture">
                <pic:pic>
                  <pic:nvPicPr>
                    <pic:cNvPr descr="img/ph_exec_fig1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Fig. 1.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Vista del sistema en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Impacto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una organización sin fines de lucro que atiende a una población vulnerable, el mayor valor de la solución no es monetario, sino la reducción de riesgo legal y reputacional y el resguardo verificable de datos sensibles. La siguiente tabla resume el cambio en la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Tabla 1.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Comparación de la operación antes vs. después (elaboración propia).</w:t>
      </w: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6"/>
        <w:gridCol w:w="3300"/>
        <w:gridCol w:w="3300"/>
        <w:tblGridChange w:id="0">
          <w:tblGrid>
            <w:gridCol w:w="2806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Antes (proceso 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Después (con la plataforma)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Acceso a documentos sensibles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 control efectivo; acceso amplio al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Restringido por rol (RBAC de 4 niveles) y doble 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Nula: no se sabe quién accedió o modificó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Bitácora auditable de cada acción (actor, fecha, resultado)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Integridad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Alteraciones indetectables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Hash SHA-256 por revisión + firma digital con no-repudio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Localización de un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Búsqueda manual en archivos dispersos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Centralizada y filtrable por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Identidad del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Usuario/contraseña simple (si acaso)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Invitación verificada + TOTP + passkeys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Cumplimiento (ARCO / LFPDPPP)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Difícil de demostrar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Soportado por control de acceso y auditoría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Costo de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Bajo: hosting compartido en lugar de nube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4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Reducción de errores y riesgos.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El control de acceso por rol, las firmas verificables y la trazabilidad completa reducen el riesgo de fugas, pérdidas y alteraciones no detectadas — el impacto más relevante para Casa Monarca.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Ahorro de tiempo y dinero.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Menor tiempo en localizar y resguardar documentos físicos y menor costo de infraestructura frente a la nube.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Incremento en productividad.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El acceso centralizado y por rol elimina búsquedas manuales y duplicación de documentos.</w:t>
      </w:r>
    </w:p>
    <w:p w:rsidR="00000000" w:rsidDel="00000000" w:rsidP="00000000" w:rsidRDefault="00000000" w:rsidRPr="00000000" w14:paraId="00000055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Lecciones y Hallazgos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Qué funcionó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Adoptar estándares abiertos y auditados (TOTP, WebAuthn, AES) en lugar de criptografía propia aceleró el desarrollo y elevó la seguridad.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La arquitectura de mismo origen con sesiones server-side simplificó la seguridad y el despliegue en hosting compartido.</w:t>
      </w:r>
    </w:p>
    <w:p w:rsidR="00000000" w:rsidDel="00000000" w:rsidP="00000000" w:rsidRDefault="00000000" w:rsidRPr="00000000" w14:paraId="00000059">
      <w:pPr>
        <w:spacing w:after="60" w:before="8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Qué se puede mejorar.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Cerrar el VCS de documentos y encadenar la auditoría para fortalecer la integridad histórica.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Automatizar más pasos del despliegue (hoy algunos son manuales).</w:t>
      </w:r>
    </w:p>
    <w:p w:rsidR="00000000" w:rsidDel="00000000" w:rsidP="00000000" w:rsidRDefault="00000000" w:rsidRPr="00000000" w14:paraId="0000005C">
      <w:pPr>
        <w:spacing w:after="60" w:before="8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Riesgos detectados.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Limitaciones del hosting compartido (HostGator): sin servicios administrados ni control total del entorno, lo que condiciona escalabilidad y ciertas configuraciones de seguridad.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Dependencia del soporte de WebAuthn en los navegadores/dispositivos del personal.</w:t>
      </w:r>
    </w:p>
    <w:p w:rsidR="00000000" w:rsidDel="00000000" w:rsidP="00000000" w:rsidRDefault="00000000" w:rsidRPr="00000000" w14:paraId="0000005F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Estado Actual y Próximos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piloto / staging funcional (no productivo aún).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Recomendaciones: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Mejoras: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completar el VCS de documentos, encadenar criptográficamente la auditoría y endurecer la atestación de WebAuthn.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Nuevas funcionalidades: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notificaciones, reportes de auditoría exportables y recuperación de acceso autoservicio supervisada.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Escalabilidad: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evaluar migración futura a un hosting con más control si crece el volumen, manteniendo la compatibilidad con el modelo actual.</w:t>
      </w:r>
    </w:p>
    <w:p w:rsidR="00000000" w:rsidDel="00000000" w:rsidP="00000000" w:rsidRDefault="00000000" w:rsidRPr="00000000" w14:paraId="00000065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M’Raihi, D., Machani, S., Pei, M., &amp; Rydell, J. (2011). TOTP: Time-Based One-Time Password Algorithm (RFC 6238). IETF.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World Wide Web Consortium (W3C). (2021). Web Authentication (WebAuthn) Level 2.</w:t>
      </w:r>
    </w:p>
    <w:p w:rsidR="00000000" w:rsidDel="00000000" w:rsidP="00000000" w:rsidRDefault="00000000" w:rsidRPr="00000000" w14:paraId="00000068">
      <w:pPr>
        <w:spacing w:after="140" w:before="8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134" w:top="1134" w:left="1417" w:right="141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center"/>
      <w:rPr/>
    </w:pPr>
    <w:r w:rsidDel="00000000" w:rsidR="00000000" w:rsidRPr="00000000">
      <w:rPr>
        <w:rFonts w:ascii="Arial" w:cs="Arial" w:eastAsia="Arial" w:hAnsi="Arial"/>
        <w:color w:val="8a99ab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8a99a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a99ab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8a99a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bottom w:color="c8d2dd" w:space="2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a99ab"/>
        <w:sz w:val="15"/>
        <w:szCs w:val="15"/>
        <w:rtl w:val="0"/>
      </w:rPr>
      <w:t xml:space="preserve">Casa Monarca ·   Reporte Ejecutivo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a3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a38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a88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2a38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1d0MJLS9K9XmH5KQbG966VwRww==">CgMxLjAaJAoBMBIfCh0IB0IZCgVBcmlhbBIQQXJpYWwgVW5pY29kZSBNUzgAciExZkstNGlVQ25LcFVKNFBBZktkYlNCMzJNb3UzdEd5c0M=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