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Montserrat" w:cs="Montserrat" w:eastAsia="Montserrat" w:hAnsi="Montserrat"/>
          <w:b/>
          <w:bCs/>
          <w:i w:val="false"/>
          <w:iCs w:val="false"/>
          <w:color w:val="A8AFB5"/>
          <w:sz w:val="17"/>
          <w:szCs w:val="17"/>
        </w:rPr>
        <w:t xml:space="preserve">Apotheca®</w:t>
      </w:r>
    </w:p>
    <w:p>
      <w:pPr>
        <w:spacing w:after="60" w:line="600"/>
      </w:pPr>
      <w:r>
        <w:rPr>
          <w:rFonts w:ascii="Montserrat" w:cs="Montserrat" w:eastAsia="Montserrat" w:hAnsi="Montserrat"/>
          <w:b w:val="false"/>
          <w:bCs w:val="false"/>
          <w:i w:val="false"/>
          <w:iCs w:val="false"/>
          <w:color w:val="1C1F22"/>
          <w:sz w:val="50"/>
          <w:szCs w:val="50"/>
        </w:rPr>
        <w:t xml:space="preserve">Skin Quiz</w:t>
      </w:r>
    </w:p>
    <w:p>
      <w:pPr>
        <w:spacing w:after="200"/>
      </w:pPr>
      <w:r>
        <w:rPr>
          <w:rFonts w:ascii="Montserrat" w:cs="Montserrat" w:eastAsia="Montserrat" w:hAnsi="Montserrat"/>
          <w:b w:val="false"/>
          <w:bCs w:val="false"/>
          <w:i w:val="false"/>
          <w:iCs w:val="false"/>
          <w:color w:val="6E767D"/>
          <w:sz w:val="21"/>
          <w:szCs w:val="21"/>
        </w:rPr>
        <w:t xml:space="preserve">Project brief, version one</w:t>
      </w:r>
    </w:p>
    <w:p>
      <w:pPr>
        <w:pBdr>
          <w:bottom w:val="single" w:color="D4D9DD" w:sz="6" w:space="6"/>
        </w:pBdr>
        <w:spacing w:after="120"/>
      </w:pPr>
      <w:r>
        <w:rPr>
          <w:rFonts w:ascii="Montserrat" w:cs="Montserrat" w:eastAsia="Montserrat" w:hAnsi="Montserrat"/>
          <w:b w:val="false"/>
          <w:bCs w:val="false"/>
          <w:i w:val="false"/>
          <w:iCs w:val="false"/>
          <w:color w:val="3F464C"/>
          <w:sz w:val="18"/>
          <w:szCs w:val="18"/>
        </w:rPr>
        <w:t xml:space="preserve"/>
      </w:r>
    </w:p>
    <w:p>
      <w:pPr>
        <w:spacing w:after="300"/>
      </w:pPr>
      <w:r>
        <w:rPr>
          <w:rFonts w:ascii="Montserrat" w:cs="Montserrat" w:eastAsia="Montserrat" w:hAnsi="Montserrat"/>
          <w:b w:val="false"/>
          <w:bCs w:val="false"/>
          <w:i w:val="false"/>
          <w:iCs w:val="false"/>
          <w:color w:val="A8AFB5"/>
          <w:sz w:val="15"/>
          <w:szCs w:val="15"/>
        </w:rPr>
        <w:t xml:space="preserve">Prepared for Nick Krull, KDNA  |  1 September 2026  |  Internal working document</w:t>
      </w:r>
    </w:p>
    <w:p>
      <w:pPr>
        <w:spacing w:after="120" w:before="0" w:line="290"/>
        <w:jc w:val="left"/>
      </w:pPr>
      <w:r>
        <w:rPr>
          <w:rFonts w:ascii="Montserrat" w:cs="Montserrat" w:eastAsia="Montserrat" w:hAnsi="Montserrat"/>
          <w:b w:val="false"/>
          <w:bCs w:val="false"/>
          <w:i w:val="false"/>
          <w:iCs w:val="false"/>
          <w:color w:val="3F464C"/>
          <w:sz w:val="18"/>
          <w:szCs w:val="18"/>
        </w:rPr>
        <w:t xml:space="preserve">A quiz that tells her what her skin is probably doing, what it probably isn’t, and what to read next. It recommends no products, because there aren’t any yet, and names no conditions, because that would be diagnosis.</w:t>
      </w:r>
    </w:p>
    <w:p>
      <w:pPr>
        <w:spacing w:after="120" w:before="0" w:line="290"/>
        <w:jc w:val="left"/>
      </w:pPr>
      <w:r>
        <w:rPr>
          <w:rFonts w:ascii="Montserrat" w:cs="Montserrat" w:eastAsia="Montserrat" w:hAnsi="Montserrat"/>
          <w:b w:val="false"/>
          <w:bCs w:val="false"/>
          <w:i w:val="false"/>
          <w:iCs w:val="false"/>
          <w:color w:val="3F464C"/>
          <w:sz w:val="18"/>
          <w:szCs w:val="18"/>
        </w:rPr>
        <w:t xml:space="preserve">What it does instead is reframe. Most of what she believes about her skin came from marketing, and a good deal of it is wrong in specific, correctable ways. Telling her that tightness after cleansing is probably the cleanser is worth more than telling her she has dry skin, which she already knew.</w:t>
      </w:r>
    </w:p>
    <w:p>
      <w:pPr>
        <w:spacing w:after="120" w:before="0" w:line="290"/>
        <w:jc w:val="left"/>
      </w:pPr>
      <w:r>
        <w:rPr>
          <w:rFonts w:ascii="Montserrat" w:cs="Montserrat" w:eastAsia="Montserrat" w:hAnsi="Montserrat"/>
          <w:b/>
          <w:bCs/>
          <w:i w:val="false"/>
          <w:iCs w:val="false"/>
          <w:color w:val="1C1F22"/>
          <w:sz w:val="18"/>
          <w:szCs w:val="18"/>
        </w:rPr>
        <w:t xml:space="preserve">This is built by forking the existing product finder</w:t>
      </w:r>
      <w:r>
        <w:rPr>
          <w:rFonts w:ascii="Montserrat" w:cs="Montserrat" w:eastAsia="Montserrat" w:hAnsi="Montserrat"/>
          <w:b w:val="false"/>
          <w:bCs w:val="false"/>
          <w:i w:val="false"/>
          <w:iCs w:val="false"/>
          <w:color w:val="3F464C"/>
          <w:sz w:val="18"/>
          <w:szCs w:val="18"/>
        </w:rPr>
        <w:t xml:space="preserve">, not from scratch. The front end, the step mechanism, the state handling and the Elementor controls all carry over. What gets replaced is the engine behind them.</w:t>
      </w:r>
    </w:p>
    <w:p>
      <w:pPr>
        <w:spacing w:after="120" w:before="0" w:line="290"/>
        <w:jc w:val="left"/>
      </w:pPr>
      <w:r>
        <w:rPr>
          <w:rFonts w:ascii="Montserrat" w:cs="Montserrat" w:eastAsia="Montserrat" w:hAnsi="Montserrat"/>
          <w:b w:val="false"/>
          <w:bCs w:val="false"/>
          <w:i w:val="false"/>
          <w:iCs w:val="false"/>
          <w:color w:val="3F464C"/>
          <w:sz w:val="18"/>
          <w:szCs w:val="18"/>
        </w:rPr>
        <w:t xml:space="preserve">Everything here is decided unless it appears in section 14. This document is self-contained: the questions in section 4 and the firing rules in section 5 are the specification the build prompts refer to.</w:t>
      </w:r>
    </w:p>
    <w:p>
      <w:pPr>
        <w:spacing w:after="120" w:before="340" w:line="300"/>
      </w:pPr>
      <w:r>
        <w:rPr>
          <w:rFonts w:ascii="Montserrat" w:cs="Montserrat" w:eastAsia="Montserrat" w:hAnsi="Montserrat"/>
          <w:b/>
          <w:bCs/>
          <w:i w:val="false"/>
          <w:iCs w:val="false"/>
          <w:color w:val="1C1F22"/>
          <w:sz w:val="25"/>
          <w:szCs w:val="25"/>
        </w:rPr>
        <w:t xml:space="preserve">1. What it is for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List building, with segmentation attached.</w:t>
      </w:r>
      <w:r>
        <w:rPr>
          <w:rFonts w:ascii="Montserrat" w:cs="Montserrat" w:eastAsia="Montserrat" w:hAnsi="Montserrat"/>
          <w:b w:val="false"/>
          <w:bCs w:val="false"/>
          <w:i w:val="false"/>
          <w:iCs w:val="false"/>
          <w:color w:val="3F464C"/>
          <w:sz w:val="18"/>
          <w:szCs w:val="18"/>
        </w:rPr>
        <w:t xml:space="preserve"> She gives an email to see the full reading, and every finding that fired becomes a Campaign Monitor field. At launch you already know who described barrier damage and who described hormonal change, without having asked anyone to self-select into a marketing category.</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Proof of expertise, in the same register as the decoder.</w:t>
      </w:r>
      <w:r>
        <w:rPr>
          <w:rFonts w:ascii="Montserrat" w:cs="Montserrat" w:eastAsia="Montserrat" w:hAnsi="Montserrat"/>
          <w:b w:val="false"/>
          <w:bCs w:val="false"/>
          <w:i w:val="false"/>
          <w:iCs w:val="false"/>
          <w:color w:val="3F464C"/>
          <w:sz w:val="18"/>
          <w:szCs w:val="18"/>
        </w:rPr>
        <w:t xml:space="preserve"> The reframes are things a formulator knows and a magazine doesn’t. That’s the whole basis of the brand told through utility.</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Traffic into the article library.</w:t>
      </w:r>
      <w:r>
        <w:rPr>
          <w:rFonts w:ascii="Montserrat" w:cs="Montserrat" w:eastAsia="Montserrat" w:hAnsi="Montserrat"/>
          <w:b w:val="false"/>
          <w:bCs w:val="false"/>
          <w:i w:val="false"/>
          <w:iCs w:val="false"/>
          <w:color w:val="3F464C"/>
          <w:sz w:val="18"/>
          <w:szCs w:val="18"/>
        </w:rPr>
        <w:t xml:space="preserve"> Read-next on the shared taxonomy, so the quiz feeds the hubs and the hubs feed the quiz.</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Intelligence about the audience.</w:t>
      </w:r>
      <w:r>
        <w:rPr>
          <w:rFonts w:ascii="Montserrat" w:cs="Montserrat" w:eastAsia="Montserrat" w:hAnsi="Montserrat"/>
          <w:b w:val="false"/>
          <w:bCs w:val="false"/>
          <w:i w:val="false"/>
          <w:iCs w:val="false"/>
          <w:color w:val="3F464C"/>
          <w:sz w:val="18"/>
          <w:szCs w:val="18"/>
        </w:rPr>
        <w:t xml:space="preserve"> Which findings fire most often tells you what to write next and what the first products should address.</w:t>
      </w:r>
    </w:p>
    <w:p>
      <w:pPr>
        <w:spacing w:after="120" w:before="340" w:line="300"/>
      </w:pPr>
      <w:r>
        <w:rPr>
          <w:rFonts w:ascii="Montserrat" w:cs="Montserrat" w:eastAsia="Montserrat" w:hAnsi="Montserrat"/>
          <w:b/>
          <w:bCs/>
          <w:i w:val="false"/>
          <w:iCs w:val="false"/>
          <w:color w:val="1C1F22"/>
          <w:sz w:val="25"/>
          <w:szCs w:val="25"/>
        </w:rPr>
        <w:t xml:space="preserve">2. Scope</w:t>
      </w:r>
    </w:p>
    <w:p>
      <w:pPr>
        <w:spacing w:after="70" w:before="220" w:line="280"/>
      </w:pPr>
      <w:r>
        <w:rPr>
          <w:rFonts w:ascii="Montserrat" w:cs="Montserrat" w:eastAsia="Montserrat" w:hAnsi="Montserrat"/>
          <w:b/>
          <w:bCs/>
          <w:i w:val="false"/>
          <w:iCs w:val="false"/>
          <w:color w:val="1C1F22"/>
          <w:sz w:val="20"/>
          <w:szCs w:val="20"/>
        </w:rPr>
        <w:t xml:space="preserve">In, version one</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Ten questions, single and multi-select, mobile first.</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Eleven findings assembled by a rules engine into a written reading.</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medical safety gate that overrides everything else.</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Read-next of up to three articles on the shared Skin Topic taxonomy.</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Email capture with one required consent, matching the decoder exactly.</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Optional emailed copy of the reading, through the product finder’s existing email template and test send.</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Full Elementor style controls, inherited from the product finder and extended.</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Admin screens for responses, finding frequency and export.</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Push to Campaign Monitor and Klaviyo through the decoder’s existing connector plugins.</w:t>
      </w:r>
    </w:p>
    <w:p>
      <w:pPr>
        <w:spacing w:after="70" w:before="220" w:line="280"/>
      </w:pPr>
      <w:r>
        <w:rPr>
          <w:rFonts w:ascii="Montserrat" w:cs="Montserrat" w:eastAsia="Montserrat" w:hAnsi="Montserrat"/>
          <w:b/>
          <w:bCs/>
          <w:i w:val="false"/>
          <w:iCs w:val="false"/>
          <w:color w:val="1C1F22"/>
          <w:sz w:val="20"/>
          <w:szCs w:val="20"/>
        </w:rPr>
        <w:t xml:space="preserve">Out</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Product recommendations.</w:t>
      </w:r>
      <w:r>
        <w:rPr>
          <w:rFonts w:ascii="Montserrat" w:cs="Montserrat" w:eastAsia="Montserrat" w:hAnsi="Montserrat"/>
          <w:b w:val="false"/>
          <w:bCs w:val="false"/>
          <w:i w:val="false"/>
          <w:iCs w:val="false"/>
          <w:color w:val="3F464C"/>
          <w:sz w:val="18"/>
          <w:szCs w:val="18"/>
        </w:rPr>
        <w:t xml:space="preserve"> Not now, and not at launch either. The quiz becomes a product finder only if that’s a deliberate later decision, and the current product finder already exists for that job.</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Separate quizzes per concern.</w:t>
      </w:r>
      <w:r>
        <w:rPr>
          <w:rFonts w:ascii="Montserrat" w:cs="Montserrat" w:eastAsia="Montserrat" w:hAnsi="Montserrat"/>
          <w:b w:val="false"/>
          <w:bCs w:val="false"/>
          <w:i w:val="false"/>
          <w:iCs w:val="false"/>
          <w:color w:val="3F464C"/>
          <w:sz w:val="18"/>
          <w:szCs w:val="18"/>
        </w:rPr>
        <w:t xml:space="preserve"> One engine, as many front doors as there are campaigns. Splitting it into three means three sets of findings to keep in register, and it asks her to self-sort before she knows anything, which is the thing she came to find out.</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Naming conditions.</w:t>
      </w:r>
      <w:r>
        <w:rPr>
          <w:rFonts w:ascii="Montserrat" w:cs="Montserrat" w:eastAsia="Montserrat" w:hAnsi="Montserrat"/>
          <w:b w:val="false"/>
          <w:bCs w:val="false"/>
          <w:i w:val="false"/>
          <w:iCs w:val="false"/>
          <w:color w:val="3F464C"/>
          <w:sz w:val="18"/>
          <w:szCs w:val="18"/>
        </w:rPr>
        <w:t xml:space="preserve"> Rosacea, eczema and the rest are diagnoses. The quiz describes patterns and refers on.</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AI in the live path.</w:t>
      </w:r>
      <w:r>
        <w:rPr>
          <w:rFonts w:ascii="Montserrat" w:cs="Montserrat" w:eastAsia="Montserrat" w:hAnsi="Montserrat"/>
          <w:b w:val="false"/>
          <w:bCs w:val="false"/>
          <w:i w:val="false"/>
          <w:iCs w:val="false"/>
          <w:color w:val="3F464C"/>
          <w:sz w:val="18"/>
          <w:szCs w:val="18"/>
        </w:rPr>
        <w:t xml:space="preserve"> Same reasons as the decoder: consistency, no invention, instant, free.</w:t>
      </w:r>
    </w:p>
    <w:p>
      <w:pPr>
        <w:spacing w:after="70" w:before="220" w:line="280"/>
      </w:pPr>
      <w:r>
        <w:rPr>
          <w:rFonts w:ascii="Montserrat" w:cs="Montserrat" w:eastAsia="Montserrat" w:hAnsi="Montserrat"/>
          <w:b/>
          <w:bCs/>
          <w:i w:val="false"/>
          <w:iCs w:val="false"/>
          <w:color w:val="1C1F22"/>
          <w:sz w:val="20"/>
          <w:szCs w:val="20"/>
        </w:rPr>
        <w:t xml:space="preserve">Reuse</w:t>
      </w:r>
    </w:p>
    <w:p>
      <w:pPr>
        <w:spacing w:after="120" w:before="0" w:line="290"/>
        <w:jc w:val="left"/>
      </w:pPr>
      <w:r>
        <w:rPr>
          <w:rFonts w:ascii="Montserrat" w:cs="Montserrat" w:eastAsia="Montserrat" w:hAnsi="Montserrat"/>
          <w:b w:val="false"/>
          <w:bCs w:val="false"/>
          <w:i w:val="false"/>
          <w:iCs w:val="false"/>
          <w:color w:val="3F464C"/>
          <w:sz w:val="18"/>
          <w:szCs w:val="18"/>
        </w:rPr>
        <w:t xml:space="preserve">This plugin depends on nothing from the decoder except the shared taxonomy, and reuses two things that already exist rather than rebuilding them. The connector plugins for Campaign Monitor and Klaviyo come from the decoder build and were written against an interface, so the quiz registers with them. The email engine comes from the product finder, which already has a working template, styling controls and test send, and is inherited automatically by forking rather than being connected to.</w:t>
      </w:r>
    </w:p>
    <w:p>
      <w:pPr>
        <w:spacing w:after="120" w:before="340" w:line="300"/>
      </w:pPr>
      <w:r>
        <w:rPr>
          <w:rFonts w:ascii="Montserrat" w:cs="Montserrat" w:eastAsia="Montserrat" w:hAnsi="Montserrat"/>
          <w:b/>
          <w:bCs/>
          <w:i w:val="false"/>
          <w:iCs w:val="false"/>
          <w:color w:val="1C1F22"/>
          <w:sz w:val="25"/>
          <w:szCs w:val="25"/>
        </w:rPr>
        <w:t xml:space="preserve">3. How it works, end to end</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She answers ten questions, one screen at a time, with progress visible.</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Question ten is the safety gate. Any tick other than "none of these" stops the normal path.</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The engine evaluates each finding’s firing rule against her answers.</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Findings are sorted by priority and suppressions applied, so she’s never told two things are wrong when one is causing the other.</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She sees the first section of the reading, then the email gate, then the rest and the read-next block.</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Fired findings are written to her lead record as fields and pushed to the active connector.</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The response is stored against her lead, in the same way decoder submissions are.</w:t>
      </w:r>
    </w:p>
    <w:p>
      <w:pPr>
        <w:spacing w:after="120" w:before="340" w:line="300"/>
      </w:pPr>
      <w:r>
        <w:rPr>
          <w:rFonts w:ascii="Montserrat" w:cs="Montserrat" w:eastAsia="Montserrat" w:hAnsi="Montserrat"/>
          <w:b/>
          <w:bCs/>
          <w:i w:val="false"/>
          <w:iCs w:val="false"/>
          <w:color w:val="1C1F22"/>
          <w:sz w:val="25"/>
          <w:szCs w:val="25"/>
        </w:rPr>
        <w:t xml:space="preserve">4. The questions</w:t>
      </w:r>
    </w:p>
    <w:p>
      <w:pPr>
        <w:spacing w:after="120" w:before="0" w:line="290"/>
        <w:jc w:val="left"/>
      </w:pPr>
      <w:r>
        <w:rPr>
          <w:rFonts w:ascii="Montserrat" w:cs="Montserrat" w:eastAsia="Montserrat" w:hAnsi="Montserrat"/>
          <w:b/>
          <w:bCs/>
          <w:i w:val="false"/>
          <w:iCs w:val="false"/>
          <w:color w:val="1C1F22"/>
          <w:sz w:val="18"/>
          <w:szCs w:val="18"/>
        </w:rPr>
        <w:t xml:space="preserve">Every question earns its place by feeding at least one finding.</w:t>
      </w:r>
      <w:r>
        <w:rPr>
          <w:rFonts w:ascii="Montserrat" w:cs="Montserrat" w:eastAsia="Montserrat" w:hAnsi="Montserrat"/>
          <w:b w:val="false"/>
          <w:bCs w:val="false"/>
          <w:i w:val="false"/>
          <w:iCs w:val="false"/>
          <w:color w:val="3F464C"/>
          <w:sz w:val="18"/>
          <w:szCs w:val="18"/>
        </w:rPr>
        <w:t xml:space="preserve"> Anything that doesn’t is decoration, and decoration in a ten-question quiz is expensive, because every extra screen loses people.</w:t>
      </w:r>
    </w:p>
    <w:p>
      <w:pPr>
        <w:spacing w:after="120" w:before="0" w:line="290"/>
        <w:jc w:val="left"/>
      </w:pPr>
      <w:r>
        <w:rPr>
          <w:rFonts w:ascii="Montserrat" w:cs="Montserrat" w:eastAsia="Montserrat" w:hAnsi="Montserrat"/>
          <w:b/>
          <w:bCs/>
          <w:i w:val="false"/>
          <w:iCs w:val="false"/>
          <w:color w:val="1C1F22"/>
          <w:sz w:val="18"/>
          <w:szCs w:val="18"/>
        </w:rPr>
        <w:t xml:space="preserve">Questions ask about observation and behaviour, never self-diagnosis.</w:t>
      </w:r>
      <w:r>
        <w:rPr>
          <w:rFonts w:ascii="Montserrat" w:cs="Montserrat" w:eastAsia="Montserrat" w:hAnsi="Montserrat"/>
          <w:b w:val="false"/>
          <w:bCs w:val="false"/>
          <w:i w:val="false"/>
          <w:iCs w:val="false"/>
          <w:color w:val="3F464C"/>
          <w:sz w:val="18"/>
          <w:szCs w:val="18"/>
        </w:rPr>
        <w:t xml:space="preserve"> "How does your skin feel twenty minutes after cleansing" is answerable. "What is your skin type" asks her to do the work she came here to have done.</w:t>
      </w:r>
    </w:p>
    <w:p>
      <w:pPr>
        <w:spacing w:after="120" w:before="0" w:line="290"/>
        <w:jc w:val="left"/>
      </w:pPr>
      <w:r>
        <w:rPr>
          <w:rFonts w:ascii="Montserrat" w:cs="Montserrat" w:eastAsia="Montserrat" w:hAnsi="Montserrat"/>
          <w:b w:val="false"/>
          <w:bCs w:val="false"/>
          <w:i w:val="false"/>
          <w:iCs w:val="false"/>
          <w:color w:val="3F464C"/>
          <w:sz w:val="18"/>
          <w:szCs w:val="18"/>
        </w:rPr>
        <w:t xml:space="preserve">The arrows show which finding each answer contributes to. Most findings need two or three answers agreeing before they fire, so no single click decides the result.</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Q1   </w:t>
      </w:r>
      <w:r>
        <w:rPr>
          <w:rFonts w:ascii="Montserrat" w:cs="Montserrat" w:eastAsia="Montserrat" w:hAnsi="Montserrat"/>
          <w:b/>
          <w:bCs/>
          <w:i w:val="false"/>
          <w:iCs w:val="false"/>
          <w:color w:val="1C1F22"/>
          <w:sz w:val="19"/>
          <w:szCs w:val="19"/>
        </w:rPr>
        <w:t xml:space="preserve">What brought you here today?</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Something has changed and I don’t know why</w:t>
      </w:r>
      <w:r>
        <w:rPr>
          <w:rFonts w:ascii="Montserrat" w:cs="Montserrat" w:eastAsia="Montserrat" w:hAnsi="Montserrat"/>
          <w:b w:val="false"/>
          <w:bCs w:val="false"/>
          <w:i w:val="false"/>
          <w:iCs w:val="false"/>
          <w:color w:val="A8AFB5"/>
          <w:sz w:val="14"/>
          <w:szCs w:val="14"/>
        </w:rPr>
        <w:t xml:space="preserve">   → F6, F9</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It’s never really settled</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I’m using a lot of things and I’m not sure any of it is working</w:t>
      </w:r>
      <w:r>
        <w:rPr>
          <w:rFonts w:ascii="Montserrat" w:cs="Montserrat" w:eastAsia="Montserrat" w:hAnsi="Montserrat"/>
          <w:b w:val="false"/>
          <w:bCs w:val="false"/>
          <w:i w:val="false"/>
          <w:iCs w:val="false"/>
          <w:color w:val="A8AFB5"/>
          <w:sz w:val="14"/>
          <w:szCs w:val="14"/>
        </w:rPr>
        <w:t xml:space="preserve">   → F4</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Everything stings lately</w:t>
      </w:r>
      <w:r>
        <w:rPr>
          <w:rFonts w:ascii="Montserrat" w:cs="Montserrat" w:eastAsia="Montserrat" w:hAnsi="Montserrat"/>
          <w:b w:val="false"/>
          <w:bCs w:val="false"/>
          <w:i w:val="false"/>
          <w:iCs w:val="false"/>
          <w:color w:val="A8AFB5"/>
          <w:sz w:val="14"/>
          <w:szCs w:val="14"/>
        </w:rPr>
        <w:t xml:space="preserve">   → F5</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The framing question. It sets the tone of the whole result and three of the four answers already point somewhere.</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Q2   </w:t>
      </w:r>
      <w:r>
        <w:rPr>
          <w:rFonts w:ascii="Montserrat" w:cs="Montserrat" w:eastAsia="Montserrat" w:hAnsi="Montserrat"/>
          <w:b/>
          <w:bCs/>
          <w:i w:val="false"/>
          <w:iCs w:val="false"/>
          <w:color w:val="1C1F22"/>
          <w:sz w:val="19"/>
          <w:szCs w:val="19"/>
        </w:rPr>
        <w:t xml:space="preserve">How does your skin feel twenty minutes after you cleanse, before you put anything on?</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Tight, like it needs something urgently</w:t>
      </w:r>
      <w:r>
        <w:rPr>
          <w:rFonts w:ascii="Montserrat" w:cs="Montserrat" w:eastAsia="Montserrat" w:hAnsi="Montserrat"/>
          <w:b w:val="false"/>
          <w:bCs w:val="false"/>
          <w:i w:val="false"/>
          <w:iCs w:val="false"/>
          <w:color w:val="A8AFB5"/>
          <w:sz w:val="14"/>
          <w:szCs w:val="14"/>
        </w:rPr>
        <w:t xml:space="preserve">   → F2, F5</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Comfortable</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Already oily again</w:t>
      </w:r>
      <w:r>
        <w:rPr>
          <w:rFonts w:ascii="Montserrat" w:cs="Montserrat" w:eastAsia="Montserrat" w:hAnsi="Montserrat"/>
          <w:b w:val="false"/>
          <w:bCs w:val="false"/>
          <w:i w:val="false"/>
          <w:iCs w:val="false"/>
          <w:color w:val="A8AFB5"/>
          <w:sz w:val="14"/>
          <w:szCs w:val="14"/>
        </w:rPr>
        <w:t xml:space="preserve">   → F7</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Tight in some places, oily in others</w:t>
      </w:r>
      <w:r>
        <w:rPr>
          <w:rFonts w:ascii="Montserrat" w:cs="Montserrat" w:eastAsia="Montserrat" w:hAnsi="Montserrat"/>
          <w:b w:val="false"/>
          <w:bCs w:val="false"/>
          <w:i w:val="false"/>
          <w:iCs w:val="false"/>
          <w:color w:val="A8AFB5"/>
          <w:sz w:val="14"/>
          <w:szCs w:val="14"/>
        </w:rPr>
        <w:t xml:space="preserve">   → F1, F2</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The most useful question in the set. Tightness after cleansing is the clearest signal of cleanser damage there is, and almost nobody attributes it to the cleanser.</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Q3   </w:t>
      </w:r>
      <w:r>
        <w:rPr>
          <w:rFonts w:ascii="Montserrat" w:cs="Montserrat" w:eastAsia="Montserrat" w:hAnsi="Montserrat"/>
          <w:b/>
          <w:bCs/>
          <w:i w:val="false"/>
          <w:iCs w:val="false"/>
          <w:color w:val="1C1F22"/>
          <w:sz w:val="19"/>
          <w:szCs w:val="19"/>
        </w:rPr>
        <w:t xml:space="preserve">When your skin looks dull or feels rough, does moisturiser fix it?</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It helps for an hour or two, then it’s back</w:t>
      </w:r>
      <w:r>
        <w:rPr>
          <w:rFonts w:ascii="Montserrat" w:cs="Montserrat" w:eastAsia="Montserrat" w:hAnsi="Montserrat"/>
          <w:b w:val="false"/>
          <w:bCs w:val="false"/>
          <w:i w:val="false"/>
          <w:iCs w:val="false"/>
          <w:color w:val="A8AFB5"/>
          <w:sz w:val="14"/>
          <w:szCs w:val="14"/>
        </w:rPr>
        <w:t xml:space="preserve">   → F1</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Yes, that sorts it</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Moisturiser makes it feel greasy but still rough underneath</w:t>
      </w:r>
      <w:r>
        <w:rPr>
          <w:rFonts w:ascii="Montserrat" w:cs="Montserrat" w:eastAsia="Montserrat" w:hAnsi="Montserrat"/>
          <w:b w:val="false"/>
          <w:bCs w:val="false"/>
          <w:i w:val="false"/>
          <w:iCs w:val="false"/>
          <w:color w:val="A8AFB5"/>
          <w:sz w:val="14"/>
          <w:szCs w:val="14"/>
        </w:rPr>
        <w:t xml:space="preserve">   → F1</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I don’t really get this</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This separates dehydration from dryness better than asking about skin type does. Dryness responds to oil, dehydration doesn’t, and that mismatch is what she’s describing in A and C.</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Q4   </w:t>
      </w:r>
      <w:r>
        <w:rPr>
          <w:rFonts w:ascii="Montserrat" w:cs="Montserrat" w:eastAsia="Montserrat" w:hAnsi="Montserrat"/>
          <w:b/>
          <w:bCs/>
          <w:i w:val="false"/>
          <w:iCs w:val="false"/>
          <w:color w:val="1C1F22"/>
          <w:sz w:val="19"/>
          <w:szCs w:val="19"/>
        </w:rPr>
        <w:t xml:space="preserve">How often do you exfoliate, in any form? Acids, scrubs, cleansing devices, peels.</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Most days</w:t>
      </w:r>
      <w:r>
        <w:rPr>
          <w:rFonts w:ascii="Montserrat" w:cs="Montserrat" w:eastAsia="Montserrat" w:hAnsi="Montserrat"/>
          <w:b w:val="false"/>
          <w:bCs w:val="false"/>
          <w:i w:val="false"/>
          <w:iCs w:val="false"/>
          <w:color w:val="A8AFB5"/>
          <w:sz w:val="14"/>
          <w:szCs w:val="14"/>
        </w:rPr>
        <w:t xml:space="preserve">   → F3</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Two or three times a week</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Once a week or less</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I’m not sure whether some of my products count</w:t>
      </w:r>
      <w:r>
        <w:rPr>
          <w:rFonts w:ascii="Montserrat" w:cs="Montserrat" w:eastAsia="Montserrat" w:hAnsi="Montserrat"/>
          <w:b w:val="false"/>
          <w:bCs w:val="false"/>
          <w:i w:val="false"/>
          <w:iCs w:val="false"/>
          <w:color w:val="A8AFB5"/>
          <w:sz w:val="14"/>
          <w:szCs w:val="14"/>
        </w:rPr>
        <w:t xml:space="preserve">   → F3, F4</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Answer D is deliberately there. A great many people are exfoliating daily without knowing it, because the acid is in a toner or a cleanser rather than in something labelled exfoliant.</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Q5   </w:t>
      </w:r>
      <w:r>
        <w:rPr>
          <w:rFonts w:ascii="Montserrat" w:cs="Montserrat" w:eastAsia="Montserrat" w:hAnsi="Montserrat"/>
          <w:b/>
          <w:bCs/>
          <w:i w:val="false"/>
          <w:iCs w:val="false"/>
          <w:color w:val="1C1F22"/>
          <w:sz w:val="19"/>
          <w:szCs w:val="19"/>
        </w:rPr>
        <w:t xml:space="preserve">How many products are you currently using that contain a retinoid, an acid, or vitamin C?</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None that I know of</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One</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Two or three</w:t>
      </w:r>
      <w:r>
        <w:rPr>
          <w:rFonts w:ascii="Montserrat" w:cs="Montserrat" w:eastAsia="Montserrat" w:hAnsi="Montserrat"/>
          <w:b w:val="false"/>
          <w:bCs w:val="false"/>
          <w:i w:val="false"/>
          <w:iCs w:val="false"/>
          <w:color w:val="A8AFB5"/>
          <w:sz w:val="14"/>
          <w:szCs w:val="14"/>
        </w:rPr>
        <w:t xml:space="preserve">   → F4</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More than three, or I’ve lost track</w:t>
      </w:r>
      <w:r>
        <w:rPr>
          <w:rFonts w:ascii="Montserrat" w:cs="Montserrat" w:eastAsia="Montserrat" w:hAnsi="Montserrat"/>
          <w:b w:val="false"/>
          <w:bCs w:val="false"/>
          <w:i w:val="false"/>
          <w:iCs w:val="false"/>
          <w:color w:val="A8AFB5"/>
          <w:sz w:val="14"/>
          <w:szCs w:val="14"/>
        </w:rPr>
        <w:t xml:space="preserve">   → F4, F5</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Q6   </w:t>
      </w:r>
      <w:r>
        <w:rPr>
          <w:rFonts w:ascii="Montserrat" w:cs="Montserrat" w:eastAsia="Montserrat" w:hAnsi="Montserrat"/>
          <w:b/>
          <w:bCs/>
          <w:i w:val="false"/>
          <w:iCs w:val="false"/>
          <w:color w:val="1C1F22"/>
          <w:sz w:val="19"/>
          <w:szCs w:val="19"/>
        </w:rPr>
        <w:t xml:space="preserve">Has anything started stinging, flushing or reacting that used to be fine?</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Yes, and it’s most things now</w:t>
      </w:r>
      <w:r>
        <w:rPr>
          <w:rFonts w:ascii="Montserrat" w:cs="Montserrat" w:eastAsia="Montserrat" w:hAnsi="Montserrat"/>
          <w:b w:val="false"/>
          <w:bCs w:val="false"/>
          <w:i w:val="false"/>
          <w:iCs w:val="false"/>
          <w:color w:val="A8AFB5"/>
          <w:sz w:val="14"/>
          <w:szCs w:val="14"/>
        </w:rPr>
        <w:t xml:space="preserve">   → F5</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Yes, one or two products</w:t>
      </w:r>
      <w:r>
        <w:rPr>
          <w:rFonts w:ascii="Montserrat" w:cs="Montserrat" w:eastAsia="Montserrat" w:hAnsi="Montserrat"/>
          <w:b w:val="false"/>
          <w:bCs w:val="false"/>
          <w:i w:val="false"/>
          <w:iCs w:val="false"/>
          <w:color w:val="A8AFB5"/>
          <w:sz w:val="14"/>
          <w:szCs w:val="14"/>
        </w:rPr>
        <w:t xml:space="preserve">   → F5</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No</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Reacting to things that were previously fine is barrier disruption far more often than it’s a new allergy. The usual response is to buy more sensitive-skin products rather than to stop doing the thing causing it.</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Q7   </w:t>
      </w:r>
      <w:r>
        <w:rPr>
          <w:rFonts w:ascii="Montserrat" w:cs="Montserrat" w:eastAsia="Montserrat" w:hAnsi="Montserrat"/>
          <w:b/>
          <w:bCs/>
          <w:i w:val="false"/>
          <w:iCs w:val="false"/>
          <w:color w:val="1C1F22"/>
          <w:sz w:val="19"/>
          <w:szCs w:val="19"/>
        </w:rPr>
        <w:t xml:space="preserve">Where does your skin sit on oiliness?</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Oily across most of my face</w:t>
      </w:r>
      <w:r>
        <w:rPr>
          <w:rFonts w:ascii="Montserrat" w:cs="Montserrat" w:eastAsia="Montserrat" w:hAnsi="Montserrat"/>
          <w:b w:val="false"/>
          <w:bCs w:val="false"/>
          <w:i w:val="false"/>
          <w:iCs w:val="false"/>
          <w:color w:val="A8AFB5"/>
          <w:sz w:val="14"/>
          <w:szCs w:val="14"/>
        </w:rPr>
        <w:t xml:space="preserve">   → F7</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Oily through the middle, drier at the edges</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Rarely oily anywhere</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It used to be oily and it isn’t any more</w:t>
      </w:r>
      <w:r>
        <w:rPr>
          <w:rFonts w:ascii="Montserrat" w:cs="Montserrat" w:eastAsia="Montserrat" w:hAnsi="Montserrat"/>
          <w:b w:val="false"/>
          <w:bCs w:val="false"/>
          <w:i w:val="false"/>
          <w:iCs w:val="false"/>
          <w:color w:val="A8AFB5"/>
          <w:sz w:val="14"/>
          <w:szCs w:val="14"/>
        </w:rPr>
        <w:t xml:space="preserve">   → F6</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Answer D is the quiet one. A lifelong oily skin that stops being oily is one of the more recognisable patterns of hormonal change, and it’s usually experienced as skin suddenly not working rather than as anything to do with hormones.</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Q8   </w:t>
      </w:r>
      <w:r>
        <w:rPr>
          <w:rFonts w:ascii="Montserrat" w:cs="Montserrat" w:eastAsia="Montserrat" w:hAnsi="Montserrat"/>
          <w:b/>
          <w:bCs/>
          <w:i w:val="false"/>
          <w:iCs w:val="false"/>
          <w:color w:val="1C1F22"/>
          <w:sz w:val="19"/>
          <w:szCs w:val="19"/>
        </w:rPr>
        <w:t xml:space="preserve">Has any of this changed in the last two years?</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Yes, fairly suddenly</w:t>
      </w:r>
      <w:r>
        <w:rPr>
          <w:rFonts w:ascii="Montserrat" w:cs="Montserrat" w:eastAsia="Montserrat" w:hAnsi="Montserrat"/>
          <w:b w:val="false"/>
          <w:bCs w:val="false"/>
          <w:i w:val="false"/>
          <w:iCs w:val="false"/>
          <w:color w:val="A8AFB5"/>
          <w:sz w:val="14"/>
          <w:szCs w:val="14"/>
        </w:rPr>
        <w:t xml:space="preserve">   → F6, F9</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Yes, gradually</w:t>
      </w:r>
      <w:r>
        <w:rPr>
          <w:rFonts w:ascii="Montserrat" w:cs="Montserrat" w:eastAsia="Montserrat" w:hAnsi="Montserrat"/>
          <w:b w:val="false"/>
          <w:bCs w:val="false"/>
          <w:i w:val="false"/>
          <w:iCs w:val="false"/>
          <w:color w:val="A8AFB5"/>
          <w:sz w:val="14"/>
          <w:szCs w:val="14"/>
        </w:rPr>
        <w:t xml:space="preserve">   → F6</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No, it’s been like this a long time</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It changes with the seasons</w:t>
      </w:r>
      <w:r>
        <w:rPr>
          <w:rFonts w:ascii="Montserrat" w:cs="Montserrat" w:eastAsia="Montserrat" w:hAnsi="Montserrat"/>
          <w:b w:val="false"/>
          <w:bCs w:val="false"/>
          <w:i w:val="false"/>
          <w:iCs w:val="false"/>
          <w:color w:val="A8AFB5"/>
          <w:sz w:val="14"/>
          <w:szCs w:val="14"/>
        </w:rPr>
        <w:t xml:space="preserve">   → F9</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Q9   </w:t>
      </w:r>
      <w:r>
        <w:rPr>
          <w:rFonts w:ascii="Montserrat" w:cs="Montserrat" w:eastAsia="Montserrat" w:hAnsi="Montserrat"/>
          <w:b/>
          <w:bCs/>
          <w:i w:val="false"/>
          <w:iCs w:val="false"/>
          <w:color w:val="1C1F22"/>
          <w:sz w:val="19"/>
          <w:szCs w:val="19"/>
        </w:rPr>
        <w:t xml:space="preserve">Which decade are you in? This changes what’s most likely, and nothing else.</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Thirties</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Forties</w:t>
      </w:r>
      <w:r>
        <w:rPr>
          <w:rFonts w:ascii="Montserrat" w:cs="Montserrat" w:eastAsia="Montserrat" w:hAnsi="Montserrat"/>
          <w:b w:val="false"/>
          <w:bCs w:val="false"/>
          <w:i w:val="false"/>
          <w:iCs w:val="false"/>
          <w:color w:val="A8AFB5"/>
          <w:sz w:val="14"/>
          <w:szCs w:val="14"/>
        </w:rPr>
        <w:t xml:space="preserve">   → F6</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Fifties</w:t>
      </w:r>
      <w:r>
        <w:rPr>
          <w:rFonts w:ascii="Montserrat" w:cs="Montserrat" w:eastAsia="Montserrat" w:hAnsi="Montserrat"/>
          <w:b w:val="false"/>
          <w:bCs w:val="false"/>
          <w:i w:val="false"/>
          <w:iCs w:val="false"/>
          <w:color w:val="A8AFB5"/>
          <w:sz w:val="14"/>
          <w:szCs w:val="14"/>
        </w:rPr>
        <w:t xml:space="preserve">   → F6</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Sixties or beyond</w:t>
      </w:r>
      <w:r>
        <w:rPr>
          <w:rFonts w:ascii="Montserrat" w:cs="Montserrat" w:eastAsia="Montserrat" w:hAnsi="Montserrat"/>
          <w:b w:val="false"/>
          <w:bCs w:val="false"/>
          <w:i w:val="false"/>
          <w:iCs w:val="false"/>
          <w:color w:val="A8AFB5"/>
          <w:sz w:val="14"/>
          <w:szCs w:val="14"/>
        </w:rPr>
        <w:t xml:space="preserve">   → F6</w:t>
      </w:r>
    </w:p>
    <w:p>
      <w:pPr>
        <w:spacing w:after="50" w:line="275"/>
        <w:ind w:left="240"/>
      </w:pPr>
      <w:r>
        <w:rPr>
          <w:rFonts w:ascii="Montserrat" w:cs="Montserrat" w:eastAsia="Montserrat" w:hAnsi="Montserrat"/>
          <w:b/>
          <w:bCs/>
          <w:i w:val="false"/>
          <w:iCs w:val="false"/>
          <w:color w:val="A8AFB5"/>
          <w:sz w:val="15"/>
          <w:szCs w:val="15"/>
        </w:rPr>
        <w:t xml:space="preserve">E   </w:t>
      </w:r>
      <w:r>
        <w:rPr>
          <w:rFonts w:ascii="Montserrat" w:cs="Montserrat" w:eastAsia="Montserrat" w:hAnsi="Montserrat"/>
          <w:b w:val="false"/>
          <w:bCs w:val="false"/>
          <w:i w:val="false"/>
          <w:iCs w:val="false"/>
          <w:color w:val="3F464C"/>
          <w:sz w:val="17"/>
          <w:szCs w:val="17"/>
        </w:rPr>
        <w:t xml:space="preserve">I’d rather not say</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The explanation in the question matters. Asked bare, this reads as a marketing question or a judgement. Asked with a reason attached it reads as a clinician asking, and the opt-out means nobody has to answer it.</w:t>
      </w:r>
    </w:p>
    <w:p>
      <w:pPr>
        <w:pBdr>
          <w:bottom w:val="single" w:color="D4D9DD" w:sz="4" w:space="4"/>
        </w:pBdr>
        <w:spacing w:after="70" w:before="260" w:line="280"/>
      </w:pPr>
      <w:r>
        <w:rPr>
          <w:rFonts w:ascii="Montserrat" w:cs="Montserrat" w:eastAsia="Montserrat" w:hAnsi="Montserrat"/>
          <w:b/>
          <w:bCs/>
          <w:i w:val="false"/>
          <w:iCs w:val="false"/>
          <w:color w:val="A8AFB5"/>
          <w:sz w:val="14"/>
          <w:szCs w:val="14"/>
        </w:rPr>
        <w:t xml:space="preserve">Q10   </w:t>
      </w:r>
      <w:r>
        <w:rPr>
          <w:rFonts w:ascii="Montserrat" w:cs="Montserrat" w:eastAsia="Montserrat" w:hAnsi="Montserrat"/>
          <w:b/>
          <w:bCs/>
          <w:i w:val="false"/>
          <w:iCs w:val="false"/>
          <w:color w:val="1C1F22"/>
          <w:sz w:val="19"/>
          <w:szCs w:val="19"/>
        </w:rPr>
        <w:t xml:space="preserve">Is any of this happening? Tick anything that applies.</w:t>
      </w:r>
    </w:p>
    <w:p>
      <w:pPr>
        <w:spacing w:after="50" w:line="275"/>
        <w:ind w:left="240"/>
      </w:pPr>
      <w:r>
        <w:rPr>
          <w:rFonts w:ascii="Montserrat" w:cs="Montserrat" w:eastAsia="Montserrat" w:hAnsi="Montserrat"/>
          <w:b/>
          <w:bCs/>
          <w:i w:val="false"/>
          <w:iCs w:val="false"/>
          <w:color w:val="A8AFB5"/>
          <w:sz w:val="15"/>
          <w:szCs w:val="15"/>
        </w:rPr>
        <w:t xml:space="preserve">A   </w:t>
      </w:r>
      <w:r>
        <w:rPr>
          <w:rFonts w:ascii="Montserrat" w:cs="Montserrat" w:eastAsia="Montserrat" w:hAnsi="Montserrat"/>
          <w:b w:val="false"/>
          <w:bCs w:val="false"/>
          <w:i w:val="false"/>
          <w:iCs w:val="false"/>
          <w:color w:val="3F464C"/>
          <w:sz w:val="17"/>
          <w:szCs w:val="17"/>
        </w:rPr>
        <w:t xml:space="preserve">Redness that doesn’t settle down</w:t>
      </w:r>
      <w:r>
        <w:rPr>
          <w:rFonts w:ascii="Montserrat" w:cs="Montserrat" w:eastAsia="Montserrat" w:hAnsi="Montserrat"/>
          <w:b w:val="false"/>
          <w:bCs w:val="false"/>
          <w:i w:val="false"/>
          <w:iCs w:val="false"/>
          <w:color w:val="A8AFB5"/>
          <w:sz w:val="14"/>
          <w:szCs w:val="14"/>
        </w:rPr>
        <w:t xml:space="preserve">   → F11</w:t>
      </w:r>
    </w:p>
    <w:p>
      <w:pPr>
        <w:spacing w:after="50" w:line="275"/>
        <w:ind w:left="240"/>
      </w:pPr>
      <w:r>
        <w:rPr>
          <w:rFonts w:ascii="Montserrat" w:cs="Montserrat" w:eastAsia="Montserrat" w:hAnsi="Montserrat"/>
          <w:b/>
          <w:bCs/>
          <w:i w:val="false"/>
          <w:iCs w:val="false"/>
          <w:color w:val="A8AFB5"/>
          <w:sz w:val="15"/>
          <w:szCs w:val="15"/>
        </w:rPr>
        <w:t xml:space="preserve">B   </w:t>
      </w:r>
      <w:r>
        <w:rPr>
          <w:rFonts w:ascii="Montserrat" w:cs="Montserrat" w:eastAsia="Montserrat" w:hAnsi="Montserrat"/>
          <w:b w:val="false"/>
          <w:bCs w:val="false"/>
          <w:i w:val="false"/>
          <w:iCs w:val="false"/>
          <w:color w:val="3F464C"/>
          <w:sz w:val="17"/>
          <w:szCs w:val="17"/>
        </w:rPr>
        <w:t xml:space="preserve">Deep or painful lumps under the skin</w:t>
      </w:r>
      <w:r>
        <w:rPr>
          <w:rFonts w:ascii="Montserrat" w:cs="Montserrat" w:eastAsia="Montserrat" w:hAnsi="Montserrat"/>
          <w:b w:val="false"/>
          <w:bCs w:val="false"/>
          <w:i w:val="false"/>
          <w:iCs w:val="false"/>
          <w:color w:val="A8AFB5"/>
          <w:sz w:val="14"/>
          <w:szCs w:val="14"/>
        </w:rPr>
        <w:t xml:space="preserve">   → F11</w:t>
      </w:r>
    </w:p>
    <w:p>
      <w:pPr>
        <w:spacing w:after="50" w:line="275"/>
        <w:ind w:left="240"/>
      </w:pPr>
      <w:r>
        <w:rPr>
          <w:rFonts w:ascii="Montserrat" w:cs="Montserrat" w:eastAsia="Montserrat" w:hAnsi="Montserrat"/>
          <w:b/>
          <w:bCs/>
          <w:i w:val="false"/>
          <w:iCs w:val="false"/>
          <w:color w:val="A8AFB5"/>
          <w:sz w:val="15"/>
          <w:szCs w:val="15"/>
        </w:rPr>
        <w:t xml:space="preserve">C   </w:t>
      </w:r>
      <w:r>
        <w:rPr>
          <w:rFonts w:ascii="Montserrat" w:cs="Montserrat" w:eastAsia="Montserrat" w:hAnsi="Montserrat"/>
          <w:b w:val="false"/>
          <w:bCs w:val="false"/>
          <w:i w:val="false"/>
          <w:iCs w:val="false"/>
          <w:color w:val="3F464C"/>
          <w:sz w:val="17"/>
          <w:szCs w:val="17"/>
        </w:rPr>
        <w:t xml:space="preserve">Something spreading, weeping or not healing</w:t>
      </w:r>
      <w:r>
        <w:rPr>
          <w:rFonts w:ascii="Montserrat" w:cs="Montserrat" w:eastAsia="Montserrat" w:hAnsi="Montserrat"/>
          <w:b w:val="false"/>
          <w:bCs w:val="false"/>
          <w:i w:val="false"/>
          <w:iCs w:val="false"/>
          <w:color w:val="A8AFB5"/>
          <w:sz w:val="14"/>
          <w:szCs w:val="14"/>
        </w:rPr>
        <w:t xml:space="preserve">   → F11</w:t>
      </w:r>
    </w:p>
    <w:p>
      <w:pPr>
        <w:spacing w:after="50" w:line="275"/>
        <w:ind w:left="240"/>
      </w:pPr>
      <w:r>
        <w:rPr>
          <w:rFonts w:ascii="Montserrat" w:cs="Montserrat" w:eastAsia="Montserrat" w:hAnsi="Montserrat"/>
          <w:b/>
          <w:bCs/>
          <w:i w:val="false"/>
          <w:iCs w:val="false"/>
          <w:color w:val="A8AFB5"/>
          <w:sz w:val="15"/>
          <w:szCs w:val="15"/>
        </w:rPr>
        <w:t xml:space="preserve">D   </w:t>
      </w:r>
      <w:r>
        <w:rPr>
          <w:rFonts w:ascii="Montserrat" w:cs="Montserrat" w:eastAsia="Montserrat" w:hAnsi="Montserrat"/>
          <w:b w:val="false"/>
          <w:bCs w:val="false"/>
          <w:i w:val="false"/>
          <w:iCs w:val="false"/>
          <w:color w:val="3F464C"/>
          <w:sz w:val="17"/>
          <w:szCs w:val="17"/>
        </w:rPr>
        <w:t xml:space="preserve">A mole or mark that has changed</w:t>
      </w:r>
      <w:r>
        <w:rPr>
          <w:rFonts w:ascii="Montserrat" w:cs="Montserrat" w:eastAsia="Montserrat" w:hAnsi="Montserrat"/>
          <w:b w:val="false"/>
          <w:bCs w:val="false"/>
          <w:i w:val="false"/>
          <w:iCs w:val="false"/>
          <w:color w:val="A8AFB5"/>
          <w:sz w:val="14"/>
          <w:szCs w:val="14"/>
        </w:rPr>
        <w:t xml:space="preserve">   → F11</w:t>
      </w:r>
    </w:p>
    <w:p>
      <w:pPr>
        <w:spacing w:after="50" w:line="275"/>
        <w:ind w:left="240"/>
      </w:pPr>
      <w:r>
        <w:rPr>
          <w:rFonts w:ascii="Montserrat" w:cs="Montserrat" w:eastAsia="Montserrat" w:hAnsi="Montserrat"/>
          <w:b/>
          <w:bCs/>
          <w:i w:val="false"/>
          <w:iCs w:val="false"/>
          <w:color w:val="A8AFB5"/>
          <w:sz w:val="15"/>
          <w:szCs w:val="15"/>
        </w:rPr>
        <w:t xml:space="preserve">E   </w:t>
      </w:r>
      <w:r>
        <w:rPr>
          <w:rFonts w:ascii="Montserrat" w:cs="Montserrat" w:eastAsia="Montserrat" w:hAnsi="Montserrat"/>
          <w:b w:val="false"/>
          <w:bCs w:val="false"/>
          <w:i w:val="false"/>
          <w:iCs w:val="false"/>
          <w:color w:val="3F464C"/>
          <w:sz w:val="17"/>
          <w:szCs w:val="17"/>
        </w:rPr>
        <w:t xml:space="preserve">None of these</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The safety gate. Any tick other than E stops the reframing and says see someone. It doesn’t guess at what it might be.</w:t>
      </w:r>
    </w:p>
    <w:p>
      <w:pPr>
        <w:spacing w:after="120" w:before="340" w:line="300"/>
      </w:pPr>
      <w:r>
        <w:rPr>
          <w:rFonts w:ascii="Montserrat" w:cs="Montserrat" w:eastAsia="Montserrat" w:hAnsi="Montserrat"/>
          <w:b/>
          <w:bCs/>
          <w:i w:val="false"/>
          <w:iCs w:val="false"/>
          <w:color w:val="1C1F22"/>
          <w:sz w:val="25"/>
          <w:szCs w:val="25"/>
        </w:rPr>
        <w:t xml:space="preserve">5. The findings engine</w:t>
      </w:r>
    </w:p>
    <w:p>
      <w:pPr>
        <w:spacing w:after="120" w:before="0" w:line="290"/>
        <w:jc w:val="left"/>
      </w:pPr>
      <w:r>
        <w:rPr>
          <w:rFonts w:ascii="Montserrat" w:cs="Montserrat" w:eastAsia="Montserrat" w:hAnsi="Montserrat"/>
          <w:b w:val="false"/>
          <w:bCs w:val="false"/>
          <w:i w:val="false"/>
          <w:iCs w:val="false"/>
          <w:color w:val="3F464C"/>
          <w:sz w:val="18"/>
          <w:szCs w:val="18"/>
        </w:rPr>
        <w:t xml:space="preserve">Eleven findings, each with a firing rule and a paragraph of copy. The reading is assembled from whichever fired. Eleven independent findings give far more distinct results than a set of archetypes, and every sentence in the output is one that was written deliberately.</w:t>
      </w:r>
    </w:p>
    <w:p>
      <w:pPr>
        <w:spacing w:after="60"/>
      </w:pPr>
      <w:r>
        <w:rPr>
          <w:rFonts w:ascii="Montserrat" w:cs="Montserrat" w:eastAsia="Montserrat" w:hAnsi="Montserrat"/>
          <w:b w:val="false"/>
          <w:bCs w:val="false"/>
          <w:i w:val="false"/>
          <w:iCs w:val="false"/>
          <w:color w:val="3F464C"/>
          <w:sz w:val="18"/>
          <w:szCs w:val="18"/>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312"/>
        <w:gridCol w:w="2000"/>
      </w:tblGrid>
      <w:tr>
        <w:trPr>
          <w:tblHeader/>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ID</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Finding</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Fires when</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Priority</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F11</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Medical referral</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Any tick on Q10 other than E</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Overrides all</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F5</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Barrier disruption</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Q6=A, or Q6=B with Q2=A, or Q1=D</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1</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F3</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Over-exfoliation</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Q4=A, or Q4=D with Q6=A or B</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2, suppresses F4</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F2</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The cleanser is the problem</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Q2=A or D, and F5 has not fired</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3</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F1</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Dehydration, not dryness</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Q3=A or C, or Q2=D with Q7=A or B</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4</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F4</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Too many actives at once</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Q5=C or D, or Q1=C, or Q4=D</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5</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F6</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Hormonal shift pattern</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Q7=D, or Q8=A or B with Q9=B, C or D</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6</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F7</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Congestion read as dryness</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Q7=A with Q2=C, or Q3=C with Q7=A</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7</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F9</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Environmental or seasonal</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Q8=D, or Q8=A with Q9=A</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8</w:t>
            </w:r>
          </w:p>
        </w:tc>
      </w:tr>
      <w:tr>
        <w:trPr>
          <w:tblHeader w:val="false"/>
        </w:trPr>
        <w:tc>
          <w:tcPr>
            <w:tcW w:type="dxa" w:w="6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F10</w:t>
            </w:r>
          </w:p>
        </w:tc>
        <w:tc>
          <w:tcPr>
            <w:tcW w:type="dxa" w:w="25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Nothing obviously wrong</w:t>
            </w:r>
          </w:p>
        </w:tc>
        <w:tc>
          <w:tcPr>
            <w:tcW w:type="dxa" w:w="43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No other finding fires</w:t>
            </w:r>
          </w:p>
        </w:tc>
        <w:tc>
          <w:tcPr>
            <w:tcW w:type="dxa" w:w="2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Last</w:t>
            </w:r>
          </w:p>
        </w:tc>
      </w:tr>
      <w:tr>
        <w:trPr>
          <w:tblHeader w:val="false"/>
        </w:trPr>
        <w:tc>
          <w:tcPr>
            <w:tcW w:type="dxa" w:w="6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F8</w:t>
            </w:r>
          </w:p>
        </w:tc>
        <w:tc>
          <w:tcPr>
            <w:tcW w:type="dxa" w:w="25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Reading list only</w:t>
            </w:r>
          </w:p>
        </w:tc>
        <w:tc>
          <w:tcPr>
            <w:tcW w:type="dxa" w:w="4312"/>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Fewer than two findings fire and Q1=B</w:t>
            </w:r>
          </w:p>
        </w:tc>
        <w:tc>
          <w:tcPr>
            <w:tcW w:type="dxa" w:w="20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Last</w:t>
            </w:r>
          </w:p>
        </w:tc>
      </w:tr>
    </w:tbl>
    <w:p>
      <w:pPr>
        <w:spacing w:after="120"/>
      </w:pPr>
      <w:r>
        <w:rPr>
          <w:rFonts w:ascii="Montserrat" w:cs="Montserrat" w:eastAsia="Montserrat" w:hAnsi="Montserrat"/>
          <w:b w:val="false"/>
          <w:bCs w:val="false"/>
          <w:i w:val="false"/>
          <w:iCs w:val="false"/>
          <w:color w:val="3F464C"/>
          <w:sz w:val="18"/>
          <w:szCs w:val="18"/>
        </w:rPr>
        <w:t xml:space="preserve"/>
      </w:r>
    </w:p>
    <w:p>
      <w:pPr>
        <w:spacing w:after="120" w:before="0" w:line="290"/>
        <w:jc w:val="left"/>
      </w:pPr>
      <w:r>
        <w:rPr>
          <w:rFonts w:ascii="Montserrat" w:cs="Montserrat" w:eastAsia="Montserrat" w:hAnsi="Montserrat"/>
          <w:b/>
          <w:bCs/>
          <w:i w:val="false"/>
          <w:iCs w:val="false"/>
          <w:color w:val="1C1F22"/>
          <w:sz w:val="18"/>
          <w:szCs w:val="18"/>
        </w:rPr>
        <w:t xml:space="preserve">Suppression matters more than priority.</w:t>
      </w:r>
      <w:r>
        <w:rPr>
          <w:rFonts w:ascii="Montserrat" w:cs="Montserrat" w:eastAsia="Montserrat" w:hAnsi="Montserrat"/>
          <w:b w:val="false"/>
          <w:bCs w:val="false"/>
          <w:i w:val="false"/>
          <w:iCs w:val="false"/>
          <w:color w:val="3F464C"/>
          <w:sz w:val="18"/>
          <w:szCs w:val="18"/>
        </w:rPr>
        <w:t xml:space="preserve"> Over-exfoliation and too many actives are usually the same problem described twice, and a barrier that has been worn down explains the tightness that would otherwise be blamed on the cleanser. Telling her three separate things are wrong when one is causing the others is worse than saying less.</w:t>
      </w:r>
    </w:p>
    <w:p>
      <w:pPr>
        <w:spacing w:after="120" w:before="0" w:line="290"/>
        <w:jc w:val="left"/>
      </w:pPr>
      <w:r>
        <w:rPr>
          <w:rFonts w:ascii="Montserrat" w:cs="Montserrat" w:eastAsia="Montserrat" w:hAnsi="Montserrat"/>
          <w:b/>
          <w:bCs/>
          <w:i w:val="false"/>
          <w:iCs w:val="false"/>
          <w:color w:val="1C1F22"/>
          <w:sz w:val="18"/>
          <w:szCs w:val="18"/>
        </w:rPr>
        <w:t xml:space="preserve">F10 is a real result, not a fallback.</w:t>
      </w:r>
      <w:r>
        <w:rPr>
          <w:rFonts w:ascii="Montserrat" w:cs="Montserrat" w:eastAsia="Montserrat" w:hAnsi="Montserrat"/>
          <w:b w:val="false"/>
          <w:bCs w:val="false"/>
          <w:i w:val="false"/>
          <w:iCs w:val="false"/>
          <w:color w:val="3F464C"/>
          <w:sz w:val="18"/>
          <w:szCs w:val="18"/>
        </w:rPr>
        <w:t xml:space="preserve"> Most quizzes can’t return "nothing obviously wrong" because they need to sell something. This one can, and it’s the most trustworthy output in the set. It should be short. A long reading given to someone with nothing much wrong is padding, and padding is how a tool loses credibility.</w:t>
      </w:r>
    </w:p>
    <w:p>
      <w:pPr>
        <w:spacing w:after="120" w:before="340" w:line="300"/>
      </w:pPr>
      <w:r>
        <w:rPr>
          <w:rFonts w:ascii="Montserrat" w:cs="Montserrat" w:eastAsia="Montserrat" w:hAnsi="Montserrat"/>
          <w:b/>
          <w:bCs/>
          <w:i w:val="false"/>
          <w:iCs w:val="false"/>
          <w:color w:val="1C1F22"/>
          <w:sz w:val="25"/>
          <w:szCs w:val="25"/>
        </w:rPr>
        <w:t xml:space="preserve">6. Worked journeys</w:t>
      </w:r>
    </w:p>
    <w:p>
      <w:pPr>
        <w:spacing w:after="120" w:before="0" w:line="290"/>
        <w:jc w:val="left"/>
      </w:pPr>
      <w:r>
        <w:rPr>
          <w:rFonts w:ascii="Montserrat" w:cs="Montserrat" w:eastAsia="Montserrat" w:hAnsi="Montserrat"/>
          <w:b w:val="false"/>
          <w:bCs w:val="false"/>
          <w:i w:val="false"/>
          <w:iCs w:val="false"/>
          <w:color w:val="3F464C"/>
          <w:sz w:val="18"/>
          <w:szCs w:val="18"/>
        </w:rPr>
        <w:t xml:space="preserve">Three examples showing the full path from answers to output. The copy below is drafted to show the shape and length. The finished wording is listed in section 14 as outstanding.</w:t>
      </w:r>
    </w:p>
    <w:p>
      <w:pPr>
        <w:spacing w:after="70" w:before="220" w:line="280"/>
      </w:pPr>
      <w:r>
        <w:rPr>
          <w:rFonts w:ascii="Montserrat" w:cs="Montserrat" w:eastAsia="Montserrat" w:hAnsi="Montserrat"/>
          <w:b/>
          <w:bCs/>
          <w:i w:val="false"/>
          <w:iCs w:val="false"/>
          <w:color w:val="1C1F22"/>
          <w:sz w:val="20"/>
          <w:szCs w:val="20"/>
        </w:rPr>
        <w:t xml:space="preserve">Journey one: several findings</w:t>
      </w:r>
    </w:p>
    <w:p>
      <w:pPr>
        <w:spacing w:after="120" w:before="0" w:line="290"/>
        <w:jc w:val="left"/>
      </w:pPr>
      <w:r>
        <w:rPr>
          <w:rFonts w:ascii="Montserrat" w:cs="Montserrat" w:eastAsia="Montserrat" w:hAnsi="Montserrat"/>
          <w:b/>
          <w:bCs/>
          <w:i w:val="false"/>
          <w:iCs w:val="false"/>
          <w:color w:val="1C1F22"/>
          <w:sz w:val="18"/>
          <w:szCs w:val="18"/>
        </w:rPr>
        <w:t xml:space="preserve">Answers.</w:t>
      </w:r>
      <w:r>
        <w:rPr>
          <w:rFonts w:ascii="Montserrat" w:cs="Montserrat" w:eastAsia="Montserrat" w:hAnsi="Montserrat"/>
          <w:b w:val="false"/>
          <w:bCs w:val="false"/>
          <w:i w:val="false"/>
          <w:iCs w:val="false"/>
          <w:color w:val="3F464C"/>
          <w:sz w:val="18"/>
          <w:szCs w:val="18"/>
        </w:rPr>
        <w:t xml:space="preserve"> Q1 D, Q2 A, Q3 A, Q4 D, Q5 D, Q6 A, Q7 B, Q8 A, Q9 B, Q10 E.</w:t>
      </w:r>
    </w:p>
    <w:p>
      <w:pPr>
        <w:spacing w:after="120" w:before="0" w:line="290"/>
        <w:jc w:val="left"/>
      </w:pPr>
      <w:r>
        <w:rPr>
          <w:rFonts w:ascii="Montserrat" w:cs="Montserrat" w:eastAsia="Montserrat" w:hAnsi="Montserrat"/>
          <w:b/>
          <w:bCs/>
          <w:i w:val="false"/>
          <w:iCs w:val="false"/>
          <w:color w:val="1C1F22"/>
          <w:sz w:val="18"/>
          <w:szCs w:val="18"/>
        </w:rPr>
        <w:t xml:space="preserve">Fired.</w:t>
      </w:r>
      <w:r>
        <w:rPr>
          <w:rFonts w:ascii="Montserrat" w:cs="Montserrat" w:eastAsia="Montserrat" w:hAnsi="Montserrat"/>
          <w:b w:val="false"/>
          <w:bCs w:val="false"/>
          <w:i w:val="false"/>
          <w:iCs w:val="false"/>
          <w:color w:val="3F464C"/>
          <w:sz w:val="18"/>
          <w:szCs w:val="18"/>
        </w:rPr>
        <w:t xml:space="preserve"> F5 barrier disruption, F3 over-exfoliation, F4 too many actives, F1 dehydration, F6 hormonal shift. F2 suppressed by F5.</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What you’re describing</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You’ve told us most things sting now, your skin feels tight straight after cleansing, and moisturiser stops working within a couple of hours. Together those point at a skin barrier that’s been worn down rather than at skin that’s become sensitive. The difference matters, because one of those needs treating and the other needs leaving alone for a while.</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You also said you’re not sure which of your products count as exfoliating, and that you’ve lost track of how many actives you’re using. Those two things usually travel together. Acids turn up in toners, cleansers and moisturisers as well as in things labelled exfoliant, so it’s common to be exfoliating every day without deciding to.</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What it probably isn’t</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Skin that reacts to things that used to be fine is usually not a new allergy. It’s more often a barrier that can’t hold anything out at the moment. Buying products for sensitive skin is a reasonable response and it treats the symptom rather than the cause.</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The tightness after cleansing probably isn’t dryness either. Dry skin is short of oil. What you’re describing sounds more like water leaving faster than it should, which is why moisturiser helps briefly and then stops.</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One thing worth trying</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Stop everything with an active in it for two weeks. Cleanse, moisturise, sunscreen, nothing else. If things settle, you’ll know what was causing it, and you can bring one thing back at a time. If they don’t settle, that’s worth knowing too.</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One thing to keep an eye on</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You mentioned this changed fairly suddenly and you’re in your forties. Skin does change through perimenopause, and it often shows up as a barrier that no longer copes with what it coped with before. That doesn’t change what to do next, and it does mean this may not be something you did wrong.</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Read next</w:t>
      </w:r>
      <w:r>
        <w:rPr>
          <w:rFonts w:ascii="Montserrat" w:cs="Montserrat" w:eastAsia="Montserrat" w:hAnsi="Montserrat"/>
          <w:b w:val="false"/>
          <w:bCs w:val="false"/>
          <w:i w:val="false"/>
          <w:iCs w:val="false"/>
          <w:color w:val="3F464C"/>
          <w:sz w:val="17"/>
          <w:szCs w:val="17"/>
        </w:rPr>
        <w:t xml:space="preserve">    Three articles matched on barrier and sensitivity, and on perimenopause and skin.</w:t>
      </w:r>
    </w:p>
    <w:p>
      <w:pPr>
        <w:spacing w:after="70" w:before="220" w:line="280"/>
      </w:pPr>
      <w:r>
        <w:rPr>
          <w:rFonts w:ascii="Montserrat" w:cs="Montserrat" w:eastAsia="Montserrat" w:hAnsi="Montserrat"/>
          <w:b/>
          <w:bCs/>
          <w:i w:val="false"/>
          <w:iCs w:val="false"/>
          <w:color w:val="1C1F22"/>
          <w:sz w:val="20"/>
          <w:szCs w:val="20"/>
        </w:rPr>
        <w:t xml:space="preserve">Journey two: one finding</w:t>
      </w:r>
    </w:p>
    <w:p>
      <w:pPr>
        <w:spacing w:after="120" w:before="0" w:line="290"/>
        <w:jc w:val="left"/>
      </w:pPr>
      <w:r>
        <w:rPr>
          <w:rFonts w:ascii="Montserrat" w:cs="Montserrat" w:eastAsia="Montserrat" w:hAnsi="Montserrat"/>
          <w:b/>
          <w:bCs/>
          <w:i w:val="false"/>
          <w:iCs w:val="false"/>
          <w:color w:val="1C1F22"/>
          <w:sz w:val="18"/>
          <w:szCs w:val="18"/>
        </w:rPr>
        <w:t xml:space="preserve">Answers.</w:t>
      </w:r>
      <w:r>
        <w:rPr>
          <w:rFonts w:ascii="Montserrat" w:cs="Montserrat" w:eastAsia="Montserrat" w:hAnsi="Montserrat"/>
          <w:b w:val="false"/>
          <w:bCs w:val="false"/>
          <w:i w:val="false"/>
          <w:iCs w:val="false"/>
          <w:color w:val="3F464C"/>
          <w:sz w:val="18"/>
          <w:szCs w:val="18"/>
        </w:rPr>
        <w:t xml:space="preserve"> Q1 A, Q2 B, Q3 B, Q4 C, Q5 B, Q6 C, Q7 D, Q8 B, Q9 C, Q10 E.</w:t>
      </w:r>
    </w:p>
    <w:p>
      <w:pPr>
        <w:spacing w:after="120" w:before="0" w:line="290"/>
        <w:jc w:val="left"/>
      </w:pPr>
      <w:r>
        <w:rPr>
          <w:rFonts w:ascii="Montserrat" w:cs="Montserrat" w:eastAsia="Montserrat" w:hAnsi="Montserrat"/>
          <w:b/>
          <w:bCs/>
          <w:i w:val="false"/>
          <w:iCs w:val="false"/>
          <w:color w:val="1C1F22"/>
          <w:sz w:val="18"/>
          <w:szCs w:val="18"/>
        </w:rPr>
        <w:t xml:space="preserve">Fired.</w:t>
      </w:r>
      <w:r>
        <w:rPr>
          <w:rFonts w:ascii="Montserrat" w:cs="Montserrat" w:eastAsia="Montserrat" w:hAnsi="Montserrat"/>
          <w:b w:val="false"/>
          <w:bCs w:val="false"/>
          <w:i w:val="false"/>
          <w:iCs w:val="false"/>
          <w:color w:val="3F464C"/>
          <w:sz w:val="18"/>
          <w:szCs w:val="18"/>
        </w:rPr>
        <w:t xml:space="preserve"> F6 hormonal shift only.</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What you’re describing</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Skin that was reliably oily and has stopped being oily is one of the more recognisable patterns of change, and it usually arrives without anything else changing. Nothing in what you’ve told us suggests you’re doing anything wrong. Your routine sounds measured and your skin sounds comfortable rather than damaged.</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What tends to happen is that a routine built for oily skin over twenty years stops fitting, quite gradually, and it can take a while to notice that the products are the problem rather than the skin.</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What it probably isn’t</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This usually isn’t dryness in the sense of needing a heavier cream, though that’s the usual first move. It’s more often that oil-controlling products, mattifying formulas and foaming cleansers are still doing their job on skin that no longer needs it.</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One thing worth trying</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Look at what your current products are for rather than what they cost. Anything chosen to reduce oil is worth questioning first.</w:t>
      </w:r>
    </w:p>
    <w:p>
      <w:pPr>
        <w:pBdr>
          <w:left w:val="single" w:color="A8AFB5" w:sz="10" w:space="10"/>
        </w:pBdr>
        <w:shd w:fill="F4F5F6" w:color="auto" w:val="clear"/>
        <w:spacing w:after="90" w:before="40" w:line="285"/>
        <w:ind w:left="240"/>
      </w:pPr>
      <w:r>
        <w:rPr>
          <w:rFonts w:ascii="Montserrat" w:cs="Montserrat" w:eastAsia="Montserrat" w:hAnsi="Montserrat"/>
          <w:b/>
          <w:bCs/>
          <w:i w:val="false"/>
          <w:iCs w:val="false"/>
          <w:color w:val="1C1F22"/>
          <w:sz w:val="17"/>
          <w:szCs w:val="17"/>
        </w:rPr>
        <w:t xml:space="preserve">Read next</w:t>
      </w:r>
      <w:r>
        <w:rPr>
          <w:rFonts w:ascii="Montserrat" w:cs="Montserrat" w:eastAsia="Montserrat" w:hAnsi="Montserrat"/>
          <w:b w:val="false"/>
          <w:bCs w:val="false"/>
          <w:i w:val="false"/>
          <w:iCs w:val="false"/>
          <w:color w:val="3F464C"/>
          <w:sz w:val="17"/>
          <w:szCs w:val="17"/>
        </w:rPr>
        <w:t xml:space="preserve">    Three articles matched on perimenopause and skin.</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Worth noticing how short this is. A quiz that returns a long result to someone with nothing much wrong is padding, and padding is how a tool loses credibility. Short results are a feature.</w:t>
      </w:r>
    </w:p>
    <w:p>
      <w:pPr>
        <w:spacing w:after="70" w:before="220" w:line="280"/>
      </w:pPr>
      <w:r>
        <w:rPr>
          <w:rFonts w:ascii="Montserrat" w:cs="Montserrat" w:eastAsia="Montserrat" w:hAnsi="Montserrat"/>
          <w:b/>
          <w:bCs/>
          <w:i w:val="false"/>
          <w:iCs w:val="false"/>
          <w:color w:val="1C1F22"/>
          <w:sz w:val="20"/>
          <w:szCs w:val="20"/>
        </w:rPr>
        <w:t xml:space="preserve">Journey three: the safety gate</w:t>
      </w:r>
    </w:p>
    <w:p>
      <w:pPr>
        <w:spacing w:after="120" w:before="0" w:line="290"/>
        <w:jc w:val="left"/>
      </w:pPr>
      <w:r>
        <w:rPr>
          <w:rFonts w:ascii="Montserrat" w:cs="Montserrat" w:eastAsia="Montserrat" w:hAnsi="Montserrat"/>
          <w:b/>
          <w:bCs/>
          <w:i w:val="false"/>
          <w:iCs w:val="false"/>
          <w:color w:val="1C1F22"/>
          <w:sz w:val="18"/>
          <w:szCs w:val="18"/>
        </w:rPr>
        <w:t xml:space="preserve">Answers.</w:t>
      </w:r>
      <w:r>
        <w:rPr>
          <w:rFonts w:ascii="Montserrat" w:cs="Montserrat" w:eastAsia="Montserrat" w:hAnsi="Montserrat"/>
          <w:b w:val="false"/>
          <w:bCs w:val="false"/>
          <w:i w:val="false"/>
          <w:iCs w:val="false"/>
          <w:color w:val="3F464C"/>
          <w:sz w:val="18"/>
          <w:szCs w:val="18"/>
        </w:rPr>
        <w:t xml:space="preserve"> Any combination, with Q10 = B ticked.</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You mentioned deep or painful lumps under the skin. That’s worth showing to a doctor rather than working through with us, because it can be treated and because the things that help are mostly not available in skincare.</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We’ve stopped the rest of the reading here on purpose. Anything we said about routines would be beside the point, and we’d rather say less than send you off in the wrong direction.</w:t>
      </w:r>
    </w:p>
    <w:p>
      <w:pPr>
        <w:pBdr>
          <w:left w:val="single" w:color="A8AFB5" w:sz="10" w:space="10"/>
        </w:pBdr>
        <w:shd w:fill="F4F5F6" w:color="auto" w:val="clear"/>
        <w:spacing w:after="90" w:before="40" w:line="285"/>
        <w:ind w:left="240"/>
      </w:pPr>
      <w:r>
        <w:rPr>
          <w:rFonts w:ascii="Montserrat" w:cs="Montserrat" w:eastAsia="Montserrat" w:hAnsi="Montserrat"/>
          <w:b w:val="false"/>
          <w:bCs w:val="false"/>
          <w:i w:val="false"/>
          <w:iCs w:val="false"/>
          <w:color w:val="3F464C"/>
          <w:sz w:val="17"/>
          <w:szCs w:val="17"/>
        </w:rPr>
        <w:t xml:space="preserve">If it’s useful, here’s what’s worth reading in the meantime.    One article, general, non-specific.</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No condition named, no reassurance offered, no attempt to be clever. The tone stays warm and the quiz stops doing its normal job, which is the correct behaviour and also the most trustworthy thing it can do.</w:t>
      </w:r>
    </w:p>
    <w:p>
      <w:pPr>
        <w:spacing w:after="120" w:before="340" w:line="300"/>
      </w:pPr>
      <w:r>
        <w:rPr>
          <w:rFonts w:ascii="Montserrat" w:cs="Montserrat" w:eastAsia="Montserrat" w:hAnsi="Montserrat"/>
          <w:b/>
          <w:bCs/>
          <w:i w:val="false"/>
          <w:iCs w:val="false"/>
          <w:color w:val="1C1F22"/>
          <w:sz w:val="25"/>
          <w:szCs w:val="25"/>
        </w:rPr>
        <w:t xml:space="preserve">7. Safety and neutrality</w:t>
      </w:r>
    </w:p>
    <w:p>
      <w:pPr>
        <w:spacing w:after="70" w:before="220" w:line="280"/>
      </w:pPr>
      <w:r>
        <w:rPr>
          <w:rFonts w:ascii="Montserrat" w:cs="Montserrat" w:eastAsia="Montserrat" w:hAnsi="Montserrat"/>
          <w:b/>
          <w:bCs/>
          <w:i w:val="false"/>
          <w:iCs w:val="false"/>
          <w:color w:val="1C1F22"/>
          <w:sz w:val="20"/>
          <w:szCs w:val="20"/>
        </w:rPr>
        <w:t xml:space="preserve">The medical gate</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Any tick on question ten other than "none of these" stops the reading entirely.</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response names no condition, offers no reassurance, and makes no attempt to be clever.</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One general article may be offered. Nothing specific to what she ticked.</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findings engine doesn’t run. Nothing is written to her record beyond the fact that the gate fired, so her health information isn’t turned into a marketing segment.</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That last point is worth holding to even though it costs a segment. Recording that someone reported a possible medical issue, and then emailing them accordingly, is the kind of thing that is legal, effective, and would be indefensible if described plainly to the person it was done to.</w:t>
      </w:r>
    </w:p>
    <w:p>
      <w:pPr>
        <w:spacing w:after="70" w:before="220" w:line="280"/>
      </w:pPr>
      <w:r>
        <w:rPr>
          <w:rFonts w:ascii="Montserrat" w:cs="Montserrat" w:eastAsia="Montserrat" w:hAnsi="Montserrat"/>
          <w:b/>
          <w:bCs/>
          <w:i w:val="false"/>
          <w:iCs w:val="false"/>
          <w:color w:val="1C1F22"/>
          <w:sz w:val="20"/>
          <w:szCs w:val="20"/>
        </w:rPr>
        <w:t xml:space="preserve">Register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No conditions named.</w:t>
      </w:r>
      <w:r>
        <w:rPr>
          <w:rFonts w:ascii="Montserrat" w:cs="Montserrat" w:eastAsia="Montserrat" w:hAnsi="Montserrat"/>
          <w:b w:val="false"/>
          <w:bCs w:val="false"/>
          <w:i w:val="false"/>
          <w:iCs w:val="false"/>
          <w:color w:val="3F464C"/>
          <w:sz w:val="18"/>
          <w:szCs w:val="18"/>
        </w:rPr>
        <w:t xml:space="preserve"> Patterns described, referrals made.</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No brands named</w:t>
      </w:r>
      <w:r>
        <w:rPr>
          <w:rFonts w:ascii="Montserrat" w:cs="Montserrat" w:eastAsia="Montserrat" w:hAnsi="Montserrat"/>
          <w:b w:val="false"/>
          <w:bCs w:val="false"/>
          <w:i w:val="false"/>
          <w:iCs w:val="false"/>
          <w:color w:val="3F464C"/>
          <w:sz w:val="18"/>
          <w:szCs w:val="18"/>
        </w:rPr>
        <w:t xml:space="preserve">, in the findings or anywhere else. The permitted construction is "some brands", as in the decoder.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Corrective language stays cosmetic.</w:t>
      </w:r>
      <w:r>
        <w:rPr>
          <w:rFonts w:ascii="Montserrat" w:cs="Montserrat" w:eastAsia="Montserrat" w:hAnsi="Montserrat"/>
          <w:b w:val="false"/>
          <w:bCs w:val="false"/>
          <w:i w:val="false"/>
          <w:iCs w:val="false"/>
          <w:color w:val="3F464C"/>
          <w:sz w:val="18"/>
          <w:szCs w:val="18"/>
        </w:rPr>
        <w:t xml:space="preserve"> Visibly improves how skin looks and feels, never treats or repairs.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Nothing that reads as blame.</w:t>
      </w:r>
      <w:r>
        <w:rPr>
          <w:rFonts w:ascii="Montserrat" w:cs="Montserrat" w:eastAsia="Montserrat" w:hAnsi="Montserrat"/>
          <w:b w:val="false"/>
          <w:bCs w:val="false"/>
          <w:i w:val="false"/>
          <w:iCs w:val="false"/>
          <w:color w:val="3F464C"/>
          <w:sz w:val="18"/>
          <w:szCs w:val="18"/>
        </w:rPr>
        <w:t xml:space="preserve"> Several findings amount to telling her that something she’s doing is the cause. Written badly that lands as an accusation. Written properly it lands as a relief, because it means the problem is fixable.</w:t>
      </w:r>
    </w:p>
    <w:p>
      <w:pPr>
        <w:spacing w:after="120" w:before="340" w:line="300"/>
      </w:pPr>
      <w:r>
        <w:rPr>
          <w:rFonts w:ascii="Montserrat" w:cs="Montserrat" w:eastAsia="Montserrat" w:hAnsi="Montserrat"/>
          <w:b/>
          <w:bCs/>
          <w:i w:val="false"/>
          <w:iCs w:val="false"/>
          <w:color w:val="1C1F22"/>
          <w:sz w:val="25"/>
          <w:szCs w:val="25"/>
        </w:rPr>
        <w:t xml:space="preserve">8. Taxonomy and read-next</w:t>
      </w:r>
    </w:p>
    <w:p>
      <w:pPr>
        <w:spacing w:after="120" w:before="0" w:line="290"/>
        <w:jc w:val="left"/>
      </w:pPr>
      <w:r>
        <w:rPr>
          <w:rFonts w:ascii="Montserrat" w:cs="Montserrat" w:eastAsia="Montserrat" w:hAnsi="Montserrat"/>
          <w:b w:val="false"/>
          <w:bCs w:val="false"/>
          <w:i w:val="false"/>
          <w:iCs w:val="false"/>
          <w:color w:val="3F464C"/>
          <w:sz w:val="18"/>
          <w:szCs w:val="18"/>
        </w:rPr>
        <w:t xml:space="preserve">The quiz uses the same Skin Topic taxonomy as the Ingredient List Decoder and the topic hubs. Not a copy of it, the same one.</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One tagging job.</w:t>
      </w:r>
      <w:r>
        <w:rPr>
          <w:rFonts w:ascii="Montserrat" w:cs="Montserrat" w:eastAsia="Montserrat" w:hAnsi="Montserrat"/>
          <w:b w:val="false"/>
          <w:bCs w:val="false"/>
          <w:i w:val="false"/>
          <w:iCs w:val="false"/>
          <w:color w:val="3F464C"/>
          <w:sz w:val="18"/>
          <w:szCs w:val="18"/>
        </w:rPr>
        <w:t xml:space="preserve"> Publish an article, tag it once, and it appears in the decoder’s read-next, the quiz’s read-next and the topic hub.</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Very awkward to retrofit.</w:t>
      </w:r>
      <w:r>
        <w:rPr>
          <w:rFonts w:ascii="Montserrat" w:cs="Montserrat" w:eastAsia="Montserrat" w:hAnsi="Montserrat"/>
          <w:b w:val="false"/>
          <w:bCs w:val="false"/>
          <w:i w:val="false"/>
          <w:iCs w:val="false"/>
          <w:color w:val="3F464C"/>
          <w:sz w:val="18"/>
          <w:szCs w:val="18"/>
        </w:rPr>
        <w:t xml:space="preserve"> Merging two taxonomies later means remapping every term on every post and rewriting the queries against them.</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The tools compound.</w:t>
      </w:r>
      <w:r>
        <w:rPr>
          <w:rFonts w:ascii="Montserrat" w:cs="Montserrat" w:eastAsia="Montserrat" w:hAnsi="Montserrat"/>
          <w:b w:val="false"/>
          <w:bCs w:val="false"/>
          <w:i w:val="false"/>
          <w:iCs w:val="false"/>
          <w:color w:val="3F464C"/>
          <w:sz w:val="18"/>
          <w:szCs w:val="18"/>
        </w:rPr>
        <w:t xml:space="preserve"> She decodes a list, is sent to an article, takes the quiz, is sent somewhere related. That coherence is what makes three tools feel like one brand rather than three gadgets.</w:t>
      </w:r>
    </w:p>
    <w:p>
      <w:pPr>
        <w:spacing w:after="120" w:before="0" w:line="290"/>
        <w:jc w:val="left"/>
      </w:pPr>
      <w:r>
        <w:rPr>
          <w:rFonts w:ascii="Montserrat" w:cs="Montserrat" w:eastAsia="Montserrat" w:hAnsi="Montserrat"/>
          <w:b w:val="false"/>
          <w:bCs w:val="false"/>
          <w:i w:val="false"/>
          <w:iCs w:val="false"/>
          <w:color w:val="3F464C"/>
          <w:sz w:val="18"/>
          <w:szCs w:val="18"/>
        </w:rPr>
        <w:t xml:space="preserve">Each finding maps to one or two Skin Topic terms. Read-next queries published posts sharing those terms, ordered by number of matches then recency, capped at three. If no post shares a term, render nothing rather than falling back to recent posts.</w:t>
      </w:r>
    </w:p>
    <w:p>
      <w:pPr>
        <w:spacing w:after="120" w:before="340" w:line="300"/>
      </w:pPr>
      <w:r>
        <w:rPr>
          <w:rFonts w:ascii="Montserrat" w:cs="Montserrat" w:eastAsia="Montserrat" w:hAnsi="Montserrat"/>
          <w:b/>
          <w:bCs/>
          <w:i w:val="false"/>
          <w:iCs w:val="false"/>
          <w:color w:val="1C1F22"/>
          <w:sz w:val="25"/>
          <w:szCs w:val="25"/>
        </w:rPr>
        <w:t xml:space="preserve">9. Email, consent and data</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One required consent</w:t>
      </w:r>
      <w:r>
        <w:rPr>
          <w:rFonts w:ascii="Montserrat" w:cs="Montserrat" w:eastAsia="Montserrat" w:hAnsi="Montserrat"/>
          <w:b w:val="false"/>
          <w:bCs w:val="false"/>
          <w:i w:val="false"/>
          <w:iCs w:val="false"/>
          <w:color w:val="3F464C"/>
          <w:sz w:val="18"/>
          <w:szCs w:val="18"/>
        </w:rPr>
        <w:t xml:space="preserve">, unticked by default, which must be ticked to submit, covering both the emailed reading and marketing. Identical wording and behaviour to the decoder, so a person meeting both tools isn’t asked two different things.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The exchange stated up front</w:t>
      </w:r>
      <w:r>
        <w:rPr>
          <w:rFonts w:ascii="Montserrat" w:cs="Montserrat" w:eastAsia="Montserrat" w:hAnsi="Montserrat"/>
          <w:b w:val="false"/>
          <w:bCs w:val="false"/>
          <w:i w:val="false"/>
          <w:iCs w:val="false"/>
          <w:color w:val="3F464C"/>
          <w:sz w:val="18"/>
          <w:szCs w:val="18"/>
        </w:rPr>
        <w:t xml:space="preserve">, near the first question rather than only at the gate.</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Gate placement.</w:t>
      </w:r>
      <w:r>
        <w:rPr>
          <w:rFonts w:ascii="Montserrat" w:cs="Montserrat" w:eastAsia="Montserrat" w:hAnsi="Montserrat"/>
          <w:b w:val="false"/>
          <w:bCs w:val="false"/>
          <w:i w:val="false"/>
          <w:iCs w:val="false"/>
          <w:color w:val="3F464C"/>
          <w:sz w:val="18"/>
          <w:szCs w:val="18"/>
        </w:rPr>
        <w:t xml:space="preserve"> She sees the first section of the reading before the gate. That’s the part worth trading an address for, and gating everything means asking her to pay for something she hasn’t seen.</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Stored per response.</w:t>
      </w:r>
      <w:r>
        <w:rPr>
          <w:rFonts w:ascii="Montserrat" w:cs="Montserrat" w:eastAsia="Montserrat" w:hAnsi="Montserrat"/>
          <w:b w:val="false"/>
          <w:bCs w:val="false"/>
          <w:i w:val="false"/>
          <w:iCs w:val="false"/>
          <w:color w:val="3F464C"/>
          <w:sz w:val="18"/>
          <w:szCs w:val="18"/>
        </w:rPr>
        <w:t xml:space="preserve"> Email, timestamp, consent state, the exact consent wording shown, source page, her answers, and the findings that fired.</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Joined to the lead record</w:t>
      </w:r>
      <w:r>
        <w:rPr>
          <w:rFonts w:ascii="Montserrat" w:cs="Montserrat" w:eastAsia="Montserrat" w:hAnsi="Montserrat"/>
          <w:b w:val="false"/>
          <w:bCs w:val="false"/>
          <w:i w:val="false"/>
          <w:iCs w:val="false"/>
          <w:color w:val="3F464C"/>
          <w:sz w:val="18"/>
          <w:szCs w:val="18"/>
        </w:rPr>
        <w:t xml:space="preserve">, in the same way decoder submissions are, so one person accumulates a history across both tools.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Privacy tooling.</w:t>
      </w:r>
      <w:r>
        <w:rPr>
          <w:rFonts w:ascii="Montserrat" w:cs="Montserrat" w:eastAsia="Montserrat" w:hAnsi="Montserrat"/>
          <w:b w:val="false"/>
          <w:bCs w:val="false"/>
          <w:i w:val="false"/>
          <w:iCs w:val="false"/>
          <w:color w:val="3F464C"/>
          <w:sz w:val="18"/>
          <w:szCs w:val="18"/>
        </w:rPr>
        <w:t xml:space="preserve"> Registered with WordPress personal data export and erase, and deleting a lead deletes their quiz responses.</w:t>
      </w:r>
    </w:p>
    <w:p>
      <w:pPr>
        <w:spacing w:after="120" w:before="0" w:line="290"/>
        <w:jc w:val="left"/>
      </w:pPr>
      <w:r>
        <w:rPr>
          <w:rFonts w:ascii="Montserrat" w:cs="Montserrat" w:eastAsia="Montserrat" w:hAnsi="Montserrat"/>
          <w:b/>
          <w:bCs/>
          <w:i w:val="false"/>
          <w:iCs w:val="false"/>
          <w:color w:val="1C1F22"/>
          <w:sz w:val="18"/>
          <w:szCs w:val="18"/>
        </w:rPr>
        <w:t xml:space="preserve">Findings become fields.</w:t>
      </w:r>
      <w:r>
        <w:rPr>
          <w:rFonts w:ascii="Montserrat" w:cs="Montserrat" w:eastAsia="Montserrat" w:hAnsi="Montserrat"/>
          <w:b w:val="false"/>
          <w:bCs w:val="false"/>
          <w:i w:val="false"/>
          <w:iCs w:val="false"/>
          <w:color w:val="3F464C"/>
          <w:sz w:val="18"/>
          <w:szCs w:val="18"/>
        </w:rPr>
        <w:t xml:space="preserve"> Each fired finding is written as a custom field and pushed through the existing connector interface. This is the commercial point of the whole build and it should be designed in from stage one rather than added later.</w:t>
      </w:r>
    </w:p>
    <w:p>
      <w:pPr>
        <w:spacing w:after="120" w:before="340" w:line="300"/>
      </w:pPr>
      <w:r>
        <w:rPr>
          <w:rFonts w:ascii="Montserrat" w:cs="Montserrat" w:eastAsia="Montserrat" w:hAnsi="Montserrat"/>
          <w:b/>
          <w:bCs/>
          <w:i w:val="false"/>
          <w:iCs w:val="false"/>
          <w:color w:val="1C1F22"/>
          <w:sz w:val="25"/>
          <w:szCs w:val="25"/>
        </w:rPr>
        <w:t xml:space="preserve">10. Styling</w:t>
      </w:r>
    </w:p>
    <w:p>
      <w:pPr>
        <w:spacing w:after="120" w:before="0" w:line="290"/>
        <w:jc w:val="left"/>
      </w:pPr>
      <w:r>
        <w:rPr>
          <w:rFonts w:ascii="Montserrat" w:cs="Montserrat" w:eastAsia="Montserrat" w:hAnsi="Montserrat"/>
          <w:b w:val="false"/>
          <w:bCs w:val="false"/>
          <w:i w:val="false"/>
          <w:iCs w:val="false"/>
          <w:color w:val="3F464C"/>
          <w:sz w:val="18"/>
          <w:szCs w:val="18"/>
        </w:rPr>
        <w:t xml:space="preserve">The front end is inherited from the product finder, which is already built and already looks right. The Elementor controls come with it and should be kept rather than rewritten.</w:t>
      </w:r>
    </w:p>
    <w:p>
      <w:pPr>
        <w:spacing w:after="120" w:before="0" w:line="290"/>
        <w:jc w:val="left"/>
      </w:pPr>
      <w:r>
        <w:rPr>
          <w:rFonts w:ascii="Montserrat" w:cs="Montserrat" w:eastAsia="Montserrat" w:hAnsi="Montserrat"/>
          <w:b/>
          <w:bCs/>
          <w:i w:val="false"/>
          <w:iCs w:val="false"/>
          <w:color w:val="1C1F22"/>
          <w:sz w:val="18"/>
          <w:szCs w:val="18"/>
        </w:rPr>
        <w:t xml:space="preserve">What needs adding on top:</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Result section styling: heading typography per section, body typography, the accent used for emphasised phrases, spacing between sections.</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medical gate result, styled separately from a normal reading, and deliberately not styled as a warning. Calm, not alarming.</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short result state, so an F10 reading with two paragraphs doesn’t look broken next to one with six.</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Progress indicator styling, if the product finder doesn’t already expose it.</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Read-next block, matching the decoder’s so the two tools feel related.</w:t>
      </w:r>
    </w:p>
    <w:p>
      <w:pPr>
        <w:spacing w:after="120" w:before="0" w:line="290"/>
        <w:jc w:val="left"/>
      </w:pPr>
      <w:r>
        <w:rPr>
          <w:rFonts w:ascii="Montserrat" w:cs="Montserrat" w:eastAsia="Montserrat" w:hAnsi="Montserrat"/>
          <w:b w:val="false"/>
          <w:bCs w:val="false"/>
          <w:i w:val="false"/>
          <w:iCs w:val="false"/>
          <w:color w:val="3F464C"/>
          <w:sz w:val="18"/>
          <w:szCs w:val="18"/>
        </w:rPr>
        <w:t xml:space="preserve">Accessibility carries the same requirement as the decoder: every option labelled, full keyboard operation, visible focus states, and the result announced to a screen reader when it loads.</w:t>
      </w:r>
    </w:p>
    <w:p>
      <w:pPr>
        <w:spacing w:after="120" w:before="340" w:line="300"/>
      </w:pPr>
      <w:r>
        <w:rPr>
          <w:rFonts w:ascii="Montserrat" w:cs="Montserrat" w:eastAsia="Montserrat" w:hAnsi="Montserrat"/>
          <w:b/>
          <w:bCs/>
          <w:i w:val="false"/>
          <w:iCs w:val="false"/>
          <w:color w:val="1C1F22"/>
          <w:sz w:val="25"/>
          <w:szCs w:val="25"/>
        </w:rPr>
        <w:t xml:space="preserve">11. Admin</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Responses.</w:t>
      </w:r>
      <w:r>
        <w:rPr>
          <w:rFonts w:ascii="Montserrat" w:cs="Montserrat" w:eastAsia="Montserrat" w:hAnsi="Montserrat"/>
          <w:b w:val="false"/>
          <w:bCs w:val="false"/>
          <w:i w:val="false"/>
          <w:iCs w:val="false"/>
          <w:color w:val="3F464C"/>
          <w:sz w:val="18"/>
          <w:szCs w:val="18"/>
        </w:rPr>
        <w:t xml:space="preserve"> Date, email, findings fired, and the full answer set, filterable by finding and by date range, searchable by address, exportable to CSV.</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Finding frequency.</w:t>
      </w:r>
      <w:r>
        <w:rPr>
          <w:rFonts w:ascii="Montserrat" w:cs="Montserrat" w:eastAsia="Montserrat" w:hAnsi="Montserrat"/>
          <w:b w:val="false"/>
          <w:bCs w:val="false"/>
          <w:i w:val="false"/>
          <w:iCs w:val="false"/>
          <w:color w:val="3F464C"/>
          <w:sz w:val="18"/>
          <w:szCs w:val="18"/>
        </w:rPr>
        <w:t xml:space="preserve"> Which findings fire most often, over a selectable period. This is the content queue and the product research in one screen.</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Question performance.</w:t>
      </w:r>
      <w:r>
        <w:rPr>
          <w:rFonts w:ascii="Montserrat" w:cs="Montserrat" w:eastAsia="Montserrat" w:hAnsi="Montserrat"/>
          <w:b w:val="false"/>
          <w:bCs w:val="false"/>
          <w:i w:val="false"/>
          <w:iCs w:val="false"/>
          <w:color w:val="3F464C"/>
          <w:sz w:val="18"/>
          <w:szCs w:val="18"/>
        </w:rPr>
        <w:t xml:space="preserve"> Drop-off by question, so it’s visible if a particular screen is losing people. The age question is the most likely culprit and should be watchable.</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Settings</w:t>
      </w:r>
      <w:r>
        <w:rPr>
          <w:rFonts w:ascii="Montserrat" w:cs="Montserrat" w:eastAsia="Montserrat" w:hAnsi="Montserrat"/>
          <w:b w:val="false"/>
          <w:bCs w:val="false"/>
          <w:i w:val="false"/>
          <w:iCs w:val="false"/>
          <w:color w:val="3F464C"/>
          <w:sz w:val="18"/>
          <w:szCs w:val="18"/>
        </w:rPr>
        <w:t xml:space="preserve">, registered into the existing settings framework rather than creating a new page.</w:t>
      </w:r>
    </w:p>
    <w:p>
      <w:pPr>
        <w:spacing w:after="120" w:before="340" w:line="300"/>
      </w:pPr>
      <w:r>
        <w:rPr>
          <w:rFonts w:ascii="Montserrat" w:cs="Montserrat" w:eastAsia="Montserrat" w:hAnsi="Montserrat"/>
          <w:b/>
          <w:bCs/>
          <w:i w:val="false"/>
          <w:iCs w:val="false"/>
          <w:color w:val="1C1F22"/>
          <w:sz w:val="25"/>
          <w:szCs w:val="25"/>
        </w:rPr>
        <w:t xml:space="preserve">12. Build stages</w:t>
      </w:r>
    </w:p>
    <w:p>
      <w:pPr>
        <w:spacing w:after="120" w:before="0" w:line="290"/>
        <w:jc w:val="left"/>
      </w:pPr>
      <w:r>
        <w:rPr>
          <w:rFonts w:ascii="Montserrat" w:cs="Montserrat" w:eastAsia="Montserrat" w:hAnsi="Montserrat"/>
          <w:b w:val="false"/>
          <w:bCs w:val="false"/>
          <w:i w:val="false"/>
          <w:iCs w:val="false"/>
          <w:color w:val="3F464C"/>
          <w:sz w:val="18"/>
          <w:szCs w:val="18"/>
        </w:rPr>
        <w:t xml:space="preserve">Thirteen stages. The first is deliberately a mapping exercise with no code, because the product finder was built by Claude Code and forking it cleanly depends on knowing what the result stage touches.</w:t>
      </w:r>
    </w:p>
    <w:p>
      <w:pPr>
        <w:spacing w:after="60"/>
      </w:pPr>
      <w:r>
        <w:rPr>
          <w:rFonts w:ascii="Montserrat" w:cs="Montserrat" w:eastAsia="Montserrat" w:hAnsi="Montserrat"/>
          <w:b w:val="false"/>
          <w:bCs w:val="false"/>
          <w:i w:val="false"/>
          <w:iCs w:val="false"/>
          <w:color w:val="3F464C"/>
          <w:sz w:val="18"/>
          <w:szCs w:val="18"/>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tblHeader/>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Stage</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What happens</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1</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Map the existing product finder. No code written.</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2</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Fork it: new folder, new prefixes, version 1.0.0.</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3</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Remove the product recommendation logic, leaving the shell working.</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4</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Question set and data layer.</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5</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Findings engine with firing rules, priority and suppression.</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6</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Result templates and the phrasing file.</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7</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Medical safety gate.</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8</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Read-next on the shared taxonomy.</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9</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Email gate, consent, connector registration, findings as fields.</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10</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The emailed reading, using the inherited email engine.</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11</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Elementor controls for the new result sections.</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12</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Admin screens: responses, finding frequency, drop-off.</w:t>
            </w:r>
          </w:p>
        </w:tc>
      </w:tr>
      <w:tr>
        <w:trPr>
          <w:tblHeader w:val="false"/>
        </w:trPr>
        <w:tc>
          <w:tcPr>
            <w:tcW w:type="dxa" w:w="9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13</w:t>
            </w:r>
          </w:p>
        </w:tc>
        <w:tc>
          <w:tcPr>
            <w:tcW w:type="dxa" w:w="8512"/>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Rate limiting, caching, privacy hooks.</w:t>
            </w:r>
          </w:p>
        </w:tc>
      </w:tr>
    </w:tbl>
    <w:p>
      <w:pPr>
        <w:spacing w:after="70" w:before="220" w:line="280"/>
      </w:pPr>
      <w:r>
        <w:rPr>
          <w:rFonts w:ascii="Montserrat" w:cs="Montserrat" w:eastAsia="Montserrat" w:hAnsi="Montserrat"/>
          <w:b/>
          <w:bCs/>
          <w:i w:val="false"/>
          <w:iCs w:val="false"/>
          <w:color w:val="1C1F22"/>
          <w:sz w:val="20"/>
          <w:szCs w:val="20"/>
        </w:rPr>
        <w:t xml:space="preserve">Stage prompts</w:t>
      </w:r>
    </w:p>
    <w:p>
      <w:pPr>
        <w:spacing w:after="60" w:before="260" w:line="280"/>
      </w:pPr>
      <w:r>
        <w:rPr>
          <w:rFonts w:ascii="Montserrat" w:cs="Montserrat" w:eastAsia="Montserrat" w:hAnsi="Montserrat"/>
          <w:b/>
          <w:bCs/>
          <w:i w:val="false"/>
          <w:iCs w:val="false"/>
          <w:color w:val="1C1F22"/>
          <w:sz w:val="17"/>
          <w:szCs w:val="17"/>
        </w:rPr>
        <w:t xml:space="preserve">Stage 1, map the existing plugin</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Read the existing product finder plugin in this repository and produce a map. Do not write or change any code at this stage. List every file and what it is responsible for. Identify separately which parts are the front-end rendering, the step and state mechanism, the Elementor widget and its controls, and the product recommendation logic. Tell me specifically what the result stage touches, including any WooCommerce queries, product post type references or pricing logic, so I can see how cleanly the recommendation logic can be lifted out. Flag anything that would break if products were removed entirely. Then report on email separately: does the product finder send email, what does it send, how is it templated, is it styleable, does it have a preview or test send, and does it use the site’s transactional mail transport or PHP mail? Report back before doing anything else.</w:t>
      </w:r>
    </w:p>
    <w:p>
      <w:pPr>
        <w:spacing w:after="60" w:before="260" w:line="280"/>
      </w:pPr>
      <w:r>
        <w:rPr>
          <w:rFonts w:ascii="Montserrat" w:cs="Montserrat" w:eastAsia="Montserrat" w:hAnsi="Montserrat"/>
          <w:b/>
          <w:bCs/>
          <w:i w:val="false"/>
          <w:iCs w:val="false"/>
          <w:color w:val="1C1F22"/>
          <w:sz w:val="17"/>
          <w:szCs w:val="17"/>
        </w:rPr>
        <w:t xml:space="preserve">Stage 2, fork and rename</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Fork the product finder into a new plugin, leaving the original completely untouched so it keeps running. New folder, new plugin name, and change every prefix, function name, class name, constant, text domain, option key, transient key and database table name so that nothing collides if both plugins are active on the same site at once. Set the version to 1.0.0 in the plugin header, the version constant and the zip filename, since this is a new plugin rather than a continuation. Keep the front-end rendering, the step and state mechanism and all existing Elementor controls exactly as they are. Confirm the forked plugin activates and runs identically to the original before going further.</w:t>
      </w:r>
    </w:p>
    <w:p>
      <w:pPr>
        <w:spacing w:after="60" w:before="260" w:line="280"/>
      </w:pPr>
      <w:r>
        <w:rPr>
          <w:rFonts w:ascii="Montserrat" w:cs="Montserrat" w:eastAsia="Montserrat" w:hAnsi="Montserrat"/>
          <w:b/>
          <w:bCs/>
          <w:i w:val="false"/>
          <w:iCs w:val="false"/>
          <w:color w:val="1C1F22"/>
          <w:sz w:val="17"/>
          <w:szCs w:val="17"/>
        </w:rPr>
        <w:t xml:space="preserve">Stage 3, remove the recommendation logic</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Using the map from stage 1, remove the product recommendation logic from the forked plugin, including any WooCommerce queries, product references and scoring that exists to rank products. Keep the email system intact, including its template, styling controls and test send; only the content it renders changes, from a product list to the quiz reading. Leave the question flow, the step mechanism, the state handling and the Elementor controls working. In place of the result stage, leave a placeholder that renders the raw answer set, so the flow can be tested end to end before the new engine exists. The plugin must activate cleanly with no WooCommerce dependency of any kind.</w:t>
      </w:r>
    </w:p>
    <w:p>
      <w:pPr>
        <w:spacing w:after="60" w:before="260" w:line="280"/>
      </w:pPr>
      <w:r>
        <w:rPr>
          <w:rFonts w:ascii="Montserrat" w:cs="Montserrat" w:eastAsia="Montserrat" w:hAnsi="Montserrat"/>
          <w:b/>
          <w:bCs/>
          <w:i w:val="false"/>
          <w:iCs w:val="false"/>
          <w:color w:val="1C1F22"/>
          <w:sz w:val="17"/>
          <w:szCs w:val="17"/>
        </w:rPr>
        <w:t xml:space="preserve">Stage 4, question set and data layer</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Replace the question set with the ten questions in section 4 of the brief. Nine are single-select, question ten is multi-select. Hold the questions, options and their finding mappings in a single PHP configuration array so the whole set can be edited in one place without touching the flow logic. Question nine, the age question, must be skippable with an explicit "I’d rather not say" option. Store answers in the session as the user progresses so a refresh does not lose them. Do not build the engine yet; the placeholder result from stage 3 should now render the mapped findings rather than raw answers.</w:t>
      </w:r>
    </w:p>
    <w:p>
      <w:pPr>
        <w:spacing w:after="60" w:before="260" w:line="280"/>
      </w:pPr>
      <w:r>
        <w:rPr>
          <w:rFonts w:ascii="Montserrat" w:cs="Montserrat" w:eastAsia="Montserrat" w:hAnsi="Montserrat"/>
          <w:b/>
          <w:bCs/>
          <w:i w:val="false"/>
          <w:iCs w:val="false"/>
          <w:color w:val="1C1F22"/>
          <w:sz w:val="17"/>
          <w:szCs w:val="17"/>
        </w:rPr>
        <w:t xml:space="preserve">Stage 5, findings engine</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Build the findings engine. Input is the answer set, output is an ordered array of fired findings, with no phrasing and no HTML at this stage. Implement the eleven findings with the firing rules in section 5 of the brief. Apply priority ordering and suppression: F11 overrides everything and stops evaluation, F5 suppresses F2, F3 suppresses F4, F10 fires only when nothing else does, F8 fires when fewer than two findings fire. Hold the rules in a readable configuration structure rather than nested conditionals, so a rule can be changed without rereading the whole file. Return the findings plus the answers that triggered each, so the result can explain itself back to her.</w:t>
      </w:r>
    </w:p>
    <w:p>
      <w:pPr>
        <w:spacing w:after="60" w:before="260" w:line="280"/>
      </w:pPr>
      <w:r>
        <w:rPr>
          <w:rFonts w:ascii="Montserrat" w:cs="Montserrat" w:eastAsia="Montserrat" w:hAnsi="Montserrat"/>
          <w:b/>
          <w:bCs/>
          <w:i w:val="false"/>
          <w:iCs w:val="false"/>
          <w:color w:val="1C1F22"/>
          <w:sz w:val="17"/>
          <w:szCs w:val="17"/>
        </w:rPr>
        <w:t xml:space="preserve">Stage 6, result templates and phrasing</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Build the result rendering. The reading has four sections in fixed order: what you are describing, what it probably is not, one or two things worth trying, and read next. Section 6 of the brief shows three worked examples of the finished shape and length. Each fired finding contributes copy to one or more sections. Hold every sentence in a single phrasing file, keyed by finding and section, so wording can be edited in one place, and write it in the Apotheca® voice: plain words, contractions, UK English, no em dashes. Where a finding refers back to what she said, use her actual answers rather than generic phrasing. No condition is ever named. No product is ever recommended. A reading with one finding must look deliberate and complete rather than empty.</w:t>
      </w:r>
    </w:p>
    <w:p>
      <w:pPr>
        <w:spacing w:after="60" w:before="260" w:line="280"/>
      </w:pPr>
      <w:r>
        <w:rPr>
          <w:rFonts w:ascii="Montserrat" w:cs="Montserrat" w:eastAsia="Montserrat" w:hAnsi="Montserrat"/>
          <w:b/>
          <w:bCs/>
          <w:i w:val="false"/>
          <w:iCs w:val="false"/>
          <w:color w:val="1C1F22"/>
          <w:sz w:val="17"/>
          <w:szCs w:val="17"/>
        </w:rPr>
        <w:t xml:space="preserve">Stage 7, medical safety gate</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Build the safety gate. Any selection on question ten other than "none of these" stops the normal path: the findings engine does not run, no reading is produced, and the medical response renders instead. Journey three in section 6 shows the intended tone. That response says the thing described is worth showing to a doctor and explains that the quiz has stopped on purpose. It names no condition, offers no reassurance about what it might be, and suggests at most one general article. Style it calmly rather than as a warning. Record only that the gate fired, never which option was ticked, and do not write any finding or field to the lead record or push anything to a connector for a gated response.</w:t>
      </w:r>
    </w:p>
    <w:p>
      <w:pPr>
        <w:spacing w:after="60" w:before="260" w:line="280"/>
      </w:pPr>
      <w:r>
        <w:rPr>
          <w:rFonts w:ascii="Montserrat" w:cs="Montserrat" w:eastAsia="Montserrat" w:hAnsi="Montserrat"/>
          <w:b/>
          <w:bCs/>
          <w:i w:val="false"/>
          <w:iCs w:val="false"/>
          <w:color w:val="1C1F22"/>
          <w:sz w:val="17"/>
          <w:szCs w:val="17"/>
        </w:rPr>
        <w:t xml:space="preserve">Stage 8, read-next</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Build the read-next block against the existing shared Skin Topic taxonomy used by the Ingredient List Decoder and the topic archives. Do not register a new taxonomy. Map each finding to one or two Skin Topic terms in the same configuration file as the findings. Query published posts sharing those terms, order by number of matching terms then by recency, cap at three, and exclude the current page. If no post shares at least one term, render nothing rather than falling back to recent or popular posts. Cache per finding-set and clear the cache when a post is saved.</w:t>
      </w:r>
    </w:p>
    <w:p>
      <w:pPr>
        <w:spacing w:after="60" w:before="260" w:line="280"/>
      </w:pPr>
      <w:r>
        <w:rPr>
          <w:rFonts w:ascii="Montserrat" w:cs="Montserrat" w:eastAsia="Montserrat" w:hAnsi="Montserrat"/>
          <w:b/>
          <w:bCs/>
          <w:i w:val="false"/>
          <w:iCs w:val="false"/>
          <w:color w:val="1C1F22"/>
          <w:sz w:val="17"/>
          <w:szCs w:val="17"/>
        </w:rPr>
        <w:t xml:space="preserve">Stage 9, email gate, consent and connectors</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Build the email gate. Render the first section of the reading, then gate the remainder and the read-next block behind an email form. One checkbox, unticked by default, which must be ticked before the form will submit, covering both the emailed reading and marketing. Disable the submit button until it is ticked and say why. Show the same exchange text near the first question as well. Store email, timestamp, consent state, the exact consent wording displayed, source page, the full answer set and the findings that fired, joined to the lead record by lead ID exactly as decoder submissions are. Write each fired finding as a custom field and push through the existing connector interface used by the Campaign Monitor and Klaviyo add-on plugins; do not build new connectors. Set a first-party cookie so a returning visitor on the same device is not gated again.</w:t>
      </w:r>
    </w:p>
    <w:p>
      <w:pPr>
        <w:spacing w:after="60" w:before="260" w:line="280"/>
      </w:pPr>
      <w:r>
        <w:rPr>
          <w:rFonts w:ascii="Montserrat" w:cs="Montserrat" w:eastAsia="Montserrat" w:hAnsi="Montserrat"/>
          <w:b/>
          <w:bCs/>
          <w:i w:val="false"/>
          <w:iCs w:val="false"/>
          <w:color w:val="1C1F22"/>
          <w:sz w:val="17"/>
          <w:szCs w:val="17"/>
        </w:rPr>
        <w:t xml:space="preserve">Stage 10, the emailed reading</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Adapt the inherited email template to carry the quiz reading. Keep the existing layout, styling controls, preview and test send exactly as they are; this template already works and is not being rebuilt. Replace the product block with the four result sections in the same order as on screen: what you are describing, what it probably is not, one or two things worth trying, and read next. Everything renders flat, since email cannot expand and collapse. Read-next articles render with thumbnails. A gated medical response sends nothing beyond a plain acknowledgement containing no findings. Every send carries a working unsubscribe link and the same consent wording as the Ingredient List Decoder, so a person meeting both tools is never asked for their address in two different sets of words.</w:t>
      </w:r>
    </w:p>
    <w:p>
      <w:pPr>
        <w:spacing w:after="60" w:before="260" w:line="280"/>
      </w:pPr>
      <w:r>
        <w:rPr>
          <w:rFonts w:ascii="Montserrat" w:cs="Montserrat" w:eastAsia="Montserrat" w:hAnsi="Montserrat"/>
          <w:b/>
          <w:bCs/>
          <w:i w:val="false"/>
          <w:iCs w:val="false"/>
          <w:color w:val="1C1F22"/>
          <w:sz w:val="17"/>
          <w:szCs w:val="17"/>
        </w:rPr>
        <w:t xml:space="preserve">Stage 11, Elementor controls</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Extend the inherited Elementor widget with controls for the new result sections, keeping every existing control from the product finder. Add: section heading typography, colour and spacing; body typography and colour; the accent colour used for emphasised phrases; spacing between the four result sections; separate container styling for the medical gate result, styled calmly rather than as an alert; read-next block controls matching the decoder’s so the two tools look related; and progress indicator styling if the product finder does not already expose it. Responsive values on every typography and spacing control. Ensure a short result with one finding and a long result with five both look intentional. Every option labelled, full keyboard operation, visible focus states, and the result announced to a screen reader when it loads.</w:t>
      </w:r>
    </w:p>
    <w:p>
      <w:pPr>
        <w:spacing w:after="60" w:before="260" w:line="280"/>
      </w:pPr>
      <w:r>
        <w:rPr>
          <w:rFonts w:ascii="Montserrat" w:cs="Montserrat" w:eastAsia="Montserrat" w:hAnsi="Montserrat"/>
          <w:b/>
          <w:bCs/>
          <w:i w:val="false"/>
          <w:iCs w:val="false"/>
          <w:color w:val="1C1F22"/>
          <w:sz w:val="17"/>
          <w:szCs w:val="17"/>
        </w:rPr>
        <w:t xml:space="preserve">Stage 12, admin</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Build the admin screens, registering into the existing settings framework rather than creating a new settings page. A responses screen listing date, email, findings fired and the full answer set, filterable by finding and date range, searchable by address, exportable to CSV, with individual delete. A finding frequency screen showing which findings fire most often over a selectable period. A question performance screen showing drop-off by question, so it is visible if a particular screen is losing people. Register the plugin with the WordPress personal data export and erase hooks, and make deleting a lead delete their quiz responses in the same operation with no orphan rows.</w:t>
      </w:r>
    </w:p>
    <w:p>
      <w:pPr>
        <w:spacing w:after="60" w:before="260" w:line="280"/>
      </w:pPr>
      <w:r>
        <w:rPr>
          <w:rFonts w:ascii="Montserrat" w:cs="Montserrat" w:eastAsia="Montserrat" w:hAnsi="Montserrat"/>
          <w:b/>
          <w:bCs/>
          <w:i w:val="false"/>
          <w:iCs w:val="false"/>
          <w:color w:val="1C1F22"/>
          <w:sz w:val="17"/>
          <w:szCs w:val="17"/>
        </w:rPr>
        <w:t xml:space="preserve">Stage 13, limits and caching</w:t>
      </w:r>
    </w:p>
    <w:p>
      <w:pPr>
        <w:pBdr>
          <w:left w:val="single" w:color="A8AFB5" w:sz="10" w:space="10"/>
        </w:pBdr>
        <w:shd w:fill="F4F5F6" w:color="auto" w:val="clear"/>
        <w:spacing w:after="60" w:before="40" w:line="280"/>
        <w:ind w:left="240"/>
      </w:pPr>
      <w:r>
        <w:rPr>
          <w:rFonts w:ascii="Montserrat" w:cs="Montserrat" w:eastAsia="Montserrat" w:hAnsi="Montserrat"/>
          <w:b w:val="false"/>
          <w:bCs w:val="false"/>
          <w:i w:val="false"/>
          <w:iCs w:val="false"/>
          <w:color w:val="3F464C"/>
          <w:sz w:val="16"/>
          <w:szCs w:val="16"/>
        </w:rPr>
        <w:t xml:space="preserve">Add rate limiting and caching. Per-IP limits on submissions, configurable in settings, with a graceful message rather than an error when reached. A honeypot field and a nonce on the gate form. Cache the read-next query per finding-set. Log nothing that identifies a person beyond what is already stored against the lead record. Confirm the plugin has no external API dependency in the live path, since the engine is entirely rules-based.</w:t>
      </w:r>
    </w:p>
    <w:p>
      <w:pPr>
        <w:spacing w:after="120" w:before="340" w:line="300"/>
      </w:pPr>
      <w:r>
        <w:rPr>
          <w:rFonts w:ascii="Montserrat" w:cs="Montserrat" w:eastAsia="Montserrat" w:hAnsi="Montserrat"/>
          <w:b/>
          <w:bCs/>
          <w:i w:val="false"/>
          <w:iCs w:val="false"/>
          <w:color w:val="1C1F22"/>
          <w:sz w:val="25"/>
          <w:szCs w:val="25"/>
        </w:rPr>
        <w:t xml:space="preserve">13. Testing checklist</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Every question can be answered and the flow completes on a phone-sized screen.</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same answers always produce the same reading.</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response with one finding reads as deliberate, not truncated.</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Suppression works: barrier disruption present means the cleanser finding does not appear.</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F10 fires when nothing else does, and returns a short reading rather than nothing.</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Any tick on question ten produces the medical response and no reading.</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gated response writes no findings, no fields, and pushes nothing to a connector.</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Skipping the age question still produces a coherent reading.</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form cannot be submitted without consent, and says why.</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Findings arrive in Campaign Monitor as fields on the correct lead.</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Read-next renders nothing rather than something loosely related when there is no topic match.</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returning visitor on the same device is not gated again.</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Deleting a lead removes their quiz responses.</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No output anywhere names a condition, a brand, or a product.</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emailed reading matches what she saw on screen, with the sections flattened.</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test send still works after the template was adapted.</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gated response sends a plain acknowledgement with no findings in it.</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Every send carries a working unsubscribe link.</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The original product finder still works, unchanged, with both plugins active.</w:t>
      </w:r>
    </w:p>
    <w:p>
      <w:pPr>
        <w:spacing w:after="120" w:before="340" w:line="300"/>
      </w:pPr>
      <w:r>
        <w:rPr>
          <w:rFonts w:ascii="Montserrat" w:cs="Montserrat" w:eastAsia="Montserrat" w:hAnsi="Montserrat"/>
          <w:b/>
          <w:bCs/>
          <w:i w:val="false"/>
          <w:iCs w:val="false"/>
          <w:color w:val="1C1F22"/>
          <w:sz w:val="25"/>
          <w:szCs w:val="25"/>
        </w:rPr>
        <w:t xml:space="preserve">14. Open decisions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The eleven finding paragraphs.</w:t>
      </w:r>
      <w:r>
        <w:rPr>
          <w:rFonts w:ascii="Montserrat" w:cs="Montserrat" w:eastAsia="Montserrat" w:hAnsi="Montserrat"/>
          <w:b w:val="false"/>
          <w:bCs w:val="false"/>
          <w:i w:val="false"/>
          <w:iCs w:val="false"/>
          <w:color w:val="3F464C"/>
          <w:sz w:val="18"/>
          <w:szCs w:val="18"/>
        </w:rPr>
        <w:t xml:space="preserve"> Drafted inside section 6 to show the shape. They need writing in your voice, since these are the sentences she actually reads.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Whether the age question stays.</w:t>
      </w:r>
      <w:r>
        <w:rPr>
          <w:rFonts w:ascii="Montserrat" w:cs="Montserrat" w:eastAsia="Montserrat" w:hAnsi="Montserrat"/>
          <w:b w:val="false"/>
          <w:bCs w:val="false"/>
          <w:i w:val="false"/>
          <w:iCs w:val="false"/>
          <w:color w:val="3F464C"/>
          <w:sz w:val="18"/>
          <w:szCs w:val="18"/>
        </w:rPr>
        <w:t xml:space="preserve"> It makes the hormonal finding considerably more accurate and it’s the question most likely to lose someone. The drop-off screen in stage 12 exists partly to answer this after launch.</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Whether F10 is acceptable as a result.</w:t>
      </w:r>
      <w:r>
        <w:rPr>
          <w:rFonts w:ascii="Montserrat" w:cs="Montserrat" w:eastAsia="Montserrat" w:hAnsi="Montserrat"/>
          <w:b w:val="false"/>
          <w:bCs w:val="false"/>
          <w:i w:val="false"/>
          <w:iCs w:val="false"/>
          <w:color w:val="3F464C"/>
          <w:sz w:val="18"/>
          <w:szCs w:val="18"/>
        </w:rPr>
        <w:t xml:space="preserve"> Recommendation is yes, and short.</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Gate placement.</w:t>
      </w:r>
      <w:r>
        <w:rPr>
          <w:rFonts w:ascii="Montserrat" w:cs="Montserrat" w:eastAsia="Montserrat" w:hAnsi="Montserrat"/>
          <w:b w:val="false"/>
          <w:bCs w:val="false"/>
          <w:i w:val="false"/>
          <w:iCs w:val="false"/>
          <w:color w:val="3F464C"/>
          <w:sz w:val="18"/>
          <w:szCs w:val="18"/>
        </w:rPr>
        <w:t xml:space="preserve"> First section before the gate is the current plan. Worth revisiting once there’s real completion data.</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Whether the quiz becomes a product finder at launch.</w:t>
      </w:r>
      <w:r>
        <w:rPr>
          <w:rFonts w:ascii="Montserrat" w:cs="Montserrat" w:eastAsia="Montserrat" w:hAnsi="Montserrat"/>
          <w:b w:val="false"/>
          <w:bCs w:val="false"/>
          <w:i w:val="false"/>
          <w:iCs w:val="false"/>
          <w:color w:val="3F464C"/>
          <w:sz w:val="18"/>
          <w:szCs w:val="18"/>
        </w:rPr>
        <w:t xml:space="preserve"> Recommendation is no. The existing product finder already does that job, and the value of this one is that it recommends nothing.</w:t>
      </w:r>
    </w:p>
    <w:p>
      <w:pPr>
        <w:spacing w:after="120" w:before="340" w:line="300"/>
      </w:pPr>
      <w:r>
        <w:rPr>
          <w:rFonts w:ascii="Montserrat" w:cs="Montserrat" w:eastAsia="Montserrat" w:hAnsi="Montserrat"/>
          <w:b/>
          <w:bCs/>
          <w:i w:val="false"/>
          <w:iCs w:val="false"/>
          <w:color w:val="1C1F22"/>
          <w:sz w:val="25"/>
          <w:szCs w:val="25"/>
        </w:rPr>
        <w:t xml:space="preserve">15.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tblHeader/>
        </w:trPr>
        <w:tc>
          <w:tcPr>
            <w:tcW w:type="dxa" w:w="3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Risk</w:t>
            </w:r>
          </w:p>
        </w:tc>
        <w:tc>
          <w:tcPr>
            <w:tcW w:type="dxa" w:w="64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Handling</w:t>
            </w:r>
          </w:p>
        </w:tc>
      </w:tr>
      <w:tr>
        <w:trPr>
          <w:tblHeader w:val="false"/>
        </w:trPr>
        <w:tc>
          <w:tcPr>
            <w:tcW w:type="dxa" w:w="3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Reads as a personality quiz</w:t>
            </w:r>
          </w:p>
        </w:tc>
        <w:tc>
          <w:tcPr>
            <w:tcW w:type="dxa" w:w="64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The reframes are the whole product. If the findings are not things a formulator knows, there is no reason to build it.</w:t>
            </w:r>
          </w:p>
        </w:tc>
      </w:tr>
      <w:tr>
        <w:trPr>
          <w:tblHeader w:val="false"/>
        </w:trPr>
        <w:tc>
          <w:tcPr>
            <w:tcW w:type="dxa" w:w="3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Findings land as blame</w:t>
            </w:r>
          </w:p>
        </w:tc>
        <w:tc>
          <w:tcPr>
            <w:tcW w:type="dxa" w:w="64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Several findings say she caused it. Written properly that is a relief, not an accusation. A copy problem, not an engine problem.</w:t>
            </w:r>
          </w:p>
        </w:tc>
      </w:tr>
      <w:tr>
        <w:trPr>
          <w:tblHeader w:val="false"/>
        </w:trPr>
        <w:tc>
          <w:tcPr>
            <w:tcW w:type="dxa" w:w="3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Drifts toward diagnosis</w:t>
            </w:r>
          </w:p>
        </w:tc>
        <w:tc>
          <w:tcPr>
            <w:tcW w:type="dxa" w:w="64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No condition named anywhere, and the safety gate stops the engine rather than routing around it.</w:t>
            </w:r>
          </w:p>
        </w:tc>
      </w:tr>
      <w:tr>
        <w:trPr>
          <w:tblHeader w:val="false"/>
        </w:trPr>
        <w:tc>
          <w:tcPr>
            <w:tcW w:type="dxa" w:w="3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Health data becomes a segment</w:t>
            </w:r>
          </w:p>
        </w:tc>
        <w:tc>
          <w:tcPr>
            <w:tcW w:type="dxa" w:w="64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Gated responses write nothing beyond the fact the gate fired.</w:t>
            </w:r>
          </w:p>
        </w:tc>
      </w:tr>
      <w:tr>
        <w:trPr>
          <w:tblHeader w:val="false"/>
        </w:trPr>
        <w:tc>
          <w:tcPr>
            <w:tcW w:type="dxa" w:w="3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Age question loses people</w:t>
            </w:r>
          </w:p>
        </w:tc>
        <w:tc>
          <w:tcPr>
            <w:tcW w:type="dxa" w:w="64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Explicit opt-out, reason given in the question, drop-off measured in stage 12.</w:t>
            </w:r>
          </w:p>
        </w:tc>
      </w:tr>
      <w:tr>
        <w:trPr>
          <w:tblHeader w:val="false"/>
        </w:trPr>
        <w:tc>
          <w:tcPr>
            <w:tcW w:type="dxa" w:w="30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Fork collides with the original</w:t>
            </w:r>
          </w:p>
        </w:tc>
        <w:tc>
          <w:tcPr>
            <w:tcW w:type="dxa" w:w="64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Every prefix, table and key renamed in stage 2, with both plugins tested active together.</w:t>
            </w:r>
          </w:p>
        </w:tc>
      </w:tr>
      <w:tr>
        <w:trPr>
          <w:tblHeader w:val="false"/>
        </w:trPr>
        <w:tc>
          <w:tcPr>
            <w:tcW w:type="dxa" w:w="30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Taxonomy fragments</w:t>
            </w:r>
          </w:p>
        </w:tc>
        <w:tc>
          <w:tcPr>
            <w:tcW w:type="dxa" w:w="6412"/>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Shared taxonomy from stage 8. Retrofitting a merge later means remapping every post.</w:t>
            </w:r>
          </w:p>
        </w:tc>
      </w:tr>
    </w:tbl>
    <w:p>
      <w:pPr>
        <w:spacing w:after="240"/>
      </w:pPr>
      <w:r>
        <w:rPr>
          <w:rFonts w:ascii="Montserrat" w:cs="Montserrat" w:eastAsia="Montserrat" w:hAnsi="Montserrat"/>
          <w:b w:val="false"/>
          <w:bCs w:val="false"/>
          <w:i w:val="false"/>
          <w:iCs w:val="false"/>
          <w:color w:val="3F464C"/>
          <w:sz w:val="18"/>
          <w:szCs w:val="18"/>
        </w:rPr>
        <w:t xml:space="preserve"/>
      </w:r>
    </w:p>
    <w:p>
      <w:pPr>
        <w:pBdr>
          <w:bottom w:val="single" w:color="D4D9DD" w:sz="6" w:space="6"/>
        </w:pBdr>
        <w:spacing w:after="120"/>
      </w:pPr>
      <w:r>
        <w:rPr>
          <w:rFonts w:ascii="Montserrat" w:cs="Montserrat" w:eastAsia="Montserrat" w:hAnsi="Montserrat"/>
          <w:b w:val="false"/>
          <w:bCs w:val="false"/>
          <w:i w:val="false"/>
          <w:iCs w:val="false"/>
          <w:color w:val="3F464C"/>
          <w:sz w:val="18"/>
          <w:szCs w:val="18"/>
        </w:rPr>
        <w:t xml:space="preserve"/>
      </w:r>
    </w:p>
    <w:p>
      <w:r>
        <w:rPr>
          <w:rFonts w:ascii="Montserrat" w:cs="Montserrat" w:eastAsia="Montserrat" w:hAnsi="Montserrat"/>
          <w:b w:val="false"/>
          <w:bCs w:val="false"/>
          <w:i w:val="false"/>
          <w:iCs w:val="false"/>
          <w:color w:val="A8AFB5"/>
          <w:sz w:val="15"/>
          <w:szCs w:val="15"/>
        </w:rPr>
        <w:t xml:space="preserve">Next: settle the question set, then write the eleven finding paragraphs.</w:t>
      </w:r>
    </w:p>
    <w:sectPr>
      <w:footerReference w:type="default" r:id="rId7"/>
      <w:pgSz w:w="11906" w:h="16838" w:orient="portrait"/>
      <w:pgMar w:top="1360"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9DD" w:sz="4" w:space="8"/>
      </w:pBdr>
      <w:tabs>
        <w:tab w:val="right" w:pos="9412"/>
      </w:tabs>
      <w:spacing w:before="100"/>
    </w:pPr>
    <w:r>
      <w:rPr>
        <w:rFonts w:ascii="Montserrat" w:cs="Montserrat" w:eastAsia="Montserrat" w:hAnsi="Montserrat"/>
        <w:b w:val="false"/>
        <w:bCs w:val="false"/>
        <w:i w:val="false"/>
        <w:iCs w:val="false"/>
        <w:color w:val="A8AFB5"/>
        <w:sz w:val="14"/>
        <w:szCs w:val="14"/>
      </w:rPr>
      <w:t xml:space="preserve">Apotheca®  |  Skin Quiz, project brief</w:t>
    </w:r>
    <w:r>
      <w:rPr>
        <w:rFonts w:ascii="Montserrat" w:cs="Montserrat" w:eastAsia="Montserrat" w:hAnsi="Montserrat"/>
      </w:rPr>
      <w:t xml:space="preserve">	</w:t>
    </w:r>
    <w:r>
      <w:rPr>
        <w:rFonts w:ascii="Montserrat" w:cs="Montserrat" w:eastAsia="Montserrat" w:hAnsi="Montserrat"/>
        <w:color w:val="A8AFB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rFonts w:ascii="Montserrat" w:cs="Montserrat" w:eastAsia="Montserrat" w:hAnsi="Montserrat"/>
        <w:color w:val="A8AFB5"/>
      </w:rPr>
    </w:lvl>
  </w:abstractNum>
  <w:abstractNum w:abstractNumId="3" w15:restartNumberingAfterBreak="0">
    <w:multiLevelType w:val="hybridMultilevel"/>
    <w:lvl w:ilvl="0" w15:tentative="1">
      <w:start w:val="1"/>
      <w:numFmt w:val="decimal"/>
      <w:lvlText w:val="%1."/>
      <w:lvlJc w:val="left"/>
      <w:pPr>
        <w:ind w:left="320" w:hanging="260"/>
      </w:pPr>
      <w:rPr>
        <w:rFonts w:ascii="Montserrat" w:cs="Montserrat" w:eastAsia="Montserrat" w:hAnsi="Montserrat"/>
        <w:color w:val="6E767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2026-09-01T22:28:19.348Z</dcterms:created>
  <dcterms:modified xsi:type="dcterms:W3CDTF">2026-09-01T22:28:19.359Z</dcterms:modified>
</cp:coreProperties>
</file>

<file path=docProps/custom.xml><?xml version="1.0" encoding="utf-8"?>
<Properties xmlns="http://schemas.openxmlformats.org/officeDocument/2006/custom-properties" xmlns:vt="http://schemas.openxmlformats.org/officeDocument/2006/docPropsVTypes"/>
</file>