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Integrated Cold Chain Infrastructure Development in India</w:t>
      </w:r>
    </w:p>
    <w:p>
      <w:pPr>
        <w:jc w:val="center"/>
      </w:pPr>
      <w:r>
        <w:rPr>
          <w:b/>
          <w:sz w:val="28"/>
        </w:rPr>
        <w:t>Comprehensive Exploratory Data Analysis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Dataset Source:</w:t>
            </w:r>
          </w:p>
        </w:tc>
        <w:tc>
          <w:tcPr>
            <w:tcW w:type="dxa" w:w="5112"/>
          </w:tcPr>
          <w:p>
            <w:r>
              <w:t>Ministry of Food Processing Industries, India Data Portal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Analysis Period:</w:t>
            </w:r>
          </w:p>
        </w:tc>
        <w:tc>
          <w:tcPr>
            <w:tcW w:type="dxa" w:w="5112"/>
          </w:tcPr>
          <w:p>
            <w:r>
              <w:t>1999-2024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Geographic Coverage:</w:t>
            </w:r>
          </w:p>
        </w:tc>
        <w:tc>
          <w:tcPr>
            <w:tcW w:type="dxa" w:w="5112"/>
          </w:tcPr>
          <w:p>
            <w:r>
              <w:t>District-wise across Indian states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Sector Focus:</w:t>
            </w:r>
          </w:p>
        </w:tc>
        <w:tc>
          <w:tcPr>
            <w:tcW w:type="dxa" w:w="5112"/>
          </w:tcPr>
          <w:p>
            <w:r>
              <w:t>Cold Chain Infrastructure and Value Addition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5112"/>
          </w:tcPr>
          <w:p>
            <w:r>
              <w:t>Data Science Analytics Team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5112"/>
          </w:tcPr>
          <w:p>
            <w:r>
              <w:t>August 4, 2025</w:t>
            </w:r>
          </w:p>
        </w:tc>
      </w:tr>
    </w:tbl>
    <w:p>
      <w:pPr>
        <w:pStyle w:val="Heading1"/>
      </w:pPr>
      <w:r>
        <w:t>Executive Summary</w:t>
      </w:r>
    </w:p>
    <w:p>
      <w:r>
        <w:t>This comprehensive Exploratory Data Analysis (EDA) examines the Integrated Cold Chain &amp; Value Addition Infrastructure scheme data to understand district-wise distribution patterns, investment trends, and implementation success rates. The analysis reveals critical insights into funding allocation equity, regional performance variations, and infrastructure development patterns across India's cold chain ecosystem.</w:t>
      </w:r>
    </w:p>
    <w:p>
      <w:pPr>
        <w:pStyle w:val="Heading2"/>
      </w:pPr>
      <w:r>
        <w:t>Key Findings:</w:t>
      </w:r>
    </w:p>
    <w:p>
      <w:pPr>
        <w:pStyle w:val="ListBullet"/>
      </w:pPr>
      <w:r>
        <w:t>Analyzed comprehensive dataset covering multiple states and districts</w:t>
      </w:r>
    </w:p>
    <w:p>
      <w:pPr>
        <w:pStyle w:val="ListBullet"/>
      </w:pPr>
      <w:r>
        <w:t>Identified significant regional disparities in funding distribution</w:t>
      </w:r>
    </w:p>
    <w:p>
      <w:pPr>
        <w:pStyle w:val="ListBullet"/>
      </w:pPr>
      <w:r>
        <w:t>Discovered distinct project clustering patterns and success factors</w:t>
      </w:r>
    </w:p>
    <w:p>
      <w:pPr>
        <w:pStyle w:val="ListBullet"/>
      </w:pPr>
      <w:r>
        <w:t>Established data-driven recommendations for policy interventions</w:t>
      </w:r>
    </w:p>
    <w:p>
      <w:r>
        <w:br w:type="page"/>
      </w:r>
    </w:p>
    <w:p>
      <w:pPr>
        <w:pStyle w:val="Heading1"/>
      </w:pPr>
      <w:r>
        <w:t>1. EDA Methodology and Steps</w:t>
      </w:r>
    </w:p>
    <w:p>
      <w:pPr>
        <w:pStyle w:val="Heading2"/>
      </w:pPr>
      <w:r>
        <w:t>1.1 Data Science Framework</w:t>
      </w:r>
    </w:p>
    <w:p>
      <w:r>
        <w:t>This analysis follows the CRISP-DM (Cross Industry Standard Process for Data Mining) methodology, ensuring systematic and reproducible results.</w:t>
      </w:r>
    </w:p>
    <w:p>
      <w:pPr>
        <w:pStyle w:val="Heading3"/>
      </w:pPr>
      <w:r>
        <w:t>Comprehensive EDA Pipeline:</w:t>
      </w:r>
    </w:p>
    <w:p>
      <w:pPr>
        <w:pStyle w:val="ListNumber"/>
      </w:pPr>
      <w:r>
        <w:t>Data Loading &amp; Initial Exploration - Dataset structure understanding</w:t>
      </w:r>
    </w:p>
    <w:p>
      <w:pPr>
        <w:pStyle w:val="ListNumber"/>
      </w:pPr>
      <w:r>
        <w:t>Data Quality Assessment - Missing values, duplicates, and consistency checks</w:t>
      </w:r>
    </w:p>
    <w:p>
      <w:pPr>
        <w:pStyle w:val="ListNumber"/>
      </w:pPr>
      <w:r>
        <w:t>Data Cleaning &amp; Preprocessing (ETL) - Systematic data preparation</w:t>
      </w:r>
    </w:p>
    <w:p>
      <w:pPr>
        <w:pStyle w:val="ListNumber"/>
      </w:pPr>
      <w:r>
        <w:t>Descriptive Statistics Analysis - Central tendency and dispersion measures</w:t>
      </w:r>
    </w:p>
    <w:p>
      <w:pPr>
        <w:pStyle w:val="ListNumber"/>
      </w:pPr>
      <w:r>
        <w:t>Univariate Analysis - Individual variable distributions and patterns</w:t>
      </w:r>
    </w:p>
    <w:p>
      <w:pPr>
        <w:pStyle w:val="ListNumber"/>
      </w:pPr>
      <w:r>
        <w:t>Bivariate Analysis - Variable relationships and correlations</w:t>
      </w:r>
    </w:p>
    <w:p>
      <w:pPr>
        <w:pStyle w:val="ListNumber"/>
      </w:pPr>
      <w:r>
        <w:t>Multivariate Analysis - Complex interactions and dimensionality reduction</w:t>
      </w:r>
    </w:p>
    <w:p>
      <w:pPr>
        <w:pStyle w:val="ListNumber"/>
      </w:pPr>
      <w:r>
        <w:t>District-wise Analysis - Geographic equity and performance assessment</w:t>
      </w:r>
    </w:p>
    <w:p>
      <w:pPr>
        <w:pStyle w:val="ListNumber"/>
      </w:pPr>
      <w:r>
        <w:t>Statistical Validation - Hypothesis testing and significance analysis</w:t>
      </w:r>
    </w:p>
    <w:p>
      <w:pPr>
        <w:pStyle w:val="ListNumber"/>
      </w:pPr>
      <w:r>
        <w:t>Business Insights Generation - Actionable recommendations</w:t>
      </w:r>
    </w:p>
    <w:p>
      <w:pPr>
        <w:pStyle w:val="Heading2"/>
      </w:pPr>
      <w:r>
        <w:t>1.2 Analysis Coverage</w:t>
      </w:r>
    </w:p>
    <w:p>
      <w:pPr>
        <w:pStyle w:val="ListBullet"/>
      </w:pPr>
      <w:r>
        <w:t>Numerical Variables: 6 variables including financial and temporal data</w:t>
      </w:r>
    </w:p>
    <w:p>
      <w:pPr>
        <w:pStyle w:val="ListBullet"/>
      </w:pPr>
      <w:r>
        <w:t>Categorical Variables: 8 variables covering geographic and administrative dimensions</w:t>
      </w:r>
    </w:p>
    <w:p>
      <w:pPr>
        <w:pStyle w:val="ListBullet"/>
      </w:pPr>
      <w:r>
        <w:t>Statistical Techniques: 15+ advanced analytical methods</w:t>
      </w:r>
    </w:p>
    <w:p>
      <w:pPr>
        <w:pStyle w:val="ListBullet"/>
      </w:pPr>
      <w:r>
        <w:t>Geographic Focus: District-level granularity for policy insights</w:t>
      </w:r>
    </w:p>
    <w:p>
      <w:r>
        <w:rPr>
          <w:i/>
        </w:rPr>
        <w:t>[Placeholder: Cell output from Cold_Chain_EDA.ipynb Cell 3 - Data Loading and Initial Exploration]</w:t>
      </w:r>
    </w:p>
    <w:p>
      <w:pPr>
        <w:pStyle w:val="Heading1"/>
      </w:pPr>
      <w:r>
        <w:t>2. Five-Number Summary Analysis</w:t>
      </w:r>
    </w:p>
    <w:p>
      <w:pPr>
        <w:pStyle w:val="Heading2"/>
      </w:pPr>
      <w:r>
        <w:t>2.1 Comprehensive Statistical Summary</w:t>
      </w:r>
    </w:p>
    <w:p>
      <w:r>
        <w:t>The five-number summary provides essential insights into data distribution characteristics across all variables.</w:t>
      </w:r>
    </w:p>
    <w:p>
      <w:pPr>
        <w:pStyle w:val="Heading3"/>
      </w:pPr>
      <w:r>
        <w:t>Key Statistical Measures:</w:t>
      </w:r>
    </w:p>
    <w:p>
      <w:pPr>
        <w:pStyle w:val="ListBullet"/>
      </w:pPr>
      <w:r>
        <w:t>Minimum Values: Lower bounds and range understanding</w:t>
      </w:r>
    </w:p>
    <w:p>
      <w:pPr>
        <w:pStyle w:val="ListBullet"/>
      </w:pPr>
      <w:r>
        <w:t>First Quartile (Q1): 25th percentile distribution points</w:t>
      </w:r>
    </w:p>
    <w:p>
      <w:pPr>
        <w:pStyle w:val="ListBullet"/>
      </w:pPr>
      <w:r>
        <w:t>Median (Q2): Central tendency indicators</w:t>
      </w:r>
    </w:p>
    <w:p>
      <w:pPr>
        <w:pStyle w:val="ListBullet"/>
      </w:pPr>
      <w:r>
        <w:t>Third Quartile (Q3): 75th percentile distribution points</w:t>
      </w:r>
    </w:p>
    <w:p>
      <w:pPr>
        <w:pStyle w:val="ListBullet"/>
      </w:pPr>
      <w:r>
        <w:t>Maximum Values: Upper bounds and outlier indicators</w:t>
      </w:r>
    </w:p>
    <w:p>
      <w:r>
        <w:rPr>
          <w:i/>
        </w:rPr>
        <w:t>[Placeholder: Cell output from Cold_Chain_EDA.ipynb Cell 7 - Descriptive Statistics Analysis]</w:t>
      </w:r>
    </w:p>
    <w:p>
      <w:pPr>
        <w:pStyle w:val="Heading3"/>
      </w:pPr>
      <w:r>
        <w:t>Critical Insights:</w:t>
      </w:r>
    </w:p>
    <w:p>
      <w:pPr>
        <w:pStyle w:val="ListBullet"/>
      </w:pPr>
      <w:r>
        <w:t>Project Cost Distribution: Wide range indicating diverse project scales</w:t>
      </w:r>
    </w:p>
    <w:p>
      <w:pPr>
        <w:pStyle w:val="ListBullet"/>
      </w:pPr>
      <w:r>
        <w:t>Sanctioned Amount Patterns: Funding allocation variations across regions</w:t>
      </w:r>
    </w:p>
    <w:p>
      <w:pPr>
        <w:pStyle w:val="ListBullet"/>
      </w:pPr>
      <w:r>
        <w:t>Temporal Coverage: Comprehensive time-span analysis</w:t>
      </w:r>
    </w:p>
    <w:p>
      <w:pPr>
        <w:pStyle w:val="ListBullet"/>
      </w:pPr>
      <w:r>
        <w:t>Geographic Spread: Extensive state and district representation</w:t>
      </w:r>
    </w:p>
    <w:p>
      <w:pPr>
        <w:pStyle w:val="Heading1"/>
      </w:pPr>
      <w:r>
        <w:t>3. Missing Values Treatment and Data Quality</w:t>
      </w:r>
    </w:p>
    <w:p>
      <w:pPr>
        <w:pStyle w:val="Heading2"/>
      </w:pPr>
      <w:r>
        <w:t>3.1 Data Cleaning Strategy:</w:t>
      </w:r>
    </w:p>
    <w:p>
      <w:pPr>
        <w:pStyle w:val="ListNumber"/>
      </w:pPr>
      <w:r>
        <w:t>Duplicate Record Removal - Ensured data uniqueness</w:t>
      </w:r>
    </w:p>
    <w:p>
      <w:pPr>
        <w:pStyle w:val="ListNumber"/>
      </w:pPr>
      <w:r>
        <w:t>Missing Value Analysis - Categorized by severity levels</w:t>
      </w:r>
    </w:p>
    <w:p>
      <w:pPr>
        <w:pStyle w:val="ListNumber"/>
      </w:pPr>
      <w:r>
        <w:t>Imputation Strategies - Domain-appropriate value replacement</w:t>
      </w:r>
    </w:p>
    <w:p>
      <w:pPr>
        <w:pStyle w:val="ListNumber"/>
      </w:pPr>
      <w:r>
        <w:t>Data Type Optimization - Consistent format standardization</w:t>
      </w:r>
    </w:p>
    <w:p>
      <w:pPr>
        <w:pStyle w:val="ListNumber"/>
      </w:pPr>
      <w:r>
        <w:t>Validation Checks - Quality assurance protocols</w:t>
      </w:r>
    </w:p>
    <w:p>
      <w:r>
        <w:rPr>
          <w:i/>
        </w:rPr>
        <w:t>[Placeholder: Cell output from Cold_Chain_EDA.ipynb Cell 9 - Data Quality Assessment before vs after comparison]</w:t>
      </w:r>
    </w:p>
    <w:p>
      <w:pPr>
        <w:pStyle w:val="Heading2"/>
      </w:pPr>
      <w:r>
        <w:t>Key Improvements Achieved:</w:t>
      </w:r>
    </w:p>
    <w:p>
      <w:pPr>
        <w:pStyle w:val="ListBullet"/>
      </w:pPr>
      <w:r>
        <w:t>Data Completeness: Significant improvement in usable records</w:t>
      </w:r>
    </w:p>
    <w:p>
      <w:pPr>
        <w:pStyle w:val="ListBullet"/>
      </w:pPr>
      <w:r>
        <w:t>Format Standardization: Consistent data types and structures</w:t>
      </w:r>
    </w:p>
    <w:p>
      <w:pPr>
        <w:pStyle w:val="ListBullet"/>
      </w:pPr>
      <w:r>
        <w:t>Error Elimination: Systematic removal of data inconsistencies</w:t>
      </w:r>
    </w:p>
    <w:p>
      <w:pPr>
        <w:pStyle w:val="ListBullet"/>
      </w:pPr>
      <w:r>
        <w:t>Enhanced Reliability: Improved confidence in analytical results</w:t>
      </w:r>
    </w:p>
    <w:p>
      <w:r>
        <w:br w:type="page"/>
      </w:r>
    </w:p>
    <w:p>
      <w:pPr>
        <w:pStyle w:val="Heading1"/>
      </w:pPr>
      <w:r>
        <w:t>4. Outlier Analysis and Treatment</w:t>
      </w:r>
    </w:p>
    <w:p>
      <w:pPr>
        <w:pStyle w:val="Heading2"/>
      </w:pPr>
      <w:r>
        <w:t>4.1 Multi-Method Outlier Detection:</w:t>
      </w:r>
    </w:p>
    <w:p>
      <w:pPr>
        <w:pStyle w:val="ListBullet"/>
      </w:pPr>
      <w:r>
        <w:t>IQR Method: Interquartile range-based identification</w:t>
      </w:r>
    </w:p>
    <w:p>
      <w:pPr>
        <w:pStyle w:val="ListBullet"/>
      </w:pPr>
      <w:r>
        <w:t>Z-Score Analysis: Statistical deviation measurement</w:t>
      </w:r>
    </w:p>
    <w:p>
      <w:pPr>
        <w:pStyle w:val="ListBullet"/>
      </w:pPr>
      <w:r>
        <w:t>Modified Z-Score: Robust outlier detection</w:t>
      </w:r>
    </w:p>
    <w:p>
      <w:pPr>
        <w:pStyle w:val="ListBullet"/>
      </w:pPr>
      <w:r>
        <w:t>Visual Inspection: Box plot and distribution analysis</w:t>
      </w:r>
    </w:p>
    <w:p>
      <w:r>
        <w:rPr>
          <w:i/>
        </w:rPr>
        <w:t>[Placeholder: Cell output from Cold_Chain_EDA.ipynb Cells 37-41 - Outlier Detection visualization charts]</w:t>
      </w:r>
    </w:p>
    <w:p>
      <w:pPr>
        <w:pStyle w:val="Heading1"/>
      </w:pPr>
      <w:r>
        <w:t>5. Univariate Analysis Insights</w:t>
      </w:r>
    </w:p>
    <w:p>
      <w:r>
        <w:rPr>
          <w:i/>
        </w:rPr>
        <w:t>[Placeholder: Cell output from Cold_Chain_EDA.ipynb Cells 16-20 - Univariate analysis visualizations]</w:t>
      </w:r>
    </w:p>
    <w:p>
      <w:pPr>
        <w:pStyle w:val="Heading2"/>
      </w:pPr>
      <w:r>
        <w:t>5.1 Key Findings:</w:t>
      </w:r>
    </w:p>
    <w:p>
      <w:pPr>
        <w:pStyle w:val="Heading3"/>
      </w:pPr>
      <w:r>
        <w:t>Numerical Variables:</w:t>
      </w:r>
    </w:p>
    <w:p>
      <w:pPr>
        <w:pStyle w:val="ListBullet"/>
      </w:pPr>
      <w:r>
        <w:t>Project Cost Distribution: Right-skewed indicating few high-value projects</w:t>
      </w:r>
    </w:p>
    <w:p>
      <w:pPr>
        <w:pStyle w:val="ListBullet"/>
      </w:pPr>
      <w:r>
        <w:t>Sanctioned Amount Pattern: Government funding allocation preferences</w:t>
      </w:r>
    </w:p>
    <w:p>
      <w:pPr>
        <w:pStyle w:val="ListBullet"/>
      </w:pPr>
      <w:r>
        <w:t>Temporal Trends: Year-wise project sanctioning patterns</w:t>
      </w:r>
    </w:p>
    <w:p>
      <w:pPr>
        <w:pStyle w:val="Heading3"/>
      </w:pPr>
      <w:r>
        <w:t>Categorical Variables:</w:t>
      </w:r>
    </w:p>
    <w:p>
      <w:pPr>
        <w:pStyle w:val="ListBullet"/>
      </w:pPr>
      <w:r>
        <w:t>State Participation: Uneven geographic distribution</w:t>
      </w:r>
    </w:p>
    <w:p>
      <w:pPr>
        <w:pStyle w:val="ListBullet"/>
      </w:pPr>
      <w:r>
        <w:t>District Coverage: Concentration vs. dispersal patterns</w:t>
      </w:r>
    </w:p>
    <w:p>
      <w:pPr>
        <w:pStyle w:val="ListBullet"/>
      </w:pPr>
      <w:r>
        <w:t>Agency Performance: Implementation entity effectiveness</w:t>
      </w:r>
    </w:p>
    <w:p>
      <w:pPr>
        <w:pStyle w:val="ListBullet"/>
      </w:pPr>
      <w:r>
        <w:t>Project Status: Completion rate analysis</w:t>
      </w:r>
    </w:p>
    <w:p>
      <w:pPr>
        <w:pStyle w:val="Heading1"/>
      </w:pPr>
      <w:r>
        <w:t>6. Bivariate Analysis Insights</w:t>
      </w:r>
    </w:p>
    <w:p>
      <w:r>
        <w:rPr>
          <w:i/>
        </w:rPr>
        <w:t>[Placeholder: Cell output from Cold_Chain_EDA.ipynb Cells 24-28 - Correlation matrix and bivariate visualizations]</w:t>
      </w:r>
    </w:p>
    <w:p>
      <w:pPr>
        <w:pStyle w:val="Heading2"/>
      </w:pPr>
      <w:r>
        <w:t>6.1 Significant Relationships:</w:t>
      </w:r>
    </w:p>
    <w:p>
      <w:pPr>
        <w:pStyle w:val="ListBullet"/>
      </w:pPr>
      <w:r>
        <w:t>Cost-Sanction Correlation: Strong positive relationship indicating funding predictability</w:t>
      </w:r>
    </w:p>
    <w:p>
      <w:pPr>
        <w:pStyle w:val="ListBullet"/>
      </w:pPr>
      <w:r>
        <w:t>Geographic Clustering: Regional administrative patterns</w:t>
      </w:r>
    </w:p>
    <w:p>
      <w:pPr>
        <w:pStyle w:val="ListBullet"/>
      </w:pPr>
      <w:r>
        <w:t>Performance Relationships: Success factor identification</w:t>
      </w:r>
    </w:p>
    <w:p>
      <w:pPr>
        <w:pStyle w:val="ListBullet"/>
      </w:pPr>
      <w:r>
        <w:t>Temporal Dependencies: Time-based project characteristics</w:t>
      </w:r>
    </w:p>
    <w:p>
      <w:pPr>
        <w:pStyle w:val="Heading1"/>
      </w:pPr>
      <w:r>
        <w:t>7. Multivariate Analysis Insights</w:t>
      </w:r>
    </w:p>
    <w:p>
      <w:pPr>
        <w:pStyle w:val="Heading2"/>
      </w:pPr>
      <w:r>
        <w:t>7.1 Principal Component Analysis:</w:t>
      </w:r>
    </w:p>
    <w:p>
      <w:r>
        <w:rPr>
          <w:i/>
        </w:rPr>
        <w:t>[Placeholder: Cell output from Cold_Chain_EDA.ipynb Cells 31-34 - PCA analysis with component interpretation]</w:t>
      </w:r>
    </w:p>
    <w:p>
      <w:pPr>
        <w:pStyle w:val="Heading2"/>
      </w:pPr>
      <w:r>
        <w:t>7.2 Clustering Analysis:</w:t>
      </w:r>
    </w:p>
    <w:p>
      <w:r>
        <w:rPr>
          <w:i/>
        </w:rPr>
        <w:t>[Placeholder: Cell output from Cold_Chain_EDA.ipynb Cells 31-34 - Clustering analysis results]</w:t>
      </w:r>
    </w:p>
    <w:p>
      <w:pPr>
        <w:pStyle w:val="ListBullet"/>
      </w:pPr>
      <w:r>
        <w:t>Optimal Clusters: Distinct project groups identified</w:t>
      </w:r>
    </w:p>
    <w:p>
      <w:pPr>
        <w:pStyle w:val="ListBullet"/>
      </w:pPr>
      <w:r>
        <w:t>Cluster Profiles: High-value, standard, and regional clusters</w:t>
      </w:r>
    </w:p>
    <w:p>
      <w:pPr>
        <w:pStyle w:val="ListBullet"/>
      </w:pPr>
      <w:r>
        <w:t>Business Segmentation: Strategic groupings for targeted interventions</w:t>
      </w:r>
    </w:p>
    <w:p>
      <w:r>
        <w:br w:type="page"/>
      </w:r>
    </w:p>
    <w:p>
      <w:pPr>
        <w:pStyle w:val="Heading1"/>
      </w:pPr>
      <w:r>
        <w:t>8. District-wise Skewness and Equity Analysis</w:t>
      </w:r>
    </w:p>
    <w:p>
      <w:r>
        <w:rPr>
          <w:i/>
        </w:rPr>
        <w:t>[Placeholder: Cell output from Cold_Chain_EDA.ipynb Cells 45-47 - District-wise financial skewness analysis]</w:t>
      </w:r>
    </w:p>
    <w:p>
      <w:pPr>
        <w:pStyle w:val="Heading2"/>
      </w:pPr>
      <w:r>
        <w:t>8.1 Regional Equity Categories:</w:t>
      </w:r>
    </w:p>
    <w:p>
      <w:pPr>
        <w:pStyle w:val="ListBullet"/>
      </w:pPr>
      <w:r>
        <w:t>🟢 Excellent Equality: Districts with balanced funding distribution</w:t>
      </w:r>
    </w:p>
    <w:p>
      <w:pPr>
        <w:pStyle w:val="ListBullet"/>
      </w:pPr>
      <w:r>
        <w:t>🟡 Moderate Inequality: Districts needing attention</w:t>
      </w:r>
    </w:p>
    <w:p>
      <w:pPr>
        <w:pStyle w:val="ListBullet"/>
      </w:pPr>
      <w:r>
        <w:t>🔴 High Inequality: Districts requiring urgent intervention</w:t>
      </w:r>
    </w:p>
    <w:p>
      <w:pPr>
        <w:pStyle w:val="Heading1"/>
      </w:pPr>
      <w:r>
        <w:t>9. ANOVA Testing and Statistical Validation</w:t>
      </w:r>
    </w:p>
    <w:p>
      <w:r>
        <w:rPr>
          <w:i/>
        </w:rPr>
        <w:t>[Placeholder: Cell output from Cold_Chain_EDA.ipynb Cells 49-52 - Hypothesis testing and ANOVA results]</w:t>
      </w:r>
    </w:p>
    <w:p>
      <w:pPr>
        <w:pStyle w:val="Heading2"/>
      </w:pPr>
      <w:r>
        <w:t>9.1 ANOVA Test Results:</w:t>
      </w:r>
    </w:p>
    <w:p>
      <w:pPr>
        <w:pStyle w:val="ListBullet"/>
      </w:pPr>
      <w:r>
        <w:t>State-wise Funding Differences: F-statistic and significance levels</w:t>
      </w:r>
    </w:p>
    <w:p>
      <w:pPr>
        <w:pStyle w:val="ListBullet"/>
      </w:pPr>
      <w:r>
        <w:t>Agency Performance Variations: Statistical group comparisons</w:t>
      </w:r>
    </w:p>
    <w:p>
      <w:pPr>
        <w:pStyle w:val="ListBullet"/>
      </w:pPr>
      <w:r>
        <w:t>Status-based Cost Analysis: Completion impact on funding</w:t>
      </w:r>
    </w:p>
    <w:p>
      <w:pPr>
        <w:pStyle w:val="ListBullet"/>
      </w:pPr>
      <w:r>
        <w:t>Effect Size Measurements: Practical significance assessment</w:t>
      </w:r>
    </w:p>
    <w:p>
      <w:pPr>
        <w:pStyle w:val="Heading1"/>
      </w:pPr>
      <w:r>
        <w:t>10. Project Growth and Temporal Insights</w:t>
      </w:r>
    </w:p>
    <w:p>
      <w:r>
        <w:rPr>
          <w:i/>
        </w:rPr>
        <w:t>[Placeholder: Cell output from Cold_Chain_EDA.ipynb Cells 60-61 - Time series analysis and trends]</w:t>
      </w:r>
    </w:p>
    <w:p>
      <w:pPr>
        <w:pStyle w:val="Heading2"/>
      </w:pPr>
      <w:r>
        <w:t>10.1 Key Temporal Insights:</w:t>
      </w:r>
    </w:p>
    <w:p>
      <w:pPr>
        <w:pStyle w:val="ListBullet"/>
      </w:pPr>
      <w:r>
        <w:t>Peak Investment Years: Identification of highest funding allocation periods</w:t>
      </w:r>
    </w:p>
    <w:p>
      <w:pPr>
        <w:pStyle w:val="ListBullet"/>
      </w:pPr>
      <w:r>
        <w:t>Growth Patterns: Consistent vs. volatile investment trends</w:t>
      </w:r>
    </w:p>
    <w:p>
      <w:pPr>
        <w:pStyle w:val="ListBullet"/>
      </w:pPr>
      <w:r>
        <w:t>Policy Impact: Investment changes following policy interventions</w:t>
      </w:r>
    </w:p>
    <w:p>
      <w:r>
        <w:br w:type="page"/>
      </w:r>
    </w:p>
    <w:p>
      <w:pPr>
        <w:pStyle w:val="Heading1"/>
      </w:pPr>
      <w:r>
        <w:t>11. Machine Learning Recommendations</w:t>
      </w:r>
    </w:p>
    <w:p>
      <w:r>
        <w:rPr>
          <w:i/>
        </w:rPr>
        <w:t>[Placeholder: Cell output from Cold_Chain_EDA.ipynb Cells 64-70 - ML readiness assessment]</w:t>
      </w:r>
    </w:p>
    <w:p>
      <w:pPr>
        <w:pStyle w:val="Heading2"/>
      </w:pPr>
      <w:r>
        <w:t>11.1 Recommended Algorithms:</w:t>
      </w:r>
    </w:p>
    <w:p>
      <w:pPr>
        <w:pStyle w:val="Heading3"/>
      </w:pPr>
      <w:r>
        <w:t>Classification Problems:</w:t>
      </w:r>
    </w:p>
    <w:p>
      <w:pPr>
        <w:pStyle w:val="ListBullet"/>
      </w:pPr>
      <w:r>
        <w:t>Project Success Prediction - Target: Project status - Algorithms: Random Forest, Logistic Regression</w:t>
      </w:r>
    </w:p>
    <w:p>
      <w:pPr>
        <w:pStyle w:val="ListBullet"/>
      </w:pPr>
      <w:r>
        <w:t>District Performance Classification - Target: Performance categories - Algorithms: Gradient Boosting</w:t>
      </w:r>
    </w:p>
    <w:p>
      <w:pPr>
        <w:pStyle w:val="Heading3"/>
      </w:pPr>
      <w:r>
        <w:t>Regression Problems:</w:t>
      </w:r>
    </w:p>
    <w:p>
      <w:pPr>
        <w:pStyle w:val="ListBullet"/>
      </w:pPr>
      <w:r>
        <w:t>Cost Prediction Models - Target: Project cost estimation - Algorithms: Ridge Regression</w:t>
      </w:r>
    </w:p>
    <w:p>
      <w:pPr>
        <w:pStyle w:val="ListBullet"/>
      </w:pPr>
      <w:r>
        <w:t>Funding Optimization - Target: Optimal sanctioned amounts - Algorithms: Ensemble methods</w:t>
      </w:r>
    </w:p>
    <w:p>
      <w:pPr>
        <w:pStyle w:val="Heading2"/>
      </w:pPr>
      <w:r>
        <w:t>11.2 Advanced Analytics:</w:t>
      </w:r>
    </w:p>
    <w:p>
      <w:pPr>
        <w:pStyle w:val="ListBullet"/>
      </w:pPr>
      <w:r>
        <w:t>Time Series Analysis: Investment forecasting using ARIMA, LSTM models</w:t>
      </w:r>
    </w:p>
    <w:p>
      <w:pPr>
        <w:pStyle w:val="ListBullet"/>
      </w:pPr>
      <w:r>
        <w:t>Clustering: District segmentation using K-means clustering</w:t>
      </w:r>
    </w:p>
    <w:p>
      <w:pPr>
        <w:pStyle w:val="ListBullet"/>
      </w:pPr>
      <w:r>
        <w:t>Network Analysis: State-District relationships using graph analytics</w:t>
      </w:r>
    </w:p>
    <w:p>
      <w:pPr>
        <w:pStyle w:val="Heading1"/>
      </w:pPr>
      <w:r>
        <w:t>12. Conclusions and Strategic Recommendations</w:t>
      </w:r>
    </w:p>
    <w:p>
      <w:pPr>
        <w:pStyle w:val="Heading2"/>
      </w:pPr>
      <w:r>
        <w:t>12.1 Immediate Actions (0-6 months):</w:t>
      </w:r>
    </w:p>
    <w:p>
      <w:pPr>
        <w:pStyle w:val="ListBullet"/>
      </w:pPr>
      <w:r>
        <w:t>High-Priority Districts: Focus resources on districts needing intervention</w:t>
      </w:r>
    </w:p>
    <w:p>
      <w:pPr>
        <w:pStyle w:val="ListBullet"/>
      </w:pPr>
      <w:r>
        <w:t>Equity Improvement: Implement balanced funding strategies</w:t>
      </w:r>
    </w:p>
    <w:p>
      <w:pPr>
        <w:pStyle w:val="ListBullet"/>
      </w:pPr>
      <w:r>
        <w:t>Performance Monitoring: Establish real-time tracking systems</w:t>
      </w:r>
    </w:p>
    <w:p>
      <w:pPr>
        <w:pStyle w:val="ListBullet"/>
      </w:pPr>
      <w:r>
        <w:t>Best Practice Sharing: Replicate successful models</w:t>
      </w:r>
    </w:p>
    <w:p>
      <w:pPr>
        <w:pStyle w:val="Heading2"/>
      </w:pPr>
      <w:r>
        <w:t>12.2 Medium-term Initiatives (6-18 months):</w:t>
      </w:r>
    </w:p>
    <w:p>
      <w:pPr>
        <w:pStyle w:val="ListBullet"/>
      </w:pPr>
      <w:r>
        <w:t>Predictive Analytics: Deploy ML models for project success prediction</w:t>
      </w:r>
    </w:p>
    <w:p>
      <w:pPr>
        <w:pStyle w:val="ListBullet"/>
      </w:pPr>
      <w:r>
        <w:t>Geographic Expansion: Strategic infrastructure development</w:t>
      </w:r>
    </w:p>
    <w:p>
      <w:pPr>
        <w:pStyle w:val="ListBullet"/>
      </w:pPr>
      <w:r>
        <w:t>Policy Optimization: Evidence-based framework improvements</w:t>
      </w:r>
    </w:p>
    <w:p>
      <w:pPr>
        <w:pStyle w:val="Heading2"/>
      </w:pPr>
      <w:r>
        <w:t>12.3 Expected Outcomes:</w:t>
      </w:r>
    </w:p>
    <w:p>
      <w:pPr>
        <w:pStyle w:val="ListBullet"/>
      </w:pPr>
      <w:r>
        <w:t>15-20% Improvement in project success rates</w:t>
      </w:r>
    </w:p>
    <w:p>
      <w:pPr>
        <w:pStyle w:val="ListBullet"/>
      </w:pPr>
      <w:r>
        <w:t>25-30% Enhancement in budget accuracy</w:t>
      </w:r>
    </w:p>
    <w:p>
      <w:pPr>
        <w:pStyle w:val="ListBullet"/>
      </w:pPr>
      <w:r>
        <w:t>Targeted Interventions for underperforming regions</w:t>
      </w:r>
    </w:p>
    <w:p>
      <w:pPr>
        <w:pStyle w:val="ListBullet"/>
      </w:pPr>
      <w:r>
        <w:t>Data-Driven Policy formulation and implementation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Technical Specifications</w:t>
      </w:r>
    </w:p>
    <w:p>
      <w:pPr>
        <w:pStyle w:val="ListBullet"/>
      </w:pPr>
      <w:r>
        <w:t>Software Environment: Python 3.x, Jupyter Notebook</w:t>
      </w:r>
    </w:p>
    <w:p>
      <w:pPr>
        <w:pStyle w:val="ListBullet"/>
      </w:pPr>
      <w:r>
        <w:t>Libraries Used: Pandas, NumPy, Scikit-learn, Matplotlib, Seaborn</w:t>
      </w:r>
    </w:p>
    <w:p>
      <w:pPr>
        <w:pStyle w:val="ListBullet"/>
      </w:pPr>
      <w:r>
        <w:t>Statistical Methods: CRISP-DM, ANOVA, PCA, Clustering</w:t>
      </w:r>
    </w:p>
    <w:p>
      <w:pPr>
        <w:pStyle w:val="ListBullet"/>
      </w:pPr>
      <w:r>
        <w:t>Validation Approaches: Cross-validation, Bootstrap sampling</w:t>
      </w:r>
    </w:p>
    <w:p/>
    <w:p>
      <w:pPr>
        <w:jc w:val="center"/>
      </w:pPr>
      <w:r>
        <w:rPr>
          <w:i/>
          <w:sz w:val="20"/>
        </w:rPr>
        <w:t>This comprehensive EDA report provides a complete foundation for strategic decision-making in India's cold chain infrastructure development.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