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6780" w14:textId="51A0679D" w:rsidR="00AF25CD" w:rsidRPr="00AF25CD" w:rsidRDefault="00AF25CD" w:rsidP="00AF25CD">
      <w:pPr>
        <w:rPr>
          <w:rFonts w:ascii="Calibri" w:hAnsi="Calibri" w:cs="Calibri"/>
          <w:b/>
          <w:bCs/>
          <w:sz w:val="36"/>
          <w:szCs w:val="36"/>
        </w:rPr>
      </w:pPr>
      <w:r w:rsidRPr="00AF25CD">
        <w:rPr>
          <w:rFonts w:ascii="Calibri" w:hAnsi="Calibri" w:cs="Calibri"/>
          <w:b/>
          <w:bCs/>
          <w:sz w:val="36"/>
          <w:szCs w:val="36"/>
        </w:rPr>
        <w:t xml:space="preserve">Project Report on Electric Vehicle Population Data Analysis </w:t>
      </w:r>
    </w:p>
    <w:p w14:paraId="40854A61" w14:textId="69D8F77F" w:rsidR="00AF25CD" w:rsidRPr="00171628" w:rsidRDefault="00AF25CD" w:rsidP="00AF25CD">
      <w:pPr>
        <w:spacing w:after="0"/>
        <w:rPr>
          <w:rFonts w:ascii="Calibri" w:hAnsi="Calibri" w:cs="Calibri"/>
        </w:rPr>
      </w:pPr>
      <w:r w:rsidRPr="00AF25CD">
        <w:rPr>
          <w:rFonts w:ascii="Calibri" w:hAnsi="Calibri" w:cs="Calibri"/>
          <w:b/>
          <w:bCs/>
        </w:rPr>
        <w:t>Course:</w:t>
      </w:r>
      <w:r w:rsidRPr="00AF25CD">
        <w:rPr>
          <w:rFonts w:ascii="Calibri" w:hAnsi="Calibri" w:cs="Calibri"/>
        </w:rPr>
        <w:t xml:space="preserve"> </w:t>
      </w:r>
      <w:proofErr w:type="spellStart"/>
      <w:r w:rsidRPr="00171628">
        <w:rPr>
          <w:rFonts w:ascii="Calibri" w:hAnsi="Calibri" w:cs="Calibri"/>
        </w:rPr>
        <w:t>Btech</w:t>
      </w:r>
      <w:proofErr w:type="spellEnd"/>
      <w:r w:rsidRPr="00171628">
        <w:rPr>
          <w:rFonts w:ascii="Calibri" w:hAnsi="Calibri" w:cs="Calibri"/>
        </w:rPr>
        <w:t xml:space="preserve"> </w:t>
      </w:r>
      <w:r w:rsidR="004F324B">
        <w:rPr>
          <w:rFonts w:ascii="Calibri" w:hAnsi="Calibri" w:cs="Calibri"/>
        </w:rPr>
        <w:t>(IT)</w:t>
      </w:r>
    </w:p>
    <w:p w14:paraId="78696BC5" w14:textId="11557616" w:rsidR="00AF25CD" w:rsidRPr="00AF25CD" w:rsidRDefault="00AF25CD" w:rsidP="00AF25CD">
      <w:pPr>
        <w:spacing w:after="0"/>
        <w:rPr>
          <w:rFonts w:ascii="Calibri" w:hAnsi="Calibri" w:cs="Calibri"/>
        </w:rPr>
      </w:pPr>
      <w:r w:rsidRPr="00AF25CD">
        <w:rPr>
          <w:rFonts w:ascii="Calibri" w:hAnsi="Calibri" w:cs="Calibri"/>
          <w:b/>
          <w:bCs/>
        </w:rPr>
        <w:t>Sub</w:t>
      </w:r>
      <w:r w:rsidRPr="00171628">
        <w:rPr>
          <w:rFonts w:ascii="Calibri" w:hAnsi="Calibri" w:cs="Calibri"/>
          <w:b/>
          <w:bCs/>
        </w:rPr>
        <w:t>:</w:t>
      </w:r>
      <w:r w:rsidRPr="00AF25CD">
        <w:rPr>
          <w:rFonts w:ascii="Calibri" w:hAnsi="Calibri" w:cs="Calibri"/>
        </w:rPr>
        <w:t xml:space="preserve"> Visual Analytics</w:t>
      </w:r>
      <w:r w:rsidRPr="00AF25CD">
        <w:rPr>
          <w:rFonts w:ascii="Calibri" w:hAnsi="Calibri" w:cs="Calibri"/>
        </w:rPr>
        <w:br/>
      </w:r>
      <w:r w:rsidRPr="00AF25CD">
        <w:rPr>
          <w:rFonts w:ascii="Calibri" w:hAnsi="Calibri" w:cs="Calibri"/>
          <w:b/>
          <w:bCs/>
        </w:rPr>
        <w:t>Year:</w:t>
      </w:r>
      <w:r w:rsidRPr="00AF25CD">
        <w:rPr>
          <w:rFonts w:ascii="Calibri" w:hAnsi="Calibri" w:cs="Calibri"/>
        </w:rPr>
        <w:t xml:space="preserve"> 3rd </w:t>
      </w:r>
      <w:r w:rsidRPr="00AF25CD">
        <w:rPr>
          <w:rFonts w:ascii="Calibri" w:hAnsi="Calibri" w:cs="Calibri"/>
        </w:rPr>
        <w:br/>
      </w:r>
      <w:r w:rsidRPr="00AF25CD">
        <w:rPr>
          <w:rFonts w:ascii="Calibri" w:hAnsi="Calibri" w:cs="Calibri"/>
          <w:b/>
          <w:bCs/>
        </w:rPr>
        <w:t>Tool Used:</w:t>
      </w:r>
      <w:r w:rsidRPr="00AF25CD">
        <w:rPr>
          <w:rFonts w:ascii="Calibri" w:hAnsi="Calibri" w:cs="Calibri"/>
        </w:rPr>
        <w:t xml:space="preserve"> Tableau</w:t>
      </w:r>
      <w:r w:rsidRPr="00AF25CD">
        <w:rPr>
          <w:rFonts w:ascii="Calibri" w:hAnsi="Calibri" w:cs="Calibri"/>
        </w:rPr>
        <w:br/>
      </w:r>
      <w:r w:rsidRPr="00AF25CD">
        <w:rPr>
          <w:rFonts w:ascii="Calibri" w:hAnsi="Calibri" w:cs="Calibri"/>
          <w:b/>
          <w:bCs/>
        </w:rPr>
        <w:t>Dataset Name:</w:t>
      </w:r>
      <w:r w:rsidRPr="00AF25CD">
        <w:rPr>
          <w:rFonts w:ascii="Calibri" w:hAnsi="Calibri" w:cs="Calibri"/>
        </w:rPr>
        <w:t xml:space="preserve"> Electric_Vehicle_Population_Data.csv</w:t>
      </w:r>
      <w:r w:rsidRPr="00AF25CD">
        <w:rPr>
          <w:rFonts w:ascii="Calibri" w:hAnsi="Calibri" w:cs="Calibri"/>
        </w:rPr>
        <w:br/>
      </w:r>
      <w:r w:rsidRPr="00AF25CD">
        <w:rPr>
          <w:rFonts w:ascii="Calibri" w:hAnsi="Calibri" w:cs="Calibri"/>
          <w:b/>
          <w:bCs/>
        </w:rPr>
        <w:t>Source:</w:t>
      </w:r>
      <w:r w:rsidRPr="00171628">
        <w:rPr>
          <w:rFonts w:ascii="Calibri" w:hAnsi="Calibri" w:cs="Calibri"/>
        </w:rPr>
        <w:t xml:space="preserve"> </w:t>
      </w:r>
      <w:hyperlink r:id="rId5" w:history="1">
        <w:r w:rsidRPr="00171628">
          <w:rPr>
            <w:rStyle w:val="Hyperlink"/>
            <w:rFonts w:ascii="Calibri" w:hAnsi="Calibri" w:cs="Calibri"/>
            <w:b/>
            <w:bCs/>
          </w:rPr>
          <w:t>Electric Vehicle Population Data</w:t>
        </w:r>
      </w:hyperlink>
      <w:r w:rsidRPr="00171628">
        <w:rPr>
          <w:rFonts w:ascii="Calibri" w:hAnsi="Calibri" w:cs="Calibri"/>
        </w:rPr>
        <w:t xml:space="preserve">  From Kaggle</w:t>
      </w:r>
    </w:p>
    <w:p w14:paraId="7F584F56" w14:textId="77777777" w:rsidR="00AF25CD" w:rsidRPr="00AF25CD" w:rsidRDefault="00000000" w:rsidP="00AF25CD">
      <w:pPr>
        <w:rPr>
          <w:rFonts w:ascii="Calibri" w:hAnsi="Calibri" w:cs="Calibri"/>
        </w:rPr>
      </w:pPr>
      <w:r>
        <w:rPr>
          <w:rFonts w:ascii="Calibri" w:hAnsi="Calibri" w:cs="Calibri"/>
        </w:rPr>
        <w:pict w14:anchorId="4919964D">
          <v:rect id="_x0000_i1025" style="width:0;height:1.5pt" o:hralign="center" o:hrstd="t" o:hr="t" fillcolor="#a0a0a0" stroked="f"/>
        </w:pict>
      </w:r>
    </w:p>
    <w:p w14:paraId="79E8904C"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1. Introduction</w:t>
      </w:r>
    </w:p>
    <w:p w14:paraId="69F4AFC3"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adoption of Electric Vehicles (EVs) in the United States has increased significantly in the past decade, driven by technological innovation, government incentives, and rising environmental awareness. This project, </w:t>
      </w:r>
      <w:r w:rsidRPr="00AF25CD">
        <w:rPr>
          <w:rFonts w:ascii="Calibri" w:hAnsi="Calibri" w:cs="Calibri"/>
          <w:i/>
          <w:iCs/>
          <w:sz w:val="24"/>
          <w:szCs w:val="24"/>
        </w:rPr>
        <w:t>Electric Vehicle Population Data Analysis</w:t>
      </w:r>
      <w:r w:rsidRPr="00AF25CD">
        <w:rPr>
          <w:rFonts w:ascii="Calibri" w:hAnsi="Calibri" w:cs="Calibri"/>
          <w:sz w:val="24"/>
          <w:szCs w:val="24"/>
        </w:rPr>
        <w:t>, aims to visually explore how EV ownership has evolved across different U.S. states using Tableau. Through various interactive dashboards, the project highlights state-wise EV counts, model distribution, and growth trends.</w:t>
      </w:r>
    </w:p>
    <w:p w14:paraId="6B07CB4A"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This analysis helps understand which regions are leading in EV adoption and how different types of electric vehicles (Battery Electric Vehicles and Plug-in Hybrids) are distributed across the country. The project is designed to showcase how visual analytics can support better decision-making in policy, infrastructure planning, and business investment.</w:t>
      </w:r>
    </w:p>
    <w:p w14:paraId="250ED4F7" w14:textId="77777777" w:rsidR="00AF25CD" w:rsidRPr="00AF25CD" w:rsidRDefault="00000000" w:rsidP="00AF25CD">
      <w:pPr>
        <w:rPr>
          <w:rFonts w:ascii="Calibri" w:hAnsi="Calibri" w:cs="Calibri"/>
        </w:rPr>
      </w:pPr>
      <w:r>
        <w:rPr>
          <w:rFonts w:ascii="Calibri" w:hAnsi="Calibri" w:cs="Calibri"/>
        </w:rPr>
        <w:pict w14:anchorId="75A7E328">
          <v:rect id="_x0000_i1026" style="width:0;height:1.5pt" o:hralign="center" o:hrstd="t" o:hr="t" fillcolor="#a0a0a0" stroked="f"/>
        </w:pict>
      </w:r>
    </w:p>
    <w:p w14:paraId="450CBD9B"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2. Objectives of the Project</w:t>
      </w:r>
    </w:p>
    <w:p w14:paraId="14D2ADCA" w14:textId="234402E9" w:rsidR="00AF25CD" w:rsidRPr="00AF25CD" w:rsidRDefault="00AF25CD" w:rsidP="00AF25CD">
      <w:pPr>
        <w:numPr>
          <w:ilvl w:val="0"/>
          <w:numId w:val="1"/>
        </w:numPr>
        <w:rPr>
          <w:rFonts w:ascii="Calibri" w:hAnsi="Calibri" w:cs="Calibri"/>
          <w:sz w:val="24"/>
          <w:szCs w:val="24"/>
        </w:rPr>
      </w:pPr>
      <w:r w:rsidRPr="00AF25CD">
        <w:rPr>
          <w:rFonts w:ascii="Calibri" w:hAnsi="Calibri" w:cs="Calibri"/>
          <w:sz w:val="24"/>
          <w:szCs w:val="24"/>
        </w:rPr>
        <w:t xml:space="preserve">To </w:t>
      </w:r>
      <w:r w:rsidRPr="00171628">
        <w:rPr>
          <w:rFonts w:ascii="Calibri" w:hAnsi="Calibri" w:cs="Calibri"/>
          <w:sz w:val="24"/>
          <w:szCs w:val="24"/>
        </w:rPr>
        <w:t>analyse</w:t>
      </w:r>
      <w:r w:rsidRPr="00AF25CD">
        <w:rPr>
          <w:rFonts w:ascii="Calibri" w:hAnsi="Calibri" w:cs="Calibri"/>
          <w:sz w:val="24"/>
          <w:szCs w:val="24"/>
        </w:rPr>
        <w:t xml:space="preserve"> the distribution of electric vehicles across U.S. states.</w:t>
      </w:r>
    </w:p>
    <w:p w14:paraId="7161E6FC" w14:textId="77777777" w:rsidR="00AF25CD" w:rsidRPr="00AF25CD" w:rsidRDefault="00AF25CD" w:rsidP="00AF25CD">
      <w:pPr>
        <w:numPr>
          <w:ilvl w:val="0"/>
          <w:numId w:val="1"/>
        </w:numPr>
        <w:rPr>
          <w:rFonts w:ascii="Calibri" w:hAnsi="Calibri" w:cs="Calibri"/>
          <w:sz w:val="24"/>
          <w:szCs w:val="24"/>
        </w:rPr>
      </w:pPr>
      <w:r w:rsidRPr="00AF25CD">
        <w:rPr>
          <w:rFonts w:ascii="Calibri" w:hAnsi="Calibri" w:cs="Calibri"/>
          <w:sz w:val="24"/>
          <w:szCs w:val="24"/>
        </w:rPr>
        <w:t>To visualize growth trends in EV adoption over time.</w:t>
      </w:r>
    </w:p>
    <w:p w14:paraId="53E7521F" w14:textId="77777777" w:rsidR="00AF25CD" w:rsidRPr="00AF25CD" w:rsidRDefault="00AF25CD" w:rsidP="00AF25CD">
      <w:pPr>
        <w:numPr>
          <w:ilvl w:val="0"/>
          <w:numId w:val="1"/>
        </w:numPr>
        <w:rPr>
          <w:rFonts w:ascii="Calibri" w:hAnsi="Calibri" w:cs="Calibri"/>
          <w:sz w:val="24"/>
          <w:szCs w:val="24"/>
        </w:rPr>
      </w:pPr>
      <w:r w:rsidRPr="00AF25CD">
        <w:rPr>
          <w:rFonts w:ascii="Calibri" w:hAnsi="Calibri" w:cs="Calibri"/>
          <w:sz w:val="24"/>
          <w:szCs w:val="24"/>
        </w:rPr>
        <w:t>To identify the most popular vehicle makes and models.</w:t>
      </w:r>
    </w:p>
    <w:p w14:paraId="6C4663C6" w14:textId="77777777" w:rsidR="00AF25CD" w:rsidRPr="00AF25CD" w:rsidRDefault="00AF25CD" w:rsidP="00AF25CD">
      <w:pPr>
        <w:numPr>
          <w:ilvl w:val="0"/>
          <w:numId w:val="1"/>
        </w:numPr>
        <w:rPr>
          <w:rFonts w:ascii="Calibri" w:hAnsi="Calibri" w:cs="Calibri"/>
          <w:sz w:val="24"/>
          <w:szCs w:val="24"/>
        </w:rPr>
      </w:pPr>
      <w:r w:rsidRPr="00AF25CD">
        <w:rPr>
          <w:rFonts w:ascii="Calibri" w:hAnsi="Calibri" w:cs="Calibri"/>
          <w:sz w:val="24"/>
          <w:szCs w:val="24"/>
        </w:rPr>
        <w:t>To compare EV adoption between Battery Electric Vehicles (BEVs) and Plug-in Hybrid Electric Vehicles (PHEVs).</w:t>
      </w:r>
    </w:p>
    <w:p w14:paraId="636E8E13" w14:textId="77777777" w:rsidR="00AF25CD" w:rsidRPr="00AF25CD" w:rsidRDefault="00AF25CD" w:rsidP="00AF25CD">
      <w:pPr>
        <w:numPr>
          <w:ilvl w:val="0"/>
          <w:numId w:val="1"/>
        </w:numPr>
        <w:rPr>
          <w:rFonts w:ascii="Calibri" w:hAnsi="Calibri" w:cs="Calibri"/>
          <w:sz w:val="24"/>
          <w:szCs w:val="24"/>
        </w:rPr>
      </w:pPr>
      <w:r w:rsidRPr="00AF25CD">
        <w:rPr>
          <w:rFonts w:ascii="Calibri" w:hAnsi="Calibri" w:cs="Calibri"/>
          <w:sz w:val="24"/>
          <w:szCs w:val="24"/>
        </w:rPr>
        <w:t>To design an interactive Tableau dashboard that clearly communicates insights to end-users.</w:t>
      </w:r>
    </w:p>
    <w:p w14:paraId="234D6584" w14:textId="77777777" w:rsidR="00AF25CD" w:rsidRPr="00AF25CD" w:rsidRDefault="00000000" w:rsidP="00AF25CD">
      <w:pPr>
        <w:rPr>
          <w:rFonts w:ascii="Calibri" w:hAnsi="Calibri" w:cs="Calibri"/>
          <w:sz w:val="24"/>
          <w:szCs w:val="24"/>
        </w:rPr>
      </w:pPr>
      <w:r>
        <w:rPr>
          <w:rFonts w:ascii="Calibri" w:hAnsi="Calibri" w:cs="Calibri"/>
          <w:sz w:val="24"/>
          <w:szCs w:val="24"/>
        </w:rPr>
        <w:pict w14:anchorId="44C277E8">
          <v:rect id="_x0000_i1027" style="width:0;height:1.5pt" o:hralign="center" o:hrstd="t" o:hr="t" fillcolor="#a0a0a0" stroked="f"/>
        </w:pict>
      </w:r>
    </w:p>
    <w:p w14:paraId="6B3C4108"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3. Dataset Description</w:t>
      </w:r>
    </w:p>
    <w:p w14:paraId="0197C613"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dataset used in this project is titled </w:t>
      </w:r>
      <w:r w:rsidRPr="00AF25CD">
        <w:rPr>
          <w:rFonts w:ascii="Calibri" w:hAnsi="Calibri" w:cs="Calibri"/>
          <w:b/>
          <w:bCs/>
          <w:sz w:val="24"/>
          <w:szCs w:val="24"/>
        </w:rPr>
        <w:t>“Electric_Vehicle_Population_Data.csv”</w:t>
      </w:r>
      <w:r w:rsidRPr="00AF25CD">
        <w:rPr>
          <w:rFonts w:ascii="Calibri" w:hAnsi="Calibri" w:cs="Calibri"/>
          <w:sz w:val="24"/>
          <w:szCs w:val="24"/>
        </w:rPr>
        <w:t>, which contains detailed information about registered electric vehicles in the United States.</w:t>
      </w:r>
    </w:p>
    <w:p w14:paraId="36966540" w14:textId="77777777" w:rsidR="00AF25CD" w:rsidRPr="00AF25CD" w:rsidRDefault="00AF25CD" w:rsidP="00AF25CD">
      <w:pPr>
        <w:rPr>
          <w:rFonts w:ascii="Calibri" w:hAnsi="Calibri" w:cs="Calibri"/>
          <w:sz w:val="24"/>
          <w:szCs w:val="24"/>
        </w:rPr>
      </w:pPr>
      <w:r w:rsidRPr="00AF25CD">
        <w:rPr>
          <w:rFonts w:ascii="Calibri" w:hAnsi="Calibri" w:cs="Calibri"/>
          <w:b/>
          <w:bCs/>
          <w:sz w:val="24"/>
          <w:szCs w:val="24"/>
        </w:rPr>
        <w:t>Major Attributes:</w:t>
      </w:r>
    </w:p>
    <w:p w14:paraId="42B71162"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VIN (Vehicle Identification Number)</w:t>
      </w:r>
      <w:r w:rsidRPr="00AF25CD">
        <w:rPr>
          <w:rFonts w:ascii="Calibri" w:hAnsi="Calibri" w:cs="Calibri"/>
          <w:sz w:val="24"/>
          <w:szCs w:val="24"/>
        </w:rPr>
        <w:t xml:space="preserve"> – unique ID of each vehicle.</w:t>
      </w:r>
    </w:p>
    <w:p w14:paraId="0422A656"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County / City / State</w:t>
      </w:r>
      <w:r w:rsidRPr="00AF25CD">
        <w:rPr>
          <w:rFonts w:ascii="Calibri" w:hAnsi="Calibri" w:cs="Calibri"/>
          <w:sz w:val="24"/>
          <w:szCs w:val="24"/>
        </w:rPr>
        <w:t xml:space="preserve"> – geographic location of registration.</w:t>
      </w:r>
    </w:p>
    <w:p w14:paraId="4053DA87"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lastRenderedPageBreak/>
        <w:t>Model Year</w:t>
      </w:r>
      <w:r w:rsidRPr="00AF25CD">
        <w:rPr>
          <w:rFonts w:ascii="Calibri" w:hAnsi="Calibri" w:cs="Calibri"/>
          <w:sz w:val="24"/>
          <w:szCs w:val="24"/>
        </w:rPr>
        <w:t xml:space="preserve"> – manufacturing year of the vehicle.</w:t>
      </w:r>
    </w:p>
    <w:p w14:paraId="6BF34A1A" w14:textId="57E39280"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 xml:space="preserve">Make and </w:t>
      </w:r>
      <w:r w:rsidRPr="00171628">
        <w:rPr>
          <w:rFonts w:ascii="Calibri" w:hAnsi="Calibri" w:cs="Calibri"/>
          <w:b/>
          <w:bCs/>
          <w:sz w:val="24"/>
          <w:szCs w:val="24"/>
        </w:rPr>
        <w:t>model</w:t>
      </w:r>
      <w:r w:rsidRPr="00AF25CD">
        <w:rPr>
          <w:rFonts w:ascii="Calibri" w:hAnsi="Calibri" w:cs="Calibri"/>
          <w:sz w:val="24"/>
          <w:szCs w:val="24"/>
        </w:rPr>
        <w:t xml:space="preserve"> – brand and specific name of the EV.</w:t>
      </w:r>
    </w:p>
    <w:p w14:paraId="6F6EB836"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Electric Vehicle Type</w:t>
      </w:r>
      <w:r w:rsidRPr="00AF25CD">
        <w:rPr>
          <w:rFonts w:ascii="Calibri" w:hAnsi="Calibri" w:cs="Calibri"/>
          <w:sz w:val="24"/>
          <w:szCs w:val="24"/>
        </w:rPr>
        <w:t xml:space="preserve"> – classification as BEV or PHEV.</w:t>
      </w:r>
    </w:p>
    <w:p w14:paraId="059DD7B2"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Electric Range</w:t>
      </w:r>
      <w:r w:rsidRPr="00AF25CD">
        <w:rPr>
          <w:rFonts w:ascii="Calibri" w:hAnsi="Calibri" w:cs="Calibri"/>
          <w:sz w:val="24"/>
          <w:szCs w:val="24"/>
        </w:rPr>
        <w:t xml:space="preserve"> – distance the vehicle can travel on electric power.</w:t>
      </w:r>
    </w:p>
    <w:p w14:paraId="136886AF"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CAFV Eligibility</w:t>
      </w:r>
      <w:r w:rsidRPr="00AF25CD">
        <w:rPr>
          <w:rFonts w:ascii="Calibri" w:hAnsi="Calibri" w:cs="Calibri"/>
          <w:sz w:val="24"/>
          <w:szCs w:val="24"/>
        </w:rPr>
        <w:t xml:space="preserve"> – eligibility for Clean Alternative Fuel Vehicle incentives.</w:t>
      </w:r>
    </w:p>
    <w:p w14:paraId="2C0391D6" w14:textId="77777777" w:rsidR="00AF25CD" w:rsidRPr="00AF25CD" w:rsidRDefault="00AF25CD" w:rsidP="00AF25CD">
      <w:pPr>
        <w:numPr>
          <w:ilvl w:val="0"/>
          <w:numId w:val="2"/>
        </w:numPr>
        <w:rPr>
          <w:rFonts w:ascii="Calibri" w:hAnsi="Calibri" w:cs="Calibri"/>
          <w:sz w:val="24"/>
          <w:szCs w:val="24"/>
        </w:rPr>
      </w:pPr>
      <w:r w:rsidRPr="00AF25CD">
        <w:rPr>
          <w:rFonts w:ascii="Calibri" w:hAnsi="Calibri" w:cs="Calibri"/>
          <w:b/>
          <w:bCs/>
          <w:sz w:val="24"/>
          <w:szCs w:val="24"/>
        </w:rPr>
        <w:t>Legislative District &amp; Postal Code</w:t>
      </w:r>
      <w:r w:rsidRPr="00AF25CD">
        <w:rPr>
          <w:rFonts w:ascii="Calibri" w:hAnsi="Calibri" w:cs="Calibri"/>
          <w:sz w:val="24"/>
          <w:szCs w:val="24"/>
        </w:rPr>
        <w:t xml:space="preserve"> – used for geographic mapping in Tableau.</w:t>
      </w:r>
    </w:p>
    <w:p w14:paraId="1FFE834E"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The dataset was cleaned and processed to ensure consistency and remove missing or irrelevant entries before visualization.</w:t>
      </w:r>
    </w:p>
    <w:p w14:paraId="02000289" w14:textId="77777777" w:rsidR="00AF25CD" w:rsidRPr="00AF25CD" w:rsidRDefault="00000000" w:rsidP="00AF25CD">
      <w:pPr>
        <w:rPr>
          <w:rFonts w:ascii="Calibri" w:hAnsi="Calibri" w:cs="Calibri"/>
        </w:rPr>
      </w:pPr>
      <w:r>
        <w:rPr>
          <w:rFonts w:ascii="Calibri" w:hAnsi="Calibri" w:cs="Calibri"/>
        </w:rPr>
        <w:pict w14:anchorId="737EDB37">
          <v:rect id="_x0000_i1028" style="width:0;height:1.5pt" o:hralign="center" o:hrstd="t" o:hr="t" fillcolor="#a0a0a0" stroked="f"/>
        </w:pict>
      </w:r>
    </w:p>
    <w:p w14:paraId="556DE1EA"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4. Data Cleaning and Preparation</w:t>
      </w:r>
    </w:p>
    <w:p w14:paraId="7380A4ED"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Before importing the data into Tableau, the following preprocessing steps were carried out using Excel and Tableau’s built-in tools:</w:t>
      </w:r>
    </w:p>
    <w:p w14:paraId="2943FD8D" w14:textId="77777777" w:rsidR="00AF25CD" w:rsidRPr="00AF25CD" w:rsidRDefault="00AF25CD" w:rsidP="00AF25CD">
      <w:pPr>
        <w:numPr>
          <w:ilvl w:val="0"/>
          <w:numId w:val="3"/>
        </w:numPr>
        <w:rPr>
          <w:rFonts w:ascii="Calibri" w:hAnsi="Calibri" w:cs="Calibri"/>
          <w:sz w:val="24"/>
          <w:szCs w:val="24"/>
        </w:rPr>
      </w:pPr>
      <w:r w:rsidRPr="00AF25CD">
        <w:rPr>
          <w:rFonts w:ascii="Calibri" w:hAnsi="Calibri" w:cs="Calibri"/>
          <w:b/>
          <w:bCs/>
          <w:sz w:val="24"/>
          <w:szCs w:val="24"/>
        </w:rPr>
        <w:t>Handling Missing Data:</w:t>
      </w:r>
      <w:r w:rsidRPr="00AF25CD">
        <w:rPr>
          <w:rFonts w:ascii="Calibri" w:hAnsi="Calibri" w:cs="Calibri"/>
          <w:sz w:val="24"/>
          <w:szCs w:val="24"/>
        </w:rPr>
        <w:t xml:space="preserve"> Null or incomplete values in Electric Range and Model Year were handled by either replacing them with averages or removing rows where necessary.</w:t>
      </w:r>
    </w:p>
    <w:p w14:paraId="3062E1F7" w14:textId="77777777" w:rsidR="00AF25CD" w:rsidRPr="00AF25CD" w:rsidRDefault="00AF25CD" w:rsidP="00AF25CD">
      <w:pPr>
        <w:numPr>
          <w:ilvl w:val="0"/>
          <w:numId w:val="3"/>
        </w:numPr>
        <w:rPr>
          <w:rFonts w:ascii="Calibri" w:hAnsi="Calibri" w:cs="Calibri"/>
          <w:sz w:val="24"/>
          <w:szCs w:val="24"/>
        </w:rPr>
      </w:pPr>
      <w:r w:rsidRPr="00AF25CD">
        <w:rPr>
          <w:rFonts w:ascii="Calibri" w:hAnsi="Calibri" w:cs="Calibri"/>
          <w:b/>
          <w:bCs/>
          <w:sz w:val="24"/>
          <w:szCs w:val="24"/>
        </w:rPr>
        <w:t>Creating Derived Fields:</w:t>
      </w:r>
    </w:p>
    <w:p w14:paraId="5C838F1B" w14:textId="77777777" w:rsidR="00AF25CD" w:rsidRPr="00AF25CD" w:rsidRDefault="00AF25CD" w:rsidP="00AF25CD">
      <w:pPr>
        <w:numPr>
          <w:ilvl w:val="1"/>
          <w:numId w:val="3"/>
        </w:numPr>
        <w:rPr>
          <w:rFonts w:ascii="Calibri" w:hAnsi="Calibri" w:cs="Calibri"/>
          <w:sz w:val="24"/>
          <w:szCs w:val="24"/>
        </w:rPr>
      </w:pPr>
      <w:r w:rsidRPr="00AF25CD">
        <w:rPr>
          <w:rFonts w:ascii="Calibri" w:hAnsi="Calibri" w:cs="Calibri"/>
          <w:i/>
          <w:iCs/>
          <w:sz w:val="24"/>
          <w:szCs w:val="24"/>
        </w:rPr>
        <w:t>Vehicle Category</w:t>
      </w:r>
      <w:r w:rsidRPr="00AF25CD">
        <w:rPr>
          <w:rFonts w:ascii="Calibri" w:hAnsi="Calibri" w:cs="Calibri"/>
          <w:sz w:val="24"/>
          <w:szCs w:val="24"/>
        </w:rPr>
        <w:t xml:space="preserve"> – grouped by Electric Vehicle Type as BEV or PHEV.</w:t>
      </w:r>
    </w:p>
    <w:p w14:paraId="3E15D880" w14:textId="77777777" w:rsidR="00AF25CD" w:rsidRPr="00AF25CD" w:rsidRDefault="00AF25CD" w:rsidP="00AF25CD">
      <w:pPr>
        <w:numPr>
          <w:ilvl w:val="1"/>
          <w:numId w:val="3"/>
        </w:numPr>
        <w:rPr>
          <w:rFonts w:ascii="Calibri" w:hAnsi="Calibri" w:cs="Calibri"/>
          <w:sz w:val="24"/>
          <w:szCs w:val="24"/>
        </w:rPr>
      </w:pPr>
      <w:r w:rsidRPr="00AF25CD">
        <w:rPr>
          <w:rFonts w:ascii="Calibri" w:hAnsi="Calibri" w:cs="Calibri"/>
          <w:i/>
          <w:iCs/>
          <w:sz w:val="24"/>
          <w:szCs w:val="24"/>
        </w:rPr>
        <w:t>Decade</w:t>
      </w:r>
      <w:r w:rsidRPr="00AF25CD">
        <w:rPr>
          <w:rFonts w:ascii="Calibri" w:hAnsi="Calibri" w:cs="Calibri"/>
          <w:sz w:val="24"/>
          <w:szCs w:val="24"/>
        </w:rPr>
        <w:t xml:space="preserve"> – calculated from Model Year (e.g., “2010s”, “2020s”).</w:t>
      </w:r>
    </w:p>
    <w:p w14:paraId="671F6A3C" w14:textId="77777777" w:rsidR="00AF25CD" w:rsidRPr="00AF25CD" w:rsidRDefault="00AF25CD" w:rsidP="00AF25CD">
      <w:pPr>
        <w:numPr>
          <w:ilvl w:val="1"/>
          <w:numId w:val="3"/>
        </w:numPr>
        <w:rPr>
          <w:rFonts w:ascii="Calibri" w:hAnsi="Calibri" w:cs="Calibri"/>
          <w:sz w:val="24"/>
          <w:szCs w:val="24"/>
        </w:rPr>
      </w:pPr>
      <w:r w:rsidRPr="00AF25CD">
        <w:rPr>
          <w:rFonts w:ascii="Calibri" w:hAnsi="Calibri" w:cs="Calibri"/>
          <w:i/>
          <w:iCs/>
          <w:sz w:val="24"/>
          <w:szCs w:val="24"/>
        </w:rPr>
        <w:t>EV Age</w:t>
      </w:r>
      <w:r w:rsidRPr="00AF25CD">
        <w:rPr>
          <w:rFonts w:ascii="Calibri" w:hAnsi="Calibri" w:cs="Calibri"/>
          <w:sz w:val="24"/>
          <w:szCs w:val="24"/>
        </w:rPr>
        <w:t xml:space="preserve"> – calculated as Current Year – Model Year.</w:t>
      </w:r>
    </w:p>
    <w:p w14:paraId="3B3B616E" w14:textId="77777777" w:rsidR="00AF25CD" w:rsidRPr="00AF25CD" w:rsidRDefault="00AF25CD" w:rsidP="00AF25CD">
      <w:pPr>
        <w:numPr>
          <w:ilvl w:val="0"/>
          <w:numId w:val="3"/>
        </w:numPr>
        <w:rPr>
          <w:rFonts w:ascii="Calibri" w:hAnsi="Calibri" w:cs="Calibri"/>
          <w:sz w:val="24"/>
          <w:szCs w:val="24"/>
        </w:rPr>
      </w:pPr>
      <w:r w:rsidRPr="00AF25CD">
        <w:rPr>
          <w:rFonts w:ascii="Calibri" w:hAnsi="Calibri" w:cs="Calibri"/>
          <w:b/>
          <w:bCs/>
          <w:sz w:val="24"/>
          <w:szCs w:val="24"/>
        </w:rPr>
        <w:t>Data Standardization:</w:t>
      </w:r>
      <w:r w:rsidRPr="00AF25CD">
        <w:rPr>
          <w:rFonts w:ascii="Calibri" w:hAnsi="Calibri" w:cs="Calibri"/>
          <w:sz w:val="24"/>
          <w:szCs w:val="24"/>
        </w:rPr>
        <w:t xml:space="preserve"> Uniform formatting of state names and city labels for geographic visualization.</w:t>
      </w:r>
    </w:p>
    <w:p w14:paraId="7015866F" w14:textId="77777777" w:rsidR="00AF25CD" w:rsidRPr="00AF25CD" w:rsidRDefault="00AF25CD" w:rsidP="00AF25CD">
      <w:pPr>
        <w:numPr>
          <w:ilvl w:val="0"/>
          <w:numId w:val="3"/>
        </w:numPr>
        <w:rPr>
          <w:rFonts w:ascii="Calibri" w:hAnsi="Calibri" w:cs="Calibri"/>
          <w:sz w:val="24"/>
          <w:szCs w:val="24"/>
        </w:rPr>
      </w:pPr>
      <w:r w:rsidRPr="00AF25CD">
        <w:rPr>
          <w:rFonts w:ascii="Calibri" w:hAnsi="Calibri" w:cs="Calibri"/>
          <w:b/>
          <w:bCs/>
          <w:sz w:val="24"/>
          <w:szCs w:val="24"/>
        </w:rPr>
        <w:t>Filtering:</w:t>
      </w:r>
      <w:r w:rsidRPr="00AF25CD">
        <w:rPr>
          <w:rFonts w:ascii="Calibri" w:hAnsi="Calibri" w:cs="Calibri"/>
          <w:sz w:val="24"/>
          <w:szCs w:val="24"/>
        </w:rPr>
        <w:t xml:space="preserve"> Only relevant fields were kept for visual analytics such as Model Year, Make, Electric Range, and State.</w:t>
      </w:r>
    </w:p>
    <w:p w14:paraId="04D3497D" w14:textId="77777777" w:rsidR="00AF25CD" w:rsidRPr="00AF25CD" w:rsidRDefault="00000000" w:rsidP="00AF25CD">
      <w:pPr>
        <w:rPr>
          <w:rFonts w:ascii="Calibri" w:hAnsi="Calibri" w:cs="Calibri"/>
        </w:rPr>
      </w:pPr>
      <w:r>
        <w:rPr>
          <w:rFonts w:ascii="Calibri" w:hAnsi="Calibri" w:cs="Calibri"/>
          <w:sz w:val="24"/>
          <w:szCs w:val="24"/>
        </w:rPr>
        <w:pict w14:anchorId="64ACC84F">
          <v:rect id="_x0000_i1029" style="width:0;height:1.5pt" o:hralign="center" o:hrstd="t" o:hr="t" fillcolor="#a0a0a0" stroked="f"/>
        </w:pict>
      </w:r>
    </w:p>
    <w:p w14:paraId="3C6CABAC" w14:textId="5D2BE093" w:rsidR="00171628" w:rsidRPr="00171628" w:rsidRDefault="00AF25CD" w:rsidP="00171628">
      <w:pPr>
        <w:rPr>
          <w:rFonts w:ascii="Calibri" w:hAnsi="Calibri" w:cs="Calibri"/>
          <w:b/>
          <w:bCs/>
          <w:sz w:val="28"/>
          <w:szCs w:val="28"/>
        </w:rPr>
      </w:pPr>
      <w:r w:rsidRPr="00AF25CD">
        <w:rPr>
          <w:rFonts w:ascii="Calibri" w:hAnsi="Calibri" w:cs="Calibri"/>
          <w:b/>
          <w:bCs/>
          <w:sz w:val="28"/>
          <w:szCs w:val="28"/>
        </w:rPr>
        <w:t>5</w:t>
      </w:r>
      <w:r w:rsidR="00171628" w:rsidRPr="00171628">
        <w:rPr>
          <w:rFonts w:ascii="Calibri" w:hAnsi="Calibri" w:cs="Calibri"/>
          <w:b/>
          <w:bCs/>
          <w:sz w:val="28"/>
          <w:szCs w:val="28"/>
        </w:rPr>
        <w:t>.Dashboard Design and Visualization</w:t>
      </w:r>
    </w:p>
    <w:p w14:paraId="3002C817"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The Tableau dashboard was designed to meet both KPI requirements and chart requirements outlined in the project problem statement. The visuals were developed to help users easily interpret EV adoption trends, manufacturer dominance, and model-wise performance across the United States.</w:t>
      </w:r>
    </w:p>
    <w:p w14:paraId="75C2F5B1"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A. KPI’s (Key Performance Indicators) Section</w:t>
      </w:r>
    </w:p>
    <w:p w14:paraId="53587140"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This section provides quick, high-level metrics at the top of the dashboard:</w:t>
      </w:r>
    </w:p>
    <w:p w14:paraId="02FD7819" w14:textId="77777777" w:rsidR="00171628" w:rsidRPr="00171628" w:rsidRDefault="00171628" w:rsidP="00171628">
      <w:pPr>
        <w:numPr>
          <w:ilvl w:val="0"/>
          <w:numId w:val="12"/>
        </w:numPr>
        <w:rPr>
          <w:rFonts w:ascii="Calibri" w:hAnsi="Calibri" w:cs="Calibri"/>
          <w:b/>
          <w:bCs/>
          <w:sz w:val="24"/>
          <w:szCs w:val="24"/>
        </w:rPr>
      </w:pPr>
      <w:r w:rsidRPr="00171628">
        <w:rPr>
          <w:rFonts w:ascii="Calibri" w:hAnsi="Calibri" w:cs="Calibri"/>
          <w:b/>
          <w:bCs/>
          <w:sz w:val="24"/>
          <w:szCs w:val="24"/>
        </w:rPr>
        <w:lastRenderedPageBreak/>
        <w:t>Total Vehicles:</w:t>
      </w:r>
      <w:r w:rsidRPr="00171628">
        <w:rPr>
          <w:rFonts w:ascii="Calibri" w:hAnsi="Calibri" w:cs="Calibri"/>
          <w:b/>
          <w:bCs/>
          <w:sz w:val="24"/>
          <w:szCs w:val="24"/>
        </w:rPr>
        <w:br/>
        <w:t>Displays the overall number of electric vehicles (EVs) in the dataset, covering both Battery Electric Vehicles (BEVs) and Plug-in Hybrid Electric Vehicles (PHEVs).</w:t>
      </w:r>
      <w:r w:rsidRPr="00171628">
        <w:rPr>
          <w:rFonts w:ascii="Calibri" w:hAnsi="Calibri" w:cs="Calibri"/>
          <w:b/>
          <w:bCs/>
          <w:sz w:val="24"/>
          <w:szCs w:val="24"/>
        </w:rPr>
        <w:br/>
      </w:r>
      <w:r w:rsidRPr="00171628">
        <w:rPr>
          <w:rFonts w:ascii="Calibri" w:hAnsi="Calibri" w:cs="Calibri"/>
          <w:b/>
          <w:bCs/>
          <w:i/>
          <w:iCs/>
          <w:sz w:val="24"/>
          <w:szCs w:val="24"/>
        </w:rPr>
        <w:t>Purpose:</w:t>
      </w:r>
      <w:r w:rsidRPr="00171628">
        <w:rPr>
          <w:rFonts w:ascii="Calibri" w:hAnsi="Calibri" w:cs="Calibri"/>
          <w:b/>
          <w:bCs/>
          <w:sz w:val="24"/>
          <w:szCs w:val="24"/>
        </w:rPr>
        <w:t xml:space="preserve"> Gives a clear view of total EV adoption and market size.</w:t>
      </w:r>
    </w:p>
    <w:p w14:paraId="50F5145F" w14:textId="77777777" w:rsidR="00171628" w:rsidRPr="00171628" w:rsidRDefault="00171628" w:rsidP="00171628">
      <w:pPr>
        <w:numPr>
          <w:ilvl w:val="0"/>
          <w:numId w:val="12"/>
        </w:numPr>
        <w:rPr>
          <w:rFonts w:ascii="Calibri" w:hAnsi="Calibri" w:cs="Calibri"/>
          <w:b/>
          <w:bCs/>
          <w:sz w:val="24"/>
          <w:szCs w:val="24"/>
        </w:rPr>
      </w:pPr>
      <w:r w:rsidRPr="00171628">
        <w:rPr>
          <w:rFonts w:ascii="Calibri" w:hAnsi="Calibri" w:cs="Calibri"/>
          <w:b/>
          <w:bCs/>
          <w:sz w:val="24"/>
          <w:szCs w:val="24"/>
        </w:rPr>
        <w:t>Average Electric Range:</w:t>
      </w:r>
      <w:r w:rsidRPr="00171628">
        <w:rPr>
          <w:rFonts w:ascii="Calibri" w:hAnsi="Calibri" w:cs="Calibri"/>
          <w:b/>
          <w:bCs/>
          <w:sz w:val="24"/>
          <w:szCs w:val="24"/>
        </w:rPr>
        <w:br/>
        <w:t>Shows the average distance an electric vehicle can travel on a single charge.</w:t>
      </w:r>
      <w:r w:rsidRPr="00171628">
        <w:rPr>
          <w:rFonts w:ascii="Calibri" w:hAnsi="Calibri" w:cs="Calibri"/>
          <w:b/>
          <w:bCs/>
          <w:sz w:val="24"/>
          <w:szCs w:val="24"/>
        </w:rPr>
        <w:br/>
      </w:r>
      <w:r w:rsidRPr="00171628">
        <w:rPr>
          <w:rFonts w:ascii="Calibri" w:hAnsi="Calibri" w:cs="Calibri"/>
          <w:b/>
          <w:bCs/>
          <w:i/>
          <w:iCs/>
          <w:sz w:val="24"/>
          <w:szCs w:val="24"/>
        </w:rPr>
        <w:t>Purpose:</w:t>
      </w:r>
      <w:r w:rsidRPr="00171628">
        <w:rPr>
          <w:rFonts w:ascii="Calibri" w:hAnsi="Calibri" w:cs="Calibri"/>
          <w:b/>
          <w:bCs/>
          <w:sz w:val="24"/>
          <w:szCs w:val="24"/>
        </w:rPr>
        <w:t xml:space="preserve"> Helps assess the efficiency and technological progress of EVs over time.</w:t>
      </w:r>
    </w:p>
    <w:p w14:paraId="651B70AE" w14:textId="77777777" w:rsidR="00171628" w:rsidRPr="00171628" w:rsidRDefault="00171628" w:rsidP="00171628">
      <w:pPr>
        <w:numPr>
          <w:ilvl w:val="0"/>
          <w:numId w:val="12"/>
        </w:numPr>
        <w:rPr>
          <w:rFonts w:ascii="Calibri" w:hAnsi="Calibri" w:cs="Calibri"/>
          <w:b/>
          <w:bCs/>
          <w:sz w:val="24"/>
          <w:szCs w:val="24"/>
        </w:rPr>
      </w:pPr>
      <w:r w:rsidRPr="00171628">
        <w:rPr>
          <w:rFonts w:ascii="Calibri" w:hAnsi="Calibri" w:cs="Calibri"/>
          <w:b/>
          <w:bCs/>
          <w:sz w:val="24"/>
          <w:szCs w:val="24"/>
        </w:rPr>
        <w:t>Total BEV Vehicles and % of Total BEVs:</w:t>
      </w:r>
      <w:r w:rsidRPr="00171628">
        <w:rPr>
          <w:rFonts w:ascii="Calibri" w:hAnsi="Calibri" w:cs="Calibri"/>
          <w:b/>
          <w:bCs/>
          <w:sz w:val="24"/>
          <w:szCs w:val="24"/>
        </w:rPr>
        <w:br/>
        <w:t>Indicates the total number of fully electric vehicles and their share of the total EV market.</w:t>
      </w:r>
      <w:r w:rsidRPr="00171628">
        <w:rPr>
          <w:rFonts w:ascii="Calibri" w:hAnsi="Calibri" w:cs="Calibri"/>
          <w:b/>
          <w:bCs/>
          <w:sz w:val="24"/>
          <w:szCs w:val="24"/>
        </w:rPr>
        <w:br/>
      </w:r>
      <w:r w:rsidRPr="00171628">
        <w:rPr>
          <w:rFonts w:ascii="Calibri" w:hAnsi="Calibri" w:cs="Calibri"/>
          <w:b/>
          <w:bCs/>
          <w:i/>
          <w:iCs/>
          <w:sz w:val="24"/>
          <w:szCs w:val="24"/>
        </w:rPr>
        <w:t>Purpose:</w:t>
      </w:r>
      <w:r w:rsidRPr="00171628">
        <w:rPr>
          <w:rFonts w:ascii="Calibri" w:hAnsi="Calibri" w:cs="Calibri"/>
          <w:b/>
          <w:bCs/>
          <w:sz w:val="24"/>
          <w:szCs w:val="24"/>
        </w:rPr>
        <w:t xml:space="preserve"> Highlights the dominance of BEVs, showing customer preference toward full electrification.</w:t>
      </w:r>
    </w:p>
    <w:p w14:paraId="68BEB0D4" w14:textId="77777777" w:rsidR="00171628" w:rsidRPr="00171628" w:rsidRDefault="00171628" w:rsidP="00171628">
      <w:pPr>
        <w:numPr>
          <w:ilvl w:val="0"/>
          <w:numId w:val="12"/>
        </w:numPr>
        <w:rPr>
          <w:rFonts w:ascii="Calibri" w:hAnsi="Calibri" w:cs="Calibri"/>
          <w:b/>
          <w:bCs/>
          <w:sz w:val="24"/>
          <w:szCs w:val="24"/>
        </w:rPr>
      </w:pPr>
      <w:r w:rsidRPr="00171628">
        <w:rPr>
          <w:rFonts w:ascii="Calibri" w:hAnsi="Calibri" w:cs="Calibri"/>
          <w:b/>
          <w:bCs/>
          <w:sz w:val="24"/>
          <w:szCs w:val="24"/>
        </w:rPr>
        <w:t>Total PHEV Vehicles and % of Total PHEVs:</w:t>
      </w:r>
      <w:r w:rsidRPr="00171628">
        <w:rPr>
          <w:rFonts w:ascii="Calibri" w:hAnsi="Calibri" w:cs="Calibri"/>
          <w:b/>
          <w:bCs/>
          <w:sz w:val="24"/>
          <w:szCs w:val="24"/>
        </w:rPr>
        <w:br/>
        <w:t>Presents the total number of plug-in hybrid vehicles and their percentage share.</w:t>
      </w:r>
      <w:r w:rsidRPr="00171628">
        <w:rPr>
          <w:rFonts w:ascii="Calibri" w:hAnsi="Calibri" w:cs="Calibri"/>
          <w:b/>
          <w:bCs/>
          <w:sz w:val="24"/>
          <w:szCs w:val="24"/>
        </w:rPr>
        <w:br/>
      </w:r>
      <w:r w:rsidRPr="00171628">
        <w:rPr>
          <w:rFonts w:ascii="Calibri" w:hAnsi="Calibri" w:cs="Calibri"/>
          <w:b/>
          <w:bCs/>
          <w:i/>
          <w:iCs/>
          <w:sz w:val="24"/>
          <w:szCs w:val="24"/>
        </w:rPr>
        <w:t>Purpose:</w:t>
      </w:r>
      <w:r w:rsidRPr="00171628">
        <w:rPr>
          <w:rFonts w:ascii="Calibri" w:hAnsi="Calibri" w:cs="Calibri"/>
          <w:b/>
          <w:bCs/>
          <w:sz w:val="24"/>
          <w:szCs w:val="24"/>
        </w:rPr>
        <w:t xml:space="preserve"> Allows comparison between hybrid adoption and fully electric vehicle growth.</w:t>
      </w:r>
    </w:p>
    <w:p w14:paraId="7692AB40"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These KPIs are displayed using summary cards and dynamic filters to allow year-wise or state-wise exploration.</w:t>
      </w:r>
    </w:p>
    <w:p w14:paraId="73C0A837" w14:textId="77777777" w:rsidR="00171628" w:rsidRPr="00171628" w:rsidRDefault="00000000" w:rsidP="00171628">
      <w:pPr>
        <w:rPr>
          <w:rFonts w:ascii="Calibri" w:hAnsi="Calibri" w:cs="Calibri"/>
          <w:b/>
          <w:bCs/>
          <w:sz w:val="24"/>
          <w:szCs w:val="24"/>
        </w:rPr>
      </w:pPr>
      <w:r>
        <w:rPr>
          <w:rFonts w:ascii="Calibri" w:hAnsi="Calibri" w:cs="Calibri"/>
          <w:b/>
          <w:bCs/>
          <w:sz w:val="24"/>
          <w:szCs w:val="24"/>
        </w:rPr>
        <w:pict w14:anchorId="58C8EC0C">
          <v:rect id="_x0000_i1030" style="width:0;height:1.5pt" o:hralign="center" o:hrstd="t" o:hr="t" fillcolor="#a0a0a0" stroked="f"/>
        </w:pict>
      </w:r>
    </w:p>
    <w:p w14:paraId="41022A76"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B. Chart Visualizations</w:t>
      </w:r>
    </w:p>
    <w:p w14:paraId="0B23BAAD" w14:textId="77777777" w:rsidR="00171628" w:rsidRPr="00171628" w:rsidRDefault="00171628" w:rsidP="00171628">
      <w:pPr>
        <w:rPr>
          <w:rFonts w:ascii="Calibri" w:hAnsi="Calibri" w:cs="Calibri"/>
          <w:b/>
          <w:bCs/>
          <w:sz w:val="24"/>
          <w:szCs w:val="24"/>
        </w:rPr>
      </w:pPr>
      <w:r w:rsidRPr="00171628">
        <w:rPr>
          <w:rFonts w:ascii="Calibri" w:hAnsi="Calibri" w:cs="Calibri"/>
          <w:b/>
          <w:bCs/>
          <w:sz w:val="24"/>
          <w:szCs w:val="24"/>
        </w:rPr>
        <w:t>Five key charts were developed to visualize trends, distribution, and composition of EVs:</w:t>
      </w:r>
    </w:p>
    <w:p w14:paraId="74BD2F19" w14:textId="77777777" w:rsidR="00171628" w:rsidRPr="00171628" w:rsidRDefault="00171628" w:rsidP="00171628">
      <w:pPr>
        <w:numPr>
          <w:ilvl w:val="0"/>
          <w:numId w:val="13"/>
        </w:numPr>
        <w:rPr>
          <w:rFonts w:ascii="Calibri" w:hAnsi="Calibri" w:cs="Calibri"/>
          <w:b/>
          <w:bCs/>
          <w:sz w:val="24"/>
          <w:szCs w:val="24"/>
        </w:rPr>
      </w:pPr>
      <w:r w:rsidRPr="00171628">
        <w:rPr>
          <w:rFonts w:ascii="Calibri" w:hAnsi="Calibri" w:cs="Calibri"/>
          <w:b/>
          <w:bCs/>
          <w:sz w:val="24"/>
          <w:szCs w:val="24"/>
        </w:rPr>
        <w:t>Total Vehicles by Model Year (from 2010 onwards)</w:t>
      </w:r>
    </w:p>
    <w:p w14:paraId="18C4D163"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Visualization: Line or Area Chart</w:t>
      </w:r>
    </w:p>
    <w:p w14:paraId="51A18DD1"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Description: Shows how EV registrations have increased year by year since 2010.</w:t>
      </w:r>
    </w:p>
    <w:p w14:paraId="3DCA7660"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Insight: Helps understand growth rate, adoption timeline, and technology expansion in the EV market.</w:t>
      </w:r>
    </w:p>
    <w:p w14:paraId="1B2C067C" w14:textId="77777777" w:rsidR="00171628" w:rsidRPr="00171628" w:rsidRDefault="00171628" w:rsidP="00171628">
      <w:pPr>
        <w:numPr>
          <w:ilvl w:val="0"/>
          <w:numId w:val="13"/>
        </w:numPr>
        <w:rPr>
          <w:rFonts w:ascii="Calibri" w:hAnsi="Calibri" w:cs="Calibri"/>
          <w:b/>
          <w:bCs/>
          <w:sz w:val="24"/>
          <w:szCs w:val="24"/>
        </w:rPr>
      </w:pPr>
      <w:r w:rsidRPr="00171628">
        <w:rPr>
          <w:rFonts w:ascii="Calibri" w:hAnsi="Calibri" w:cs="Calibri"/>
          <w:b/>
          <w:bCs/>
          <w:sz w:val="24"/>
          <w:szCs w:val="24"/>
        </w:rPr>
        <w:t>Total Vehicles by State</w:t>
      </w:r>
    </w:p>
    <w:p w14:paraId="03019313"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Visualization: Filled Map Chart</w:t>
      </w:r>
    </w:p>
    <w:p w14:paraId="6E73F313"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 xml:space="preserve">Description: Displays the geographic distribution of EVs across U.S. states using </w:t>
      </w:r>
      <w:proofErr w:type="spellStart"/>
      <w:r w:rsidRPr="00171628">
        <w:rPr>
          <w:rFonts w:ascii="Calibri" w:hAnsi="Calibri" w:cs="Calibri"/>
          <w:b/>
          <w:bCs/>
          <w:sz w:val="24"/>
          <w:szCs w:val="24"/>
        </w:rPr>
        <w:t>color</w:t>
      </w:r>
      <w:proofErr w:type="spellEnd"/>
      <w:r w:rsidRPr="00171628">
        <w:rPr>
          <w:rFonts w:ascii="Calibri" w:hAnsi="Calibri" w:cs="Calibri"/>
          <w:b/>
          <w:bCs/>
          <w:sz w:val="24"/>
          <w:szCs w:val="24"/>
        </w:rPr>
        <w:t xml:space="preserve"> intensity.</w:t>
      </w:r>
    </w:p>
    <w:p w14:paraId="7141226D"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Insight: Identifies high-adoption states like California, Washington, and Oregon, and highlights regions with low adoption.</w:t>
      </w:r>
    </w:p>
    <w:p w14:paraId="6AD2B08C" w14:textId="77777777" w:rsidR="00171628" w:rsidRPr="00171628" w:rsidRDefault="00171628" w:rsidP="00171628">
      <w:pPr>
        <w:numPr>
          <w:ilvl w:val="0"/>
          <w:numId w:val="13"/>
        </w:numPr>
        <w:rPr>
          <w:rFonts w:ascii="Calibri" w:hAnsi="Calibri" w:cs="Calibri"/>
          <w:b/>
          <w:bCs/>
          <w:sz w:val="24"/>
          <w:szCs w:val="24"/>
        </w:rPr>
      </w:pPr>
      <w:r w:rsidRPr="00171628">
        <w:rPr>
          <w:rFonts w:ascii="Calibri" w:hAnsi="Calibri" w:cs="Calibri"/>
          <w:b/>
          <w:bCs/>
          <w:sz w:val="24"/>
          <w:szCs w:val="24"/>
        </w:rPr>
        <w:t>Top 10 Total Vehicles by Make (Manufacturer)</w:t>
      </w:r>
    </w:p>
    <w:p w14:paraId="2FCBDBED"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Visualization: Horizontal Bar Chart</w:t>
      </w:r>
    </w:p>
    <w:p w14:paraId="3AC0F0AF"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lastRenderedPageBreak/>
        <w:t>Description: Ranks manufacturers based on total EVs registered.</w:t>
      </w:r>
    </w:p>
    <w:p w14:paraId="16DE3E65"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Insight: Shows market dominance of brands such as Tesla, Nissan, and Chevrolet.</w:t>
      </w:r>
    </w:p>
    <w:p w14:paraId="670C73D8" w14:textId="77777777" w:rsidR="00171628" w:rsidRPr="00171628" w:rsidRDefault="00171628" w:rsidP="00171628">
      <w:pPr>
        <w:numPr>
          <w:ilvl w:val="0"/>
          <w:numId w:val="13"/>
        </w:numPr>
        <w:rPr>
          <w:rFonts w:ascii="Calibri" w:hAnsi="Calibri" w:cs="Calibri"/>
          <w:b/>
          <w:bCs/>
          <w:sz w:val="24"/>
          <w:szCs w:val="24"/>
        </w:rPr>
      </w:pPr>
      <w:r w:rsidRPr="00171628">
        <w:rPr>
          <w:rFonts w:ascii="Calibri" w:hAnsi="Calibri" w:cs="Calibri"/>
          <w:b/>
          <w:bCs/>
          <w:sz w:val="24"/>
          <w:szCs w:val="24"/>
        </w:rPr>
        <w:t>Total Vehicles by CAFV Eligibility</w:t>
      </w:r>
    </w:p>
    <w:p w14:paraId="63C5066D"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Visualization: Pie Chart or Donut Chart</w:t>
      </w:r>
    </w:p>
    <w:p w14:paraId="18945F16"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Description: Represents the proportion of vehicles eligible for Clean Alternative Fuel Vehicle (CAFV) incentives.</w:t>
      </w:r>
    </w:p>
    <w:p w14:paraId="0F10A084"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Insight: Demonstrates the effect of government policies and incentives on EV adoption rates.</w:t>
      </w:r>
    </w:p>
    <w:p w14:paraId="0BEAB369" w14:textId="77777777" w:rsidR="00171628" w:rsidRPr="00171628" w:rsidRDefault="00171628" w:rsidP="00171628">
      <w:pPr>
        <w:numPr>
          <w:ilvl w:val="0"/>
          <w:numId w:val="13"/>
        </w:numPr>
        <w:rPr>
          <w:rFonts w:ascii="Calibri" w:hAnsi="Calibri" w:cs="Calibri"/>
          <w:b/>
          <w:bCs/>
          <w:sz w:val="24"/>
          <w:szCs w:val="24"/>
        </w:rPr>
      </w:pPr>
      <w:r w:rsidRPr="00171628">
        <w:rPr>
          <w:rFonts w:ascii="Calibri" w:hAnsi="Calibri" w:cs="Calibri"/>
          <w:b/>
          <w:bCs/>
          <w:sz w:val="24"/>
          <w:szCs w:val="24"/>
        </w:rPr>
        <w:t>Total Vehicles by Model</w:t>
      </w:r>
    </w:p>
    <w:p w14:paraId="45F17340"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Visualization: Grid View or Table Chart</w:t>
      </w:r>
    </w:p>
    <w:p w14:paraId="5ADF2940"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Description: Lists top 10 electric vehicle models based on number of registrations.</w:t>
      </w:r>
    </w:p>
    <w:p w14:paraId="3E3E75A2" w14:textId="77777777" w:rsidR="00171628" w:rsidRPr="00171628" w:rsidRDefault="00171628" w:rsidP="00171628">
      <w:pPr>
        <w:numPr>
          <w:ilvl w:val="1"/>
          <w:numId w:val="13"/>
        </w:numPr>
        <w:rPr>
          <w:rFonts w:ascii="Calibri" w:hAnsi="Calibri" w:cs="Calibri"/>
          <w:b/>
          <w:bCs/>
          <w:sz w:val="24"/>
          <w:szCs w:val="24"/>
        </w:rPr>
      </w:pPr>
      <w:r w:rsidRPr="00171628">
        <w:rPr>
          <w:rFonts w:ascii="Calibri" w:hAnsi="Calibri" w:cs="Calibri"/>
          <w:b/>
          <w:bCs/>
          <w:sz w:val="24"/>
          <w:szCs w:val="24"/>
        </w:rPr>
        <w:t>Insight: Helps identify consumer preferences and the most popular EV models in the market.</w:t>
      </w:r>
    </w:p>
    <w:p w14:paraId="7D33AB94" w14:textId="77777777" w:rsidR="00171628" w:rsidRPr="00171628" w:rsidRDefault="00000000" w:rsidP="00171628">
      <w:pPr>
        <w:rPr>
          <w:rFonts w:ascii="Calibri" w:hAnsi="Calibri" w:cs="Calibri"/>
          <w:b/>
          <w:bCs/>
        </w:rPr>
      </w:pPr>
      <w:r>
        <w:rPr>
          <w:rFonts w:ascii="Calibri" w:hAnsi="Calibri" w:cs="Calibri"/>
          <w:b/>
          <w:bCs/>
        </w:rPr>
        <w:pict w14:anchorId="2F1464D2">
          <v:rect id="_x0000_i1031" style="width:0;height:1.5pt" o:hralign="center" o:hrstd="t" o:hr="t" fillcolor="#a0a0a0" stroked="f"/>
        </w:pict>
      </w:r>
    </w:p>
    <w:p w14:paraId="424A43E7" w14:textId="218C368C" w:rsidR="00171628" w:rsidRPr="001971ED" w:rsidRDefault="00171628" w:rsidP="001971ED">
      <w:pPr>
        <w:pStyle w:val="ListParagraph"/>
        <w:numPr>
          <w:ilvl w:val="0"/>
          <w:numId w:val="13"/>
        </w:numPr>
        <w:rPr>
          <w:rFonts w:ascii="Calibri" w:hAnsi="Calibri" w:cs="Calibri"/>
          <w:b/>
          <w:bCs/>
          <w:sz w:val="28"/>
          <w:szCs w:val="28"/>
        </w:rPr>
      </w:pPr>
      <w:r w:rsidRPr="001971ED">
        <w:rPr>
          <w:rFonts w:ascii="Calibri" w:hAnsi="Calibri" w:cs="Calibri"/>
          <w:b/>
          <w:bCs/>
          <w:sz w:val="28"/>
          <w:szCs w:val="28"/>
        </w:rPr>
        <w:t>Dashboard Layout &amp; Interactivity</w:t>
      </w:r>
    </w:p>
    <w:p w14:paraId="79B4A0DD" w14:textId="77777777" w:rsidR="001971ED" w:rsidRPr="001971ED" w:rsidRDefault="001971ED" w:rsidP="001971ED">
      <w:pPr>
        <w:ind w:left="360"/>
        <w:rPr>
          <w:rFonts w:ascii="Calibri" w:hAnsi="Calibri" w:cs="Calibri"/>
          <w:b/>
          <w:bCs/>
          <w:sz w:val="28"/>
          <w:szCs w:val="28"/>
        </w:rPr>
      </w:pPr>
    </w:p>
    <w:p w14:paraId="361BC791" w14:textId="77777777" w:rsidR="00171628" w:rsidRPr="00171628" w:rsidRDefault="00171628" w:rsidP="00171628">
      <w:pPr>
        <w:numPr>
          <w:ilvl w:val="0"/>
          <w:numId w:val="14"/>
        </w:numPr>
        <w:rPr>
          <w:rFonts w:ascii="Calibri" w:hAnsi="Calibri" w:cs="Calibri"/>
          <w:b/>
          <w:bCs/>
          <w:sz w:val="24"/>
          <w:szCs w:val="24"/>
        </w:rPr>
      </w:pPr>
      <w:r w:rsidRPr="00171628">
        <w:rPr>
          <w:rFonts w:ascii="Calibri" w:hAnsi="Calibri" w:cs="Calibri"/>
          <w:b/>
          <w:bCs/>
          <w:sz w:val="24"/>
          <w:szCs w:val="24"/>
        </w:rPr>
        <w:t>The main dashboard integrates KPIs at the top followed by visual charts arranged for easy comparison.</w:t>
      </w:r>
    </w:p>
    <w:p w14:paraId="62C3C690" w14:textId="77777777" w:rsidR="00171628" w:rsidRPr="00171628" w:rsidRDefault="00171628" w:rsidP="00171628">
      <w:pPr>
        <w:numPr>
          <w:ilvl w:val="0"/>
          <w:numId w:val="14"/>
        </w:numPr>
        <w:rPr>
          <w:rFonts w:ascii="Calibri" w:hAnsi="Calibri" w:cs="Calibri"/>
          <w:b/>
          <w:bCs/>
          <w:sz w:val="24"/>
          <w:szCs w:val="24"/>
        </w:rPr>
      </w:pPr>
      <w:r w:rsidRPr="00171628">
        <w:rPr>
          <w:rFonts w:ascii="Calibri" w:hAnsi="Calibri" w:cs="Calibri"/>
          <w:b/>
          <w:bCs/>
          <w:sz w:val="24"/>
          <w:szCs w:val="24"/>
        </w:rPr>
        <w:t xml:space="preserve">Filters: Users can filter data by </w:t>
      </w:r>
      <w:r w:rsidRPr="00171628">
        <w:rPr>
          <w:rFonts w:ascii="Calibri" w:hAnsi="Calibri" w:cs="Calibri"/>
          <w:b/>
          <w:bCs/>
          <w:i/>
          <w:iCs/>
          <w:sz w:val="24"/>
          <w:szCs w:val="24"/>
        </w:rPr>
        <w:t xml:space="preserve">Year, State, Vehicle Type (BEV/PHEV), and </w:t>
      </w:r>
      <w:proofErr w:type="gramStart"/>
      <w:r w:rsidRPr="00171628">
        <w:rPr>
          <w:rFonts w:ascii="Calibri" w:hAnsi="Calibri" w:cs="Calibri"/>
          <w:b/>
          <w:bCs/>
          <w:i/>
          <w:iCs/>
          <w:sz w:val="24"/>
          <w:szCs w:val="24"/>
        </w:rPr>
        <w:t>Make</w:t>
      </w:r>
      <w:proofErr w:type="gramEnd"/>
      <w:r w:rsidRPr="00171628">
        <w:rPr>
          <w:rFonts w:ascii="Calibri" w:hAnsi="Calibri" w:cs="Calibri"/>
          <w:b/>
          <w:bCs/>
          <w:sz w:val="24"/>
          <w:szCs w:val="24"/>
        </w:rPr>
        <w:t>.</w:t>
      </w:r>
    </w:p>
    <w:p w14:paraId="0BA567B2" w14:textId="77777777" w:rsidR="00171628" w:rsidRPr="00171628" w:rsidRDefault="00171628" w:rsidP="00171628">
      <w:pPr>
        <w:numPr>
          <w:ilvl w:val="0"/>
          <w:numId w:val="14"/>
        </w:numPr>
        <w:rPr>
          <w:rFonts w:ascii="Calibri" w:hAnsi="Calibri" w:cs="Calibri"/>
          <w:b/>
          <w:bCs/>
          <w:sz w:val="24"/>
          <w:szCs w:val="24"/>
        </w:rPr>
      </w:pPr>
      <w:r w:rsidRPr="00171628">
        <w:rPr>
          <w:rFonts w:ascii="Calibri" w:hAnsi="Calibri" w:cs="Calibri"/>
          <w:b/>
          <w:bCs/>
          <w:sz w:val="24"/>
          <w:szCs w:val="24"/>
        </w:rPr>
        <w:t>Tooltips: Display detailed values (make, model, range, CAFV eligibility) when hovering over data points.</w:t>
      </w:r>
    </w:p>
    <w:p w14:paraId="6387C1EC" w14:textId="77777777" w:rsidR="00171628" w:rsidRPr="00171628" w:rsidRDefault="00171628" w:rsidP="00171628">
      <w:pPr>
        <w:numPr>
          <w:ilvl w:val="0"/>
          <w:numId w:val="14"/>
        </w:numPr>
        <w:rPr>
          <w:rFonts w:ascii="Calibri" w:hAnsi="Calibri" w:cs="Calibri"/>
          <w:b/>
          <w:bCs/>
          <w:sz w:val="24"/>
          <w:szCs w:val="24"/>
        </w:rPr>
      </w:pPr>
      <w:proofErr w:type="spellStart"/>
      <w:r w:rsidRPr="00171628">
        <w:rPr>
          <w:rFonts w:ascii="Calibri" w:hAnsi="Calibri" w:cs="Calibri"/>
          <w:b/>
          <w:bCs/>
          <w:sz w:val="24"/>
          <w:szCs w:val="24"/>
        </w:rPr>
        <w:t>Color</w:t>
      </w:r>
      <w:proofErr w:type="spellEnd"/>
      <w:r w:rsidRPr="00171628">
        <w:rPr>
          <w:rFonts w:ascii="Calibri" w:hAnsi="Calibri" w:cs="Calibri"/>
          <w:b/>
          <w:bCs/>
          <w:sz w:val="24"/>
          <w:szCs w:val="24"/>
        </w:rPr>
        <w:t xml:space="preserve"> Scheme: Sequential and diverging </w:t>
      </w:r>
      <w:proofErr w:type="spellStart"/>
      <w:r w:rsidRPr="00171628">
        <w:rPr>
          <w:rFonts w:ascii="Calibri" w:hAnsi="Calibri" w:cs="Calibri"/>
          <w:b/>
          <w:bCs/>
          <w:sz w:val="24"/>
          <w:szCs w:val="24"/>
        </w:rPr>
        <w:t>color</w:t>
      </w:r>
      <w:proofErr w:type="spellEnd"/>
      <w:r w:rsidRPr="00171628">
        <w:rPr>
          <w:rFonts w:ascii="Calibri" w:hAnsi="Calibri" w:cs="Calibri"/>
          <w:b/>
          <w:bCs/>
          <w:sz w:val="24"/>
          <w:szCs w:val="24"/>
        </w:rPr>
        <w:t xml:space="preserve"> palettes used for clear differentiation of metrics.</w:t>
      </w:r>
    </w:p>
    <w:p w14:paraId="6A2765A8" w14:textId="77777777" w:rsidR="00171628" w:rsidRPr="001971ED" w:rsidRDefault="00171628" w:rsidP="00171628">
      <w:pPr>
        <w:numPr>
          <w:ilvl w:val="0"/>
          <w:numId w:val="14"/>
        </w:numPr>
        <w:rPr>
          <w:rFonts w:ascii="Calibri" w:hAnsi="Calibri" w:cs="Calibri"/>
          <w:b/>
          <w:bCs/>
          <w:sz w:val="24"/>
          <w:szCs w:val="24"/>
        </w:rPr>
      </w:pPr>
      <w:r w:rsidRPr="00171628">
        <w:rPr>
          <w:rFonts w:ascii="Calibri" w:hAnsi="Calibri" w:cs="Calibri"/>
          <w:b/>
          <w:bCs/>
          <w:sz w:val="24"/>
          <w:szCs w:val="24"/>
        </w:rPr>
        <w:t>Interactivity: Clicking on any state or make dynamically updates other charts for focused analysis.</w:t>
      </w:r>
    </w:p>
    <w:p w14:paraId="1463FD99" w14:textId="5B0497FE" w:rsidR="001971ED" w:rsidRPr="00171628" w:rsidRDefault="001971ED" w:rsidP="00171628">
      <w:pPr>
        <w:rPr>
          <w:rFonts w:ascii="Calibri" w:hAnsi="Calibri" w:cs="Calibri"/>
          <w:b/>
          <w:bCs/>
          <w:sz w:val="24"/>
          <w:szCs w:val="24"/>
        </w:rPr>
      </w:pPr>
      <w:r>
        <w:rPr>
          <w:rFonts w:ascii="Calibri" w:hAnsi="Calibri" w:cs="Calibri"/>
          <w:b/>
          <w:bCs/>
          <w:noProof/>
          <w:sz w:val="24"/>
          <w:szCs w:val="24"/>
        </w:rPr>
        <w:lastRenderedPageBreak/>
        <w:drawing>
          <wp:inline distT="0" distB="0" distL="0" distR="0" wp14:anchorId="792665E4" wp14:editId="439BA777">
            <wp:extent cx="6096000" cy="3832860"/>
            <wp:effectExtent l="0" t="0" r="0" b="0"/>
            <wp:docPr id="176473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2666"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96000" cy="3832860"/>
                    </a:xfrm>
                    <a:prstGeom prst="rect">
                      <a:avLst/>
                    </a:prstGeom>
                  </pic:spPr>
                </pic:pic>
              </a:graphicData>
            </a:graphic>
          </wp:inline>
        </w:drawing>
      </w:r>
    </w:p>
    <w:p w14:paraId="178ABE57" w14:textId="0473BF98" w:rsidR="00AF25CD" w:rsidRPr="00AF25CD" w:rsidRDefault="00000000" w:rsidP="00171628">
      <w:pPr>
        <w:rPr>
          <w:rFonts w:ascii="Calibri" w:hAnsi="Calibri" w:cs="Calibri"/>
        </w:rPr>
      </w:pPr>
      <w:r>
        <w:rPr>
          <w:rFonts w:ascii="Calibri" w:hAnsi="Calibri" w:cs="Calibri"/>
        </w:rPr>
        <w:pict w14:anchorId="7633369F">
          <v:rect id="_x0000_i1032" style="width:0;height:1.5pt" o:hralign="center" o:hrstd="t" o:hr="t" fillcolor="#a0a0a0" stroked="f"/>
        </w:pict>
      </w:r>
    </w:p>
    <w:p w14:paraId="40B4CBB3"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7. Challenges Faced</w:t>
      </w:r>
    </w:p>
    <w:p w14:paraId="72F75F6D" w14:textId="77777777" w:rsidR="00AF25CD" w:rsidRPr="00AF25CD" w:rsidRDefault="00AF25CD" w:rsidP="00AF25CD">
      <w:pPr>
        <w:numPr>
          <w:ilvl w:val="0"/>
          <w:numId w:val="9"/>
        </w:numPr>
        <w:rPr>
          <w:rFonts w:ascii="Calibri" w:hAnsi="Calibri" w:cs="Calibri"/>
          <w:sz w:val="24"/>
          <w:szCs w:val="24"/>
        </w:rPr>
      </w:pPr>
      <w:r w:rsidRPr="00AF25CD">
        <w:rPr>
          <w:rFonts w:ascii="Calibri" w:hAnsi="Calibri" w:cs="Calibri"/>
          <w:sz w:val="24"/>
          <w:szCs w:val="24"/>
        </w:rPr>
        <w:t>Large dataset required cleaning and preprocessing to remove duplicates and handle missing data.</w:t>
      </w:r>
    </w:p>
    <w:p w14:paraId="1714CACB" w14:textId="77777777" w:rsidR="00AF25CD" w:rsidRPr="00AF25CD" w:rsidRDefault="00AF25CD" w:rsidP="00AF25CD">
      <w:pPr>
        <w:numPr>
          <w:ilvl w:val="0"/>
          <w:numId w:val="9"/>
        </w:numPr>
        <w:rPr>
          <w:rFonts w:ascii="Calibri" w:hAnsi="Calibri" w:cs="Calibri"/>
          <w:sz w:val="24"/>
          <w:szCs w:val="24"/>
        </w:rPr>
      </w:pPr>
      <w:r w:rsidRPr="00AF25CD">
        <w:rPr>
          <w:rFonts w:ascii="Calibri" w:hAnsi="Calibri" w:cs="Calibri"/>
          <w:sz w:val="24"/>
          <w:szCs w:val="24"/>
        </w:rPr>
        <w:t>Geographic mismatches between city/state fields had to be corrected for accurate mapping.</w:t>
      </w:r>
    </w:p>
    <w:p w14:paraId="13B47A55" w14:textId="77777777" w:rsidR="00AF25CD" w:rsidRPr="00AF25CD" w:rsidRDefault="00AF25CD" w:rsidP="00AF25CD">
      <w:pPr>
        <w:numPr>
          <w:ilvl w:val="0"/>
          <w:numId w:val="9"/>
        </w:numPr>
        <w:rPr>
          <w:rFonts w:ascii="Calibri" w:hAnsi="Calibri" w:cs="Calibri"/>
          <w:sz w:val="24"/>
          <w:szCs w:val="24"/>
        </w:rPr>
      </w:pPr>
      <w:r w:rsidRPr="00AF25CD">
        <w:rPr>
          <w:rFonts w:ascii="Calibri" w:hAnsi="Calibri" w:cs="Calibri"/>
          <w:sz w:val="24"/>
          <w:szCs w:val="24"/>
        </w:rPr>
        <w:t>Balancing visual clarity with dashboard interactivity took multiple design iterations.</w:t>
      </w:r>
    </w:p>
    <w:p w14:paraId="0DC5C548" w14:textId="77777777" w:rsidR="00AF25CD" w:rsidRPr="00AF25CD" w:rsidRDefault="00000000" w:rsidP="00AF25CD">
      <w:pPr>
        <w:rPr>
          <w:rFonts w:ascii="Calibri" w:hAnsi="Calibri" w:cs="Calibri"/>
        </w:rPr>
      </w:pPr>
      <w:r>
        <w:rPr>
          <w:rFonts w:ascii="Calibri" w:hAnsi="Calibri" w:cs="Calibri"/>
        </w:rPr>
        <w:pict w14:anchorId="25C36C1F">
          <v:rect id="_x0000_i1033" style="width:0;height:1.5pt" o:hralign="center" o:hrstd="t" o:hr="t" fillcolor="#a0a0a0" stroked="f"/>
        </w:pict>
      </w:r>
    </w:p>
    <w:p w14:paraId="772E09AF"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8. Conclusion</w:t>
      </w:r>
    </w:p>
    <w:p w14:paraId="3C36770F" w14:textId="7F86A41A"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This Tableau project successfully demonstrates how visual analytics can reveal meaningful insights from large datasets. By </w:t>
      </w:r>
      <w:r w:rsidRPr="00171628">
        <w:rPr>
          <w:rFonts w:ascii="Calibri" w:hAnsi="Calibri" w:cs="Calibri"/>
          <w:sz w:val="24"/>
          <w:szCs w:val="24"/>
        </w:rPr>
        <w:t>analysing</w:t>
      </w:r>
      <w:r w:rsidRPr="00AF25CD">
        <w:rPr>
          <w:rFonts w:ascii="Calibri" w:hAnsi="Calibri" w:cs="Calibri"/>
          <w:sz w:val="24"/>
          <w:szCs w:val="24"/>
        </w:rPr>
        <w:t xml:space="preserve"> the Electric Vehicle Population Data, it becomes evident that EV adoption is growing rapidly across the U.S., with a strong concentration in California and other coastal states.</w:t>
      </w:r>
    </w:p>
    <w:p w14:paraId="1082574A"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visual dashboards built in Tableau effectively display this information through maps, charts, and filters, making it easier for policymakers, businesses, and the </w:t>
      </w:r>
      <w:proofErr w:type="gramStart"/>
      <w:r w:rsidRPr="00AF25CD">
        <w:rPr>
          <w:rFonts w:ascii="Calibri" w:hAnsi="Calibri" w:cs="Calibri"/>
          <w:sz w:val="24"/>
          <w:szCs w:val="24"/>
        </w:rPr>
        <w:t>general public</w:t>
      </w:r>
      <w:proofErr w:type="gramEnd"/>
      <w:r w:rsidRPr="00AF25CD">
        <w:rPr>
          <w:rFonts w:ascii="Calibri" w:hAnsi="Calibri" w:cs="Calibri"/>
          <w:sz w:val="24"/>
          <w:szCs w:val="24"/>
        </w:rPr>
        <w:t xml:space="preserve"> to understand EV trends.</w:t>
      </w:r>
    </w:p>
    <w:p w14:paraId="735B6761" w14:textId="59F8637B"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project </w:t>
      </w:r>
      <w:r w:rsidRPr="00171628">
        <w:rPr>
          <w:rFonts w:ascii="Calibri" w:hAnsi="Calibri" w:cs="Calibri"/>
          <w:sz w:val="24"/>
          <w:szCs w:val="24"/>
        </w:rPr>
        <w:t>fulfils</w:t>
      </w:r>
      <w:r w:rsidRPr="00AF25CD">
        <w:rPr>
          <w:rFonts w:ascii="Calibri" w:hAnsi="Calibri" w:cs="Calibri"/>
          <w:sz w:val="24"/>
          <w:szCs w:val="24"/>
        </w:rPr>
        <w:t xml:space="preserve"> the course objective of applying data visualization techniques to extract insights and communicate findings through interactive dashboards.</w:t>
      </w:r>
    </w:p>
    <w:p w14:paraId="1499E89B" w14:textId="77777777" w:rsidR="00AF25CD" w:rsidRPr="00AF25CD" w:rsidRDefault="00000000" w:rsidP="00AF25CD">
      <w:pPr>
        <w:rPr>
          <w:rFonts w:ascii="Calibri" w:hAnsi="Calibri" w:cs="Calibri"/>
        </w:rPr>
      </w:pPr>
      <w:r>
        <w:rPr>
          <w:rFonts w:ascii="Calibri" w:hAnsi="Calibri" w:cs="Calibri"/>
        </w:rPr>
        <w:pict w14:anchorId="5517AC90">
          <v:rect id="_x0000_i1034" style="width:0;height:1.5pt" o:hralign="center" o:hrstd="t" o:hr="t" fillcolor="#a0a0a0" stroked="f"/>
        </w:pict>
      </w:r>
    </w:p>
    <w:p w14:paraId="6F7D393A"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lastRenderedPageBreak/>
        <w:t>9. Future Scope</w:t>
      </w:r>
    </w:p>
    <w:p w14:paraId="32096BBE" w14:textId="4B0403F1" w:rsidR="00AF25CD" w:rsidRPr="00AF25CD" w:rsidRDefault="00AF25CD" w:rsidP="00AF25CD">
      <w:pPr>
        <w:numPr>
          <w:ilvl w:val="0"/>
          <w:numId w:val="10"/>
        </w:numPr>
        <w:rPr>
          <w:rFonts w:ascii="Calibri" w:hAnsi="Calibri" w:cs="Calibri"/>
          <w:sz w:val="24"/>
          <w:szCs w:val="24"/>
        </w:rPr>
      </w:pPr>
      <w:r w:rsidRPr="00AF25CD">
        <w:rPr>
          <w:rFonts w:ascii="Calibri" w:hAnsi="Calibri" w:cs="Calibri"/>
          <w:sz w:val="24"/>
          <w:szCs w:val="24"/>
        </w:rPr>
        <w:t xml:space="preserve">Incorporate </w:t>
      </w:r>
      <w:r w:rsidRPr="00AF25CD">
        <w:rPr>
          <w:rFonts w:ascii="Calibri" w:hAnsi="Calibri" w:cs="Calibri"/>
          <w:b/>
          <w:bCs/>
          <w:sz w:val="24"/>
          <w:szCs w:val="24"/>
        </w:rPr>
        <w:t>charging station data</w:t>
      </w:r>
      <w:r w:rsidRPr="00AF25CD">
        <w:rPr>
          <w:rFonts w:ascii="Calibri" w:hAnsi="Calibri" w:cs="Calibri"/>
          <w:sz w:val="24"/>
          <w:szCs w:val="24"/>
        </w:rPr>
        <w:t xml:space="preserve"> to </w:t>
      </w:r>
      <w:r w:rsidRPr="00171628">
        <w:rPr>
          <w:rFonts w:ascii="Calibri" w:hAnsi="Calibri" w:cs="Calibri"/>
          <w:sz w:val="24"/>
          <w:szCs w:val="24"/>
        </w:rPr>
        <w:t>analyse</w:t>
      </w:r>
      <w:r w:rsidRPr="00AF25CD">
        <w:rPr>
          <w:rFonts w:ascii="Calibri" w:hAnsi="Calibri" w:cs="Calibri"/>
          <w:sz w:val="24"/>
          <w:szCs w:val="24"/>
        </w:rPr>
        <w:t xml:space="preserve"> infrastructure impact on EV adoption.</w:t>
      </w:r>
    </w:p>
    <w:p w14:paraId="2E7733AA" w14:textId="77777777" w:rsidR="00AF25CD" w:rsidRPr="00AF25CD" w:rsidRDefault="00AF25CD" w:rsidP="00AF25CD">
      <w:pPr>
        <w:numPr>
          <w:ilvl w:val="0"/>
          <w:numId w:val="10"/>
        </w:numPr>
        <w:rPr>
          <w:rFonts w:ascii="Calibri" w:hAnsi="Calibri" w:cs="Calibri"/>
          <w:sz w:val="24"/>
          <w:szCs w:val="24"/>
        </w:rPr>
      </w:pPr>
      <w:r w:rsidRPr="00AF25CD">
        <w:rPr>
          <w:rFonts w:ascii="Calibri" w:hAnsi="Calibri" w:cs="Calibri"/>
          <w:sz w:val="24"/>
          <w:szCs w:val="24"/>
        </w:rPr>
        <w:t xml:space="preserve">Add </w:t>
      </w:r>
      <w:r w:rsidRPr="00AF25CD">
        <w:rPr>
          <w:rFonts w:ascii="Calibri" w:hAnsi="Calibri" w:cs="Calibri"/>
          <w:b/>
          <w:bCs/>
          <w:sz w:val="24"/>
          <w:szCs w:val="24"/>
        </w:rPr>
        <w:t>temporal forecasting</w:t>
      </w:r>
      <w:r w:rsidRPr="00AF25CD">
        <w:rPr>
          <w:rFonts w:ascii="Calibri" w:hAnsi="Calibri" w:cs="Calibri"/>
          <w:sz w:val="24"/>
          <w:szCs w:val="24"/>
        </w:rPr>
        <w:t xml:space="preserve"> to predict future EV growth trends.</w:t>
      </w:r>
    </w:p>
    <w:p w14:paraId="2E05B9DB" w14:textId="77777777" w:rsidR="00AF25CD" w:rsidRPr="00AF25CD" w:rsidRDefault="00AF25CD" w:rsidP="00AF25CD">
      <w:pPr>
        <w:numPr>
          <w:ilvl w:val="0"/>
          <w:numId w:val="10"/>
        </w:numPr>
        <w:rPr>
          <w:rFonts w:ascii="Calibri" w:hAnsi="Calibri" w:cs="Calibri"/>
          <w:sz w:val="24"/>
          <w:szCs w:val="24"/>
        </w:rPr>
      </w:pPr>
      <w:r w:rsidRPr="00AF25CD">
        <w:rPr>
          <w:rFonts w:ascii="Calibri" w:hAnsi="Calibri" w:cs="Calibri"/>
          <w:sz w:val="24"/>
          <w:szCs w:val="24"/>
        </w:rPr>
        <w:t xml:space="preserve">Include </w:t>
      </w:r>
      <w:r w:rsidRPr="00AF25CD">
        <w:rPr>
          <w:rFonts w:ascii="Calibri" w:hAnsi="Calibri" w:cs="Calibri"/>
          <w:b/>
          <w:bCs/>
          <w:sz w:val="24"/>
          <w:szCs w:val="24"/>
        </w:rPr>
        <w:t>economic and environmental variables</w:t>
      </w:r>
      <w:r w:rsidRPr="00AF25CD">
        <w:rPr>
          <w:rFonts w:ascii="Calibri" w:hAnsi="Calibri" w:cs="Calibri"/>
          <w:sz w:val="24"/>
          <w:szCs w:val="24"/>
        </w:rPr>
        <w:t xml:space="preserve"> (fuel prices, carbon savings) for richer analysis.</w:t>
      </w:r>
    </w:p>
    <w:p w14:paraId="2CB7C9C5" w14:textId="77777777" w:rsidR="00AF25CD" w:rsidRPr="00AF25CD" w:rsidRDefault="00AF25CD" w:rsidP="00AF25CD">
      <w:pPr>
        <w:numPr>
          <w:ilvl w:val="0"/>
          <w:numId w:val="10"/>
        </w:numPr>
        <w:rPr>
          <w:rFonts w:ascii="Calibri" w:hAnsi="Calibri" w:cs="Calibri"/>
          <w:sz w:val="24"/>
          <w:szCs w:val="24"/>
        </w:rPr>
      </w:pPr>
      <w:r w:rsidRPr="00AF25CD">
        <w:rPr>
          <w:rFonts w:ascii="Calibri" w:hAnsi="Calibri" w:cs="Calibri"/>
          <w:sz w:val="24"/>
          <w:szCs w:val="24"/>
        </w:rPr>
        <w:t>Automate data refresh for continuous tracking of EV population statistics.</w:t>
      </w:r>
    </w:p>
    <w:p w14:paraId="21C461C9" w14:textId="77777777" w:rsidR="00AF25CD" w:rsidRPr="00AF25CD" w:rsidRDefault="00000000" w:rsidP="00AF25CD">
      <w:pPr>
        <w:rPr>
          <w:rFonts w:ascii="Calibri" w:hAnsi="Calibri" w:cs="Calibri"/>
          <w:sz w:val="24"/>
          <w:szCs w:val="24"/>
        </w:rPr>
      </w:pPr>
      <w:r>
        <w:rPr>
          <w:rFonts w:ascii="Calibri" w:hAnsi="Calibri" w:cs="Calibri"/>
          <w:sz w:val="24"/>
          <w:szCs w:val="24"/>
        </w:rPr>
        <w:pict w14:anchorId="0843FF36">
          <v:rect id="_x0000_i1035" style="width:0;height:1.5pt" o:hralign="center" o:hrstd="t" o:hr="t" fillcolor="#a0a0a0" stroked="f"/>
        </w:pict>
      </w:r>
    </w:p>
    <w:p w14:paraId="05E81FFC" w14:textId="77777777" w:rsidR="00AF25CD" w:rsidRPr="00AF25CD" w:rsidRDefault="00AF25CD" w:rsidP="00AF25CD">
      <w:pPr>
        <w:rPr>
          <w:rFonts w:ascii="Calibri" w:hAnsi="Calibri" w:cs="Calibri"/>
          <w:b/>
          <w:bCs/>
          <w:sz w:val="28"/>
          <w:szCs w:val="28"/>
        </w:rPr>
      </w:pPr>
      <w:r w:rsidRPr="00AF25CD">
        <w:rPr>
          <w:rFonts w:ascii="Calibri" w:hAnsi="Calibri" w:cs="Calibri"/>
          <w:b/>
          <w:bCs/>
          <w:sz w:val="28"/>
          <w:szCs w:val="28"/>
        </w:rPr>
        <w:t>10. References</w:t>
      </w:r>
    </w:p>
    <w:p w14:paraId="351FB05C" w14:textId="431C4885" w:rsidR="00AF25CD" w:rsidRPr="00AF25CD" w:rsidRDefault="00AF25CD" w:rsidP="00AF25CD">
      <w:pPr>
        <w:numPr>
          <w:ilvl w:val="0"/>
          <w:numId w:val="11"/>
        </w:numPr>
        <w:rPr>
          <w:rFonts w:ascii="Calibri" w:hAnsi="Calibri" w:cs="Calibri"/>
        </w:rPr>
      </w:pPr>
      <w:hyperlink r:id="rId7" w:history="1">
        <w:r w:rsidRPr="00171628">
          <w:rPr>
            <w:rStyle w:val="Hyperlink"/>
            <w:rFonts w:ascii="Calibri" w:hAnsi="Calibri" w:cs="Calibri"/>
          </w:rPr>
          <w:t>Electric Vehicle Population Data</w:t>
        </w:r>
      </w:hyperlink>
      <w:r w:rsidRPr="00AF25CD">
        <w:rPr>
          <w:rFonts w:ascii="Calibri" w:hAnsi="Calibri" w:cs="Calibri"/>
        </w:rPr>
        <w:t xml:space="preserve"> </w:t>
      </w:r>
      <w:r w:rsidRPr="00171628">
        <w:rPr>
          <w:rFonts w:ascii="Calibri" w:hAnsi="Calibri" w:cs="Calibri"/>
        </w:rPr>
        <w:t>from Kaggle</w:t>
      </w:r>
    </w:p>
    <w:p w14:paraId="1BBD7A89" w14:textId="77777777" w:rsidR="00AF25CD" w:rsidRPr="00AF25CD" w:rsidRDefault="00AF25CD" w:rsidP="00AF25CD">
      <w:pPr>
        <w:numPr>
          <w:ilvl w:val="0"/>
          <w:numId w:val="11"/>
        </w:numPr>
        <w:rPr>
          <w:rFonts w:ascii="Calibri" w:hAnsi="Calibri" w:cs="Calibri"/>
        </w:rPr>
      </w:pPr>
      <w:r w:rsidRPr="00AF25CD">
        <w:rPr>
          <w:rFonts w:ascii="Calibri" w:hAnsi="Calibri" w:cs="Calibri"/>
        </w:rPr>
        <w:t>Tableau Official Documentation – https://www.tableau.com/learn</w:t>
      </w:r>
    </w:p>
    <w:p w14:paraId="0A209F2F" w14:textId="358CBBBA" w:rsidR="00AF25CD" w:rsidRPr="00171628" w:rsidRDefault="00AF25CD">
      <w:pPr>
        <w:rPr>
          <w:rFonts w:ascii="Calibri" w:hAnsi="Calibri" w:cs="Calibri"/>
        </w:rPr>
      </w:pPr>
      <w:r w:rsidRPr="00171628">
        <w:rPr>
          <w:rFonts w:ascii="Calibri" w:hAnsi="Calibri" w:cs="Calibri"/>
        </w:rPr>
        <w:t>------------------------------------------------------------------------------------------------------------------------</w:t>
      </w:r>
    </w:p>
    <w:p w14:paraId="7A9831AB" w14:textId="0415C39C" w:rsidR="00AF25CD" w:rsidRPr="00AF25CD" w:rsidRDefault="00171628" w:rsidP="00AF25CD">
      <w:pPr>
        <w:rPr>
          <w:rFonts w:ascii="Calibri" w:hAnsi="Calibri" w:cs="Calibri"/>
          <w:b/>
          <w:bCs/>
          <w:sz w:val="28"/>
          <w:szCs w:val="28"/>
        </w:rPr>
      </w:pPr>
      <w:r>
        <w:rPr>
          <w:rFonts w:ascii="Calibri" w:hAnsi="Calibri" w:cs="Calibri"/>
          <w:b/>
          <w:bCs/>
          <w:sz w:val="28"/>
          <w:szCs w:val="28"/>
        </w:rPr>
        <w:t>11.</w:t>
      </w:r>
      <w:r w:rsidR="00AF25CD" w:rsidRPr="00AF25CD">
        <w:rPr>
          <w:rFonts w:ascii="Calibri" w:hAnsi="Calibri" w:cs="Calibri"/>
          <w:b/>
          <w:bCs/>
          <w:sz w:val="28"/>
          <w:szCs w:val="28"/>
        </w:rPr>
        <w:t>Project Summary</w:t>
      </w:r>
    </w:p>
    <w:p w14:paraId="3BB65EA3"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project </w:t>
      </w:r>
      <w:r w:rsidRPr="00AF25CD">
        <w:rPr>
          <w:rFonts w:ascii="Calibri" w:hAnsi="Calibri" w:cs="Calibri"/>
          <w:b/>
          <w:bCs/>
          <w:sz w:val="24"/>
          <w:szCs w:val="24"/>
        </w:rPr>
        <w:t>“Electric Vehicle Population Data Analysis in the United States”</w:t>
      </w:r>
      <w:r w:rsidRPr="00AF25CD">
        <w:rPr>
          <w:rFonts w:ascii="Calibri" w:hAnsi="Calibri" w:cs="Calibri"/>
          <w:sz w:val="24"/>
          <w:szCs w:val="24"/>
        </w:rPr>
        <w:t xml:space="preserve"> is a comprehensive data visualization study conducted using Tableau. The main objective of this project is to </w:t>
      </w:r>
      <w:proofErr w:type="spellStart"/>
      <w:r w:rsidRPr="00AF25CD">
        <w:rPr>
          <w:rFonts w:ascii="Calibri" w:hAnsi="Calibri" w:cs="Calibri"/>
          <w:sz w:val="24"/>
          <w:szCs w:val="24"/>
        </w:rPr>
        <w:t>analyze</w:t>
      </w:r>
      <w:proofErr w:type="spellEnd"/>
      <w:r w:rsidRPr="00AF25CD">
        <w:rPr>
          <w:rFonts w:ascii="Calibri" w:hAnsi="Calibri" w:cs="Calibri"/>
          <w:sz w:val="24"/>
          <w:szCs w:val="24"/>
        </w:rPr>
        <w:t xml:space="preserve"> and interpret the growth, distribution, and adoption trends of electric vehicles (EVs) across various states in the U.S. using publicly available data.</w:t>
      </w:r>
    </w:p>
    <w:p w14:paraId="5E59743F"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 xml:space="preserve">The dataset titled </w:t>
      </w:r>
      <w:r w:rsidRPr="00AF25CD">
        <w:rPr>
          <w:rFonts w:ascii="Calibri" w:hAnsi="Calibri" w:cs="Calibri"/>
          <w:i/>
          <w:iCs/>
          <w:sz w:val="24"/>
          <w:szCs w:val="24"/>
        </w:rPr>
        <w:t>Electric_Vehicle_Population_Data.csv</w:t>
      </w:r>
      <w:r w:rsidRPr="00AF25CD">
        <w:rPr>
          <w:rFonts w:ascii="Calibri" w:hAnsi="Calibri" w:cs="Calibri"/>
          <w:sz w:val="24"/>
          <w:szCs w:val="24"/>
        </w:rPr>
        <w:t xml:space="preserve"> contains detailed information on vehicle make, model, year, type, and state of registration. After cleaning and organizing the data, multiple interactive dashboards were created to showcase insights such as the dominance of Tesla in the EV market, the increasing preference for Battery Electric Vehicles (BEVs), and the strong concentration of EV ownership in states like California, Washington, and Oregon.</w:t>
      </w:r>
    </w:p>
    <w:p w14:paraId="28CD7758" w14:textId="77777777" w:rsidR="00AF25CD" w:rsidRPr="00AF25CD" w:rsidRDefault="00AF25CD" w:rsidP="00AF25CD">
      <w:pPr>
        <w:rPr>
          <w:rFonts w:ascii="Calibri" w:hAnsi="Calibri" w:cs="Calibri"/>
          <w:sz w:val="24"/>
          <w:szCs w:val="24"/>
        </w:rPr>
      </w:pPr>
      <w:r w:rsidRPr="00AF25CD">
        <w:rPr>
          <w:rFonts w:ascii="Calibri" w:hAnsi="Calibri" w:cs="Calibri"/>
          <w:sz w:val="24"/>
          <w:szCs w:val="24"/>
        </w:rPr>
        <w:t>Through visual storytelling in Tableau, the project highlights how government policies, technological advancement, and growing environmental awareness have influenced the rapid rise of electric vehicles in recent years. The dashboards allow users to interactively explore the data by state, year, and vehicle type, making the analysis informative and engaging.</w:t>
      </w:r>
    </w:p>
    <w:p w14:paraId="1C5463C1" w14:textId="19C1CF79" w:rsidR="00AF25CD" w:rsidRPr="00171628" w:rsidRDefault="00AF25CD">
      <w:pPr>
        <w:rPr>
          <w:rFonts w:ascii="Calibri" w:hAnsi="Calibri" w:cs="Calibri"/>
          <w:sz w:val="24"/>
          <w:szCs w:val="24"/>
        </w:rPr>
      </w:pPr>
      <w:r w:rsidRPr="00AF25CD">
        <w:rPr>
          <w:rFonts w:ascii="Calibri" w:hAnsi="Calibri" w:cs="Calibri"/>
          <w:sz w:val="24"/>
          <w:szCs w:val="24"/>
        </w:rPr>
        <w:t xml:space="preserve">Overall, this project demonstrates the practical application of </w:t>
      </w:r>
      <w:r w:rsidRPr="00AF25CD">
        <w:rPr>
          <w:rFonts w:ascii="Calibri" w:hAnsi="Calibri" w:cs="Calibri"/>
          <w:b/>
          <w:bCs/>
          <w:sz w:val="24"/>
          <w:szCs w:val="24"/>
        </w:rPr>
        <w:t>visual analytics</w:t>
      </w:r>
      <w:r w:rsidRPr="00AF25CD">
        <w:rPr>
          <w:rFonts w:ascii="Calibri" w:hAnsi="Calibri" w:cs="Calibri"/>
          <w:sz w:val="24"/>
          <w:szCs w:val="24"/>
        </w:rPr>
        <w:t xml:space="preserve"> in understanding real-world datasets. It provides valuable insights that can assist policymakers, automobile companies, and environmental researchers in planning for a sustainable and electric-driven future.</w:t>
      </w:r>
    </w:p>
    <w:sectPr w:rsidR="00AF25CD" w:rsidRPr="00171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493"/>
    <w:multiLevelType w:val="multilevel"/>
    <w:tmpl w:val="0BFE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03950"/>
    <w:multiLevelType w:val="multilevel"/>
    <w:tmpl w:val="E34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83263"/>
    <w:multiLevelType w:val="multilevel"/>
    <w:tmpl w:val="6F4E6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14F0A"/>
    <w:multiLevelType w:val="multilevel"/>
    <w:tmpl w:val="DAD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E1C66"/>
    <w:multiLevelType w:val="multilevel"/>
    <w:tmpl w:val="3E3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B7546"/>
    <w:multiLevelType w:val="multilevel"/>
    <w:tmpl w:val="A260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0628DD"/>
    <w:multiLevelType w:val="multilevel"/>
    <w:tmpl w:val="DC2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17A73"/>
    <w:multiLevelType w:val="multilevel"/>
    <w:tmpl w:val="A38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F7339"/>
    <w:multiLevelType w:val="multilevel"/>
    <w:tmpl w:val="21C2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02E81"/>
    <w:multiLevelType w:val="multilevel"/>
    <w:tmpl w:val="A9F8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A36B7"/>
    <w:multiLevelType w:val="multilevel"/>
    <w:tmpl w:val="9EF6C8E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1" w15:restartNumberingAfterBreak="0">
    <w:nsid w:val="5AD275F6"/>
    <w:multiLevelType w:val="multilevel"/>
    <w:tmpl w:val="5AD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35F4C"/>
    <w:multiLevelType w:val="multilevel"/>
    <w:tmpl w:val="43C0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836BC7"/>
    <w:multiLevelType w:val="multilevel"/>
    <w:tmpl w:val="25743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158885">
    <w:abstractNumId w:val="12"/>
  </w:num>
  <w:num w:numId="2" w16cid:durableId="1132480560">
    <w:abstractNumId w:val="8"/>
  </w:num>
  <w:num w:numId="3" w16cid:durableId="374740896">
    <w:abstractNumId w:val="2"/>
  </w:num>
  <w:num w:numId="4" w16cid:durableId="542252767">
    <w:abstractNumId w:val="6"/>
  </w:num>
  <w:num w:numId="5" w16cid:durableId="836655338">
    <w:abstractNumId w:val="4"/>
  </w:num>
  <w:num w:numId="6" w16cid:durableId="1332677300">
    <w:abstractNumId w:val="7"/>
  </w:num>
  <w:num w:numId="7" w16cid:durableId="1173184311">
    <w:abstractNumId w:val="11"/>
  </w:num>
  <w:num w:numId="8" w16cid:durableId="1480531838">
    <w:abstractNumId w:val="0"/>
  </w:num>
  <w:num w:numId="9" w16cid:durableId="1301108611">
    <w:abstractNumId w:val="9"/>
  </w:num>
  <w:num w:numId="10" w16cid:durableId="70587606">
    <w:abstractNumId w:val="5"/>
  </w:num>
  <w:num w:numId="11" w16cid:durableId="744692710">
    <w:abstractNumId w:val="3"/>
  </w:num>
  <w:num w:numId="12" w16cid:durableId="1090807320">
    <w:abstractNumId w:val="1"/>
  </w:num>
  <w:num w:numId="13" w16cid:durableId="412550969">
    <w:abstractNumId w:val="13"/>
  </w:num>
  <w:num w:numId="14" w16cid:durableId="1458716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CD"/>
    <w:rsid w:val="00171628"/>
    <w:rsid w:val="001971ED"/>
    <w:rsid w:val="00462B2D"/>
    <w:rsid w:val="004C48B5"/>
    <w:rsid w:val="004F324B"/>
    <w:rsid w:val="006757E3"/>
    <w:rsid w:val="00AF25CD"/>
    <w:rsid w:val="00CC7AF5"/>
    <w:rsid w:val="00ED3F3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C076"/>
  <w15:chartTrackingRefBased/>
  <w15:docId w15:val="{4995E53D-F0F1-4BB5-A012-F7B714BC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CD"/>
    <w:rPr>
      <w:rFonts w:eastAsiaTheme="majorEastAsia" w:cstheme="majorBidi"/>
      <w:color w:val="272727" w:themeColor="text1" w:themeTint="D8"/>
    </w:rPr>
  </w:style>
  <w:style w:type="paragraph" w:styleId="Title">
    <w:name w:val="Title"/>
    <w:basedOn w:val="Normal"/>
    <w:next w:val="Normal"/>
    <w:link w:val="TitleChar"/>
    <w:uiPriority w:val="10"/>
    <w:qFormat/>
    <w:rsid w:val="00AF2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CD"/>
    <w:pPr>
      <w:spacing w:before="160"/>
      <w:jc w:val="center"/>
    </w:pPr>
    <w:rPr>
      <w:i/>
      <w:iCs/>
      <w:color w:val="404040" w:themeColor="text1" w:themeTint="BF"/>
    </w:rPr>
  </w:style>
  <w:style w:type="character" w:customStyle="1" w:styleId="QuoteChar">
    <w:name w:val="Quote Char"/>
    <w:basedOn w:val="DefaultParagraphFont"/>
    <w:link w:val="Quote"/>
    <w:uiPriority w:val="29"/>
    <w:rsid w:val="00AF25CD"/>
    <w:rPr>
      <w:i/>
      <w:iCs/>
      <w:color w:val="404040" w:themeColor="text1" w:themeTint="BF"/>
    </w:rPr>
  </w:style>
  <w:style w:type="paragraph" w:styleId="ListParagraph">
    <w:name w:val="List Paragraph"/>
    <w:basedOn w:val="Normal"/>
    <w:uiPriority w:val="34"/>
    <w:qFormat/>
    <w:rsid w:val="00AF25CD"/>
    <w:pPr>
      <w:ind w:left="720"/>
      <w:contextualSpacing/>
    </w:pPr>
  </w:style>
  <w:style w:type="character" w:styleId="IntenseEmphasis">
    <w:name w:val="Intense Emphasis"/>
    <w:basedOn w:val="DefaultParagraphFont"/>
    <w:uiPriority w:val="21"/>
    <w:qFormat/>
    <w:rsid w:val="00AF25CD"/>
    <w:rPr>
      <w:i/>
      <w:iCs/>
      <w:color w:val="0F4761" w:themeColor="accent1" w:themeShade="BF"/>
    </w:rPr>
  </w:style>
  <w:style w:type="paragraph" w:styleId="IntenseQuote">
    <w:name w:val="Intense Quote"/>
    <w:basedOn w:val="Normal"/>
    <w:next w:val="Normal"/>
    <w:link w:val="IntenseQuoteChar"/>
    <w:uiPriority w:val="30"/>
    <w:qFormat/>
    <w:rsid w:val="00AF2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5CD"/>
    <w:rPr>
      <w:i/>
      <w:iCs/>
      <w:color w:val="0F4761" w:themeColor="accent1" w:themeShade="BF"/>
    </w:rPr>
  </w:style>
  <w:style w:type="character" w:styleId="IntenseReference">
    <w:name w:val="Intense Reference"/>
    <w:basedOn w:val="DefaultParagraphFont"/>
    <w:uiPriority w:val="32"/>
    <w:qFormat/>
    <w:rsid w:val="00AF25CD"/>
    <w:rPr>
      <w:b/>
      <w:bCs/>
      <w:smallCaps/>
      <w:color w:val="0F4761" w:themeColor="accent1" w:themeShade="BF"/>
      <w:spacing w:val="5"/>
    </w:rPr>
  </w:style>
  <w:style w:type="character" w:styleId="Hyperlink">
    <w:name w:val="Hyperlink"/>
    <w:basedOn w:val="DefaultParagraphFont"/>
    <w:uiPriority w:val="99"/>
    <w:unhideWhenUsed/>
    <w:rsid w:val="00AF25CD"/>
    <w:rPr>
      <w:color w:val="467886" w:themeColor="hyperlink"/>
      <w:u w:val="single"/>
    </w:rPr>
  </w:style>
  <w:style w:type="character" w:styleId="UnresolvedMention">
    <w:name w:val="Unresolved Mention"/>
    <w:basedOn w:val="DefaultParagraphFont"/>
    <w:uiPriority w:val="99"/>
    <w:semiHidden/>
    <w:unhideWhenUsed/>
    <w:rsid w:val="00AF25CD"/>
    <w:rPr>
      <w:color w:val="605E5C"/>
      <w:shd w:val="clear" w:color="auto" w:fill="E1DFDD"/>
    </w:rPr>
  </w:style>
  <w:style w:type="character" w:styleId="FollowedHyperlink">
    <w:name w:val="FollowedHyperlink"/>
    <w:basedOn w:val="DefaultParagraphFont"/>
    <w:uiPriority w:val="99"/>
    <w:semiHidden/>
    <w:unhideWhenUsed/>
    <w:rsid w:val="004F32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ajkumarpandey02/electric-vehicle-population-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rajkumarpandey02/electric-vehicle-population-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KRUPALI DHANGAR - 70012300137</dc:creator>
  <cp:keywords/>
  <dc:description/>
  <cp:lastModifiedBy>KRUPALI DHANGAR - 70012300137</cp:lastModifiedBy>
  <cp:revision>2</cp:revision>
  <dcterms:created xsi:type="dcterms:W3CDTF">2026-02-01T08:50:00Z</dcterms:created>
  <dcterms:modified xsi:type="dcterms:W3CDTF">2026-02-01T08:50:00Z</dcterms:modified>
</cp:coreProperties>
</file>