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228D" w14:textId="11E11F63" w:rsidR="002764C8" w:rsidRDefault="000C05D1" w:rsidP="000C05D1">
      <w:pPr>
        <w:jc w:val="center"/>
        <w:rPr>
          <w:b/>
          <w:bCs/>
          <w:sz w:val="32"/>
          <w:szCs w:val="32"/>
          <w:u w:val="single"/>
        </w:rPr>
      </w:pPr>
      <w:r w:rsidRPr="000C05D1">
        <w:rPr>
          <w:b/>
          <w:bCs/>
          <w:sz w:val="32"/>
          <w:szCs w:val="32"/>
          <w:u w:val="single"/>
        </w:rPr>
        <w:t>Typy a charakteristiky rozhraní</w:t>
      </w:r>
    </w:p>
    <w:p w14:paraId="047DDBBB" w14:textId="17EE33EA" w:rsidR="000C05D1" w:rsidRPr="000C05D1" w:rsidRDefault="000C05D1" w:rsidP="000C05D1">
      <w:hyperlink r:id="rId4" w:history="1">
        <w:r w:rsidRPr="000C05D1">
          <w:rPr>
            <w:rStyle w:val="Hypertextovodkaz"/>
          </w:rPr>
          <w:t>materi</w:t>
        </w:r>
        <w:r w:rsidRPr="000C05D1">
          <w:rPr>
            <w:rStyle w:val="Hypertextovodkaz"/>
          </w:rPr>
          <w:t>á</w:t>
        </w:r>
        <w:r w:rsidRPr="000C05D1">
          <w:rPr>
            <w:rStyle w:val="Hypertextovodkaz"/>
          </w:rPr>
          <w:t>ly</w:t>
        </w:r>
      </w:hyperlink>
      <w:bookmarkStart w:id="0" w:name="_GoBack"/>
      <w:bookmarkEnd w:id="0"/>
    </w:p>
    <w:sectPr w:rsidR="000C05D1" w:rsidRPr="000C0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8"/>
    <w:rsid w:val="000C05D1"/>
    <w:rsid w:val="002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CE74"/>
  <w15:chartTrackingRefBased/>
  <w15:docId w15:val="{A0D665B6-9029-4D37-83E6-FE0C566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C05D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05D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C0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22.%20Konstruk&#269;n&#237;%20uspo&#345;&#225;d&#225;n&#237;%20PC%20-%20typy%20a%20charakteristiky%20rozhran&#237;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129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2020-05-01T14:37:00Z</dcterms:created>
  <dcterms:modified xsi:type="dcterms:W3CDTF">2020-05-01T14:38:00Z</dcterms:modified>
</cp:coreProperties>
</file>