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246" w:rsidRDefault="00793246" w:rsidP="00793246">
      <w:pPr>
        <w:pStyle w:val="Kop1"/>
      </w:pPr>
      <w:r>
        <w:t xml:space="preserve">Projected habitat </w:t>
      </w:r>
      <w:proofErr w:type="gramStart"/>
      <w:r>
        <w:t>change</w:t>
      </w:r>
      <w:proofErr w:type="gramEnd"/>
      <w:r>
        <w:t xml:space="preserve"> of </w:t>
      </w:r>
      <w:r>
        <w:rPr>
          <w:i/>
          <w:iCs/>
        </w:rPr>
        <w:t>Manihot esculenta</w:t>
      </w:r>
      <w:r>
        <w:t xml:space="preserve"> under different RCP scenarios</w:t>
      </w:r>
    </w:p>
    <w:p w:rsidR="00793246" w:rsidRDefault="00793246" w:rsidP="00813D3E">
      <w:pPr>
        <w:pBdr>
          <w:bottom w:val="single" w:sz="12" w:space="1" w:color="auto"/>
        </w:pBdr>
      </w:pPr>
      <w:r>
        <w:t xml:space="preserve">Koen </w:t>
      </w:r>
      <w:proofErr w:type="spellStart"/>
      <w:r>
        <w:t>Rurenga</w:t>
      </w:r>
      <w:proofErr w:type="spellEnd"/>
      <w:r>
        <w:t xml:space="preserve"> (s1235869)</w:t>
      </w:r>
    </w:p>
    <w:p w:rsidR="00793246" w:rsidRDefault="00793246" w:rsidP="00793246">
      <w:pPr>
        <w:pStyle w:val="Kop2"/>
      </w:pPr>
      <w:r>
        <w:t>Introduction</w:t>
      </w:r>
    </w:p>
    <w:p w:rsidR="001A56A1" w:rsidRDefault="00757EC2">
      <w:r w:rsidRPr="00757EC2">
        <w:t xml:space="preserve">The </w:t>
      </w:r>
      <w:proofErr w:type="gramStart"/>
      <w:r w:rsidRPr="00757EC2">
        <w:t>Cassava(</w:t>
      </w:r>
      <w:proofErr w:type="gramEnd"/>
      <w:r w:rsidRPr="00757EC2">
        <w:rPr>
          <w:i/>
          <w:iCs/>
        </w:rPr>
        <w:t>Manihot esculenta)</w:t>
      </w:r>
      <w:r w:rsidRPr="00757EC2">
        <w:t xml:space="preserve"> is a </w:t>
      </w:r>
      <w:r>
        <w:t xml:space="preserve">woody shrub of great economic importance in the tropics. It is of </w:t>
      </w:r>
      <w:proofErr w:type="gramStart"/>
      <w:r>
        <w:t>particular importance</w:t>
      </w:r>
      <w:proofErr w:type="gramEnd"/>
      <w:r>
        <w:t xml:space="preserve"> in agriculture for developing countries, since it does well on poor soil and in low rainfall conditions. It is the primary food staple of 800 million people worldwide </w:t>
      </w:r>
      <w:r>
        <w:fldChar w:fldCharType="begin" w:fldLock="1"/>
      </w:r>
      <w:r w:rsidR="007B4811">
        <w:instrText>ADDIN CSL_CITATION {"citationItems":[{"id":"ITEM-1","itemData":{"author":[{"dropping-particle":"","family":"Stone","given":"Glenn Dacvis","non-dropping-particle":"","parse-names":false,"suffix":""}],"container-title":"Current Anthropology","id":"ITEM-1","issue":"4","issued":{"date-parts":[["2011"]]},"page":"611-630","title":"Fallacies in the Genetic‐Modification Wars, Implications for Developing Countries, and Anthropological Perspectives","type":"article-journal","volume":"43"},"uris":["http://www.mendeley.com/documents/?uuid=a05a62fc-0f9b-4f75-ae57-7e6b1ebe0579"]}],"mendeley":{"formattedCitation":"(Stone, 2011)","plainTextFormattedCitation":"(Stone, 2011)","previouslyFormattedCitation":"(Stone, 2011)"},"properties":{"noteIndex":0},"schema":"https://github.com/citation-style-language/schema/raw/master/csl-citation.json"}</w:instrText>
      </w:r>
      <w:r>
        <w:fldChar w:fldCharType="separate"/>
      </w:r>
      <w:r w:rsidRPr="00757EC2">
        <w:rPr>
          <w:noProof/>
        </w:rPr>
        <w:t>(Stone, 2011)</w:t>
      </w:r>
      <w:r>
        <w:fldChar w:fldCharType="end"/>
      </w:r>
      <w:r>
        <w:t xml:space="preserve">. </w:t>
      </w:r>
    </w:p>
    <w:p w:rsidR="007B4811" w:rsidRDefault="007B4811">
      <w:r>
        <w:t xml:space="preserve">Luckily, </w:t>
      </w:r>
      <w:r>
        <w:rPr>
          <w:i/>
          <w:iCs/>
        </w:rPr>
        <w:t>M. e</w:t>
      </w:r>
      <w:r w:rsidR="00793246">
        <w:rPr>
          <w:i/>
          <w:iCs/>
        </w:rPr>
        <w:t>s</w:t>
      </w:r>
      <w:r>
        <w:rPr>
          <w:i/>
          <w:iCs/>
        </w:rPr>
        <w:t xml:space="preserve">culenta </w:t>
      </w:r>
      <w:r>
        <w:t xml:space="preserve">is very durable and can stand prolonged periods of drought, sometimes even increasing yield when reapplying water after an induced drought </w:t>
      </w:r>
      <w:r>
        <w:fldChar w:fldCharType="begin" w:fldLock="1"/>
      </w:r>
      <w:r w:rsidR="00BC0098">
        <w:instrText>ADDIN CSL_CITATION {"citationItems":[{"id":"ITEM-1","itemData":{"DOI":"10.1017/S001447970200306X","ISBN":"0014479702","ISSN":"00144797","abstract":"A two-year field trial was conducted to study the effects of prolonged water stress on cassava (Manihot esculenta) productivity, and on nutrient uptake and use efficiency. Four contrasting cultivars were supplied with adequate fertilization and watering, except when water was excluded by covering the soil with plastic sheets for different periods, depending on treatment: from two to six months, four to eight months, or from six to twelve months after planting (early, mid-season and terminal stress respectively). Sequential harvests were made at 2, 4, 6, 8 and 12 months after planting to determine leaf area index and shoot and root biomass. At final harvest, nitrogen, phosphorus, potassium, calcium and magnesium concentrations in shoots and storage roots were determined. During both early and mid-season stress, leaf area index and shoot and root biomass were significantly smaller than those in the controls across all cultivars. After recovery from stress, leaf area index was greatly enhanced with less dry matter allocated to stems, and root yields approached those in the controls. One cultivar, CMC 40, had greater final root yield under stress treatments. Nutrient concentration in roots and shoots was less in all cultivars with early stress and resulted in higher nutrient use efficiency in all elements for root production. The same trend was observed under mid-season stress, except for nitrogen concentration, which remained unchanged. Terminal stress did not affect leaf area index, but reduced the shoot biomass in all cultivars. Final root yields were smaller than those in the controls except for CMC 40 whose final root yield was greater under stress. Nitrogen concentration was greater in root biomass but less in shoot biomass of all cultivars, resulting in lower nitrogen-use efficiency for root production. Across cultivars, only potassium- and magnesium-use efficiencies were greater than in the controls. CMC 40 was the only cultivar with consistently greater use efficiency of nitrogen, phosphorus, potassium, calcium and magnesium for root production under terminal stress. This higher nutrient use efficiency was due, mainly, to a greater root production rather than to smaller nutrient concentration. This cultivar is suitable as a gene source for improving cassava in order to maximize root production per unit nutrient extracted under stressful environmental conditions.","author":[{"dropping-particle":"","family":"El-Sharkawy","given":"M. A.","non-dropping-particle":"","parse-names":false,"suffix":""},{"dropping-particle":"","family":"Cadavid","given":"L. F.","non-dropping-particle":"","parse-names":false,"suffix":""}],"container-title":"Experimental Agriculture","id":"ITEM-1","issue":"3","issued":{"date-parts":[["2002"]]},"page":"333-350","publisher":"Universiteit Leiden / LUMC","title":"Response of cassava to prolonged water stress imposed at different stages of growth","type":"article-journal","volume":"38"},"uris":["http://www.mendeley.com/documents/?uuid=01d8988a-b620-4e7e-ac70-d80263853ef9"]},{"id":"ITEM-2","itemData":{"DOI":"10.1016/0378-4290(81)90071-X","ISSN":"03784290","abstract":"Rainfall was witheld from crops of two cultivars of cassava, M Col 22 and M Mex 59, for 10 weeks commencing 12 weeks after planting. The recuperation phase continued until the crops were 10 months old. Sequential harvests were made to define the effect of water shortage on rates of crop growth and the distribution of the biomass in the various component organs. Measurements were also made of the soil water content, fine root distribution and sugar and starch contents of stems and storage roots. Biomass production was substantially reduced especially during the second half of the stress period. M Mex 59 maintained the higher leaf area index during the stress and was least affected in total biomass production. The proportion of biomass in storage roots increased under stress, particularly in M Mex 59, and the modified distribution pattern persisted during the recovery. At ten months the M Col 22 control at 11.2 t/ha outyielded the stress plots of M Col 22 (7.6 t/ha) and the M Mex 59 control (7.3 t/ha). The previously stressed M Mex 59 (10.7 t/ha) outyielded the M Mex 59 control and was not significantly different from the M Col 22 control. The results are discussed in terms of two published models of assimilate allocation in cassava. © 1981.","author":[{"dropping-particle":"","family":"Connor","given":"D. J.","non-dropping-particle":"","parse-names":false,"suffix":""},{"dropping-particle":"","family":"Cock","given":"J. H.","non-dropping-particle":"","parse-names":false,"suffix":""},{"dropping-particle":"","family":"Parra","given":"G. E.","non-dropping-particle":"","parse-names":false,"suffix":""}],"container-title":"Field Crops Research","id":"ITEM-2","issue":"C","issued":{"date-parts":[["1981"]]},"page":"181-200","title":"Response of cassava to water shortage I. Growth and yield","type":"article-journal","volume":"4"},"uris":["http://www.mendeley.com/documents/?uuid=d0aee386-e4a2-4abe-9401-f2e9c3955775"]}],"mendeley":{"formattedCitation":"(Connor, Cock and Parra, 1981; El-Sharkawy and Cadavid, 2002)","plainTextFormattedCitation":"(Connor, Cock and Parra, 1981; El-Sharkawy and Cadavid, 2002)","previouslyFormattedCitation":"(Connor, Cock and Parra, 1981; El-Sharkawy and Cadavid, 2002)"},"properties":{"noteIndex":0},"schema":"https://github.com/citation-style-language/schema/raw/master/csl-citation.json"}</w:instrText>
      </w:r>
      <w:r>
        <w:fldChar w:fldCharType="separate"/>
      </w:r>
      <w:r w:rsidRPr="007B4811">
        <w:rPr>
          <w:noProof/>
        </w:rPr>
        <w:t>(Connor, Cock and Parra, 1981; El-Sharkawy and Cadavid, 2002)</w:t>
      </w:r>
      <w:r>
        <w:fldChar w:fldCharType="end"/>
      </w:r>
      <w:r>
        <w:t xml:space="preserve">. Next to drought, cassava also </w:t>
      </w:r>
      <w:r w:rsidR="00BC0098">
        <w:t xml:space="preserve">has a high range of optimum temperature, ranging from 25 to 35°C </w:t>
      </w:r>
      <w:r w:rsidR="00BC0098">
        <w:fldChar w:fldCharType="begin" w:fldLock="1"/>
      </w:r>
      <w:r w:rsidR="00BC0098">
        <w:instrText>ADDIN CSL_CITATION {"citationItems":[{"id":"ITEM-1","itemData":{"ISBN":"0014479700019","author":[{"dropping-particle":"","family":"El-sharkawy","given":"By Mabrouk A","non-dropping-particle":"","parse-names":false,"suffix":""},{"dropping-particle":"","family":"Pilar","given":"Anna D E L","non-dropping-particle":"","parse-names":false,"suffix":""},{"dropping-particle":"","family":"Hershey","given":"Clair","non-dropping-particle":"","parse-names":false,"suffix":""}],"id":"ITEM-1","issued":{"date-parts":[["1992"]]},"page":"165-174","title":"Yield Stability of Cassava during prolonged mid-season stress","type":"article-journal","volume":"28"},"uris":["http://www.mendeley.com/documents/?uuid=61e43315-b3f2-4075-847c-faa80d774d87"]}],"mendeley":{"formattedCitation":"(El-sharkawy, Pilar and Hershey, 1992)","plainTextFormattedCitation":"(El-sharkawy, Pilar and Hershey, 1992)","previouslyFormattedCitation":"(El-sharkawy, Pilar and Hershey, 1992)"},"properties":{"noteIndex":0},"schema":"https://github.com/citation-style-language/schema/raw/master/csl-citation.json"}</w:instrText>
      </w:r>
      <w:r w:rsidR="00BC0098">
        <w:fldChar w:fldCharType="separate"/>
      </w:r>
      <w:r w:rsidR="00BC0098" w:rsidRPr="00BC0098">
        <w:rPr>
          <w:noProof/>
        </w:rPr>
        <w:t>(El-sharkawy, Pilar and Hershey, 1992)</w:t>
      </w:r>
      <w:r w:rsidR="00BC0098">
        <w:fldChar w:fldCharType="end"/>
      </w:r>
      <w:r w:rsidR="00BC0098">
        <w:t xml:space="preserve">. Only below 17°C and above 37°C, the sprouting of shoots becomes delayed </w:t>
      </w:r>
      <w:r w:rsidR="00BC0098">
        <w:fldChar w:fldCharType="begin" w:fldLock="1"/>
      </w:r>
      <w:r w:rsidR="00F716A6">
        <w:instrText>ADDIN CSL_CITATION {"citationItems":[{"id":"ITEM-1","itemData":{"author":[{"dropping-particle":"","family":"Keating","given":"B.A","non-dropping-particle":"","parse-names":false,"suffix":""},{"dropping-particle":"","family":"Everson","given":"J.P","non-dropping-particle":"","parse-names":false,"suffix":""}],"container-title":"Field Crops Research","id":"ITEM-1","issued":{"date-parts":[["1979"]]},"page":"241-251","title":"Effect of Soil Temperature on Sprouting and Sprout","type":"article-journal","volume":"2"},"uris":["http://www.mendeley.com/documents/?uuid=124a0764-53d5-4afb-995d-402c6dde9f8f"]}],"mendeley":{"formattedCitation":"(Keating and Everson, 1979)","plainTextFormattedCitation":"(Keating and Everson, 1979)","previouslyFormattedCitation":"(Keating and Everson, 1979)"},"properties":{"noteIndex":0},"schema":"https://github.com/citation-style-language/schema/raw/master/csl-citation.json"}</w:instrText>
      </w:r>
      <w:r w:rsidR="00BC0098">
        <w:fldChar w:fldCharType="separate"/>
      </w:r>
      <w:r w:rsidR="00BC0098" w:rsidRPr="00BC0098">
        <w:rPr>
          <w:noProof/>
        </w:rPr>
        <w:t>(Keating and Everson, 1979)</w:t>
      </w:r>
      <w:r w:rsidR="00BC0098">
        <w:fldChar w:fldCharType="end"/>
      </w:r>
      <w:r w:rsidR="00BC0098">
        <w:t xml:space="preserve">. </w:t>
      </w:r>
    </w:p>
    <w:p w:rsidR="00BC0098" w:rsidRDefault="00BC0098">
      <w:r>
        <w:t xml:space="preserve">These characteristics make cassava a crop of interest in the currently changing world, with </w:t>
      </w:r>
      <w:r w:rsidR="004A34EA">
        <w:t xml:space="preserve">agricultural conditions projected to deteriorate at various levels. This report examines the different RCP’s (Representative Concentration Pathways), set by the IPCC. These scenarios project the change in greenhouse gases and the resulting climatic variables, being rising temperatures </w:t>
      </w:r>
      <w:r w:rsidR="00556834">
        <w:t>and precipitation</w:t>
      </w:r>
      <w:r w:rsidR="004A34EA">
        <w:t xml:space="preserve"> level. They are measured in radiative forcing, the difference between energy absorbed by the earth and the energy being radiated back into space. </w:t>
      </w:r>
      <w:r w:rsidR="00721A93">
        <w:t xml:space="preserve">For example, RCP2.6 projects a radiative forcing of 2.6W/m² in 2100. </w:t>
      </w:r>
      <w:r w:rsidR="004A34EA">
        <w:t xml:space="preserve">The scenarios examined are RCP2.6, RCP4.5, RCP6.0 and RCP8.0. </w:t>
      </w:r>
    </w:p>
    <w:p w:rsidR="00721A93" w:rsidRDefault="00721A93">
      <w:r>
        <w:t xml:space="preserve">Since </w:t>
      </w:r>
      <w:r w:rsidR="00793246">
        <w:rPr>
          <w:i/>
          <w:iCs/>
        </w:rPr>
        <w:t>M. esculenta</w:t>
      </w:r>
      <w:r w:rsidR="00793246">
        <w:t xml:space="preserve"> is such a hardy crop, the working hypothesis is that climate change will not have a significant effect on the suitable habitats of cassava. This will be explored by mapping occurrence data </w:t>
      </w:r>
      <w:r w:rsidR="00F773CE">
        <w:t xml:space="preserve">from GBIF </w:t>
      </w:r>
      <w:r w:rsidR="00793246">
        <w:t>into ArcGIS</w:t>
      </w:r>
      <w:r w:rsidR="00F773CE">
        <w:t xml:space="preserve"> and modelling this data with the </w:t>
      </w:r>
      <w:proofErr w:type="spellStart"/>
      <w:r w:rsidR="00F773CE">
        <w:t>WorldClim</w:t>
      </w:r>
      <w:proofErr w:type="spellEnd"/>
      <w:r w:rsidR="00F773CE">
        <w:t xml:space="preserve"> 1.4 data using </w:t>
      </w:r>
      <w:proofErr w:type="spellStart"/>
      <w:r w:rsidR="00F773CE">
        <w:t>MaxEnt</w:t>
      </w:r>
      <w:proofErr w:type="spellEnd"/>
      <w:r w:rsidR="00F773CE">
        <w:t xml:space="preserve">. </w:t>
      </w:r>
    </w:p>
    <w:p w:rsidR="00F773CE" w:rsidRDefault="00F773CE"/>
    <w:p w:rsidR="00F773CE" w:rsidRDefault="00F773CE" w:rsidP="00F773CE">
      <w:pPr>
        <w:pStyle w:val="Kop2"/>
      </w:pPr>
      <w:r>
        <w:t>Methodology &amp; Results</w:t>
      </w:r>
    </w:p>
    <w:p w:rsidR="00951644" w:rsidRDefault="00951644" w:rsidP="00951644">
      <w:pPr>
        <w:pStyle w:val="Kop4"/>
      </w:pPr>
      <w:r>
        <w:t>Data Carpentry</w:t>
      </w:r>
    </w:p>
    <w:p w:rsidR="00F773CE" w:rsidRDefault="00F773CE" w:rsidP="00F773CE">
      <w:pPr>
        <w:spacing w:before="100" w:beforeAutospacing="1" w:after="100" w:afterAutospacing="1" w:line="240" w:lineRule="auto"/>
      </w:pPr>
      <w:r>
        <w:t xml:space="preserve">First, the data was collected from GBIF.org. A search was done on </w:t>
      </w:r>
      <w:r>
        <w:rPr>
          <w:i/>
          <w:iCs/>
        </w:rPr>
        <w:t>Manihot esculenta</w:t>
      </w:r>
      <w:r>
        <w:t xml:space="preserve">, and data without coordinates was excluded. </w:t>
      </w:r>
    </w:p>
    <w:p w:rsidR="00C304B2" w:rsidRDefault="00F773CE" w:rsidP="00F773CE">
      <w:pPr>
        <w:spacing w:before="100" w:beforeAutospacing="1" w:after="100" w:afterAutospacing="1" w:line="240" w:lineRule="auto"/>
      </w:pPr>
      <w:r>
        <w:t xml:space="preserve">The data is cleaned up using Microsoft Excel: all data is removed except for species name, latitude and longitude. Any double observations (species at the exact same longitude and latitude) are removed. Finally, the columns ‘Longitude’ and ‘Latitude’ are swapped in order to format the data for further analysis. </w:t>
      </w:r>
    </w:p>
    <w:p w:rsidR="00B273F3" w:rsidRDefault="00B273F3" w:rsidP="00B273F3">
      <w:pPr>
        <w:spacing w:before="100" w:beforeAutospacing="1" w:after="100" w:afterAutospacing="1" w:line="240" w:lineRule="auto"/>
      </w:pPr>
      <w:r>
        <w:rPr>
          <w:noProof/>
        </w:rPr>
        <w:lastRenderedPageBreak/>
        <mc:AlternateContent>
          <mc:Choice Requires="wpg">
            <w:drawing>
              <wp:anchor distT="0" distB="0" distL="114300" distR="114300" simplePos="0" relativeHeight="251661312" behindDoc="0" locked="0" layoutInCell="1" allowOverlap="1">
                <wp:simplePos x="0" y="0"/>
                <wp:positionH relativeFrom="column">
                  <wp:posOffset>-99060</wp:posOffset>
                </wp:positionH>
                <wp:positionV relativeFrom="paragraph">
                  <wp:posOffset>1668780</wp:posOffset>
                </wp:positionV>
                <wp:extent cx="4876800" cy="3667125"/>
                <wp:effectExtent l="0" t="0" r="0" b="9525"/>
                <wp:wrapSquare wrapText="bothSides"/>
                <wp:docPr id="3" name="Groep 3"/>
                <wp:cNvGraphicFramePr/>
                <a:graphic xmlns:a="http://schemas.openxmlformats.org/drawingml/2006/main">
                  <a:graphicData uri="http://schemas.microsoft.com/office/word/2010/wordprocessingGroup">
                    <wpg:wgp>
                      <wpg:cNvGrpSpPr/>
                      <wpg:grpSpPr>
                        <a:xfrm>
                          <a:off x="0" y="0"/>
                          <a:ext cx="4876800" cy="3667125"/>
                          <a:chOff x="0" y="0"/>
                          <a:chExt cx="4876800" cy="3667125"/>
                        </a:xfrm>
                      </wpg:grpSpPr>
                      <wps:wsp>
                        <wps:cNvPr id="2" name="Tekstvak 2"/>
                        <wps:cNvSpPr txBox="1"/>
                        <wps:spPr>
                          <a:xfrm>
                            <a:off x="365760" y="3261360"/>
                            <a:ext cx="4511040" cy="405765"/>
                          </a:xfrm>
                          <a:prstGeom prst="rect">
                            <a:avLst/>
                          </a:prstGeom>
                          <a:solidFill>
                            <a:prstClr val="white"/>
                          </a:solidFill>
                          <a:ln>
                            <a:noFill/>
                          </a:ln>
                        </wps:spPr>
                        <wps:txbx>
                          <w:txbxContent>
                            <w:p w:rsidR="00C35327" w:rsidRPr="003469D3" w:rsidRDefault="00C35327" w:rsidP="00C35327">
                              <w:pPr>
                                <w:pStyle w:val="Bijschrift"/>
                                <w:rPr>
                                  <w:noProof/>
                                </w:rPr>
                              </w:pPr>
                              <w:r>
                                <w:t xml:space="preserve">Figure </w:t>
                              </w:r>
                              <w:fldSimple w:instr=" SEQ Figure \* ARABIC ">
                                <w:r w:rsidR="00F348EA">
                                  <w:rPr>
                                    <w:noProof/>
                                  </w:rPr>
                                  <w:t>1</w:t>
                                </w:r>
                              </w:fldSimple>
                              <w:r>
                                <w:t xml:space="preserve">: Occurrence data of </w:t>
                              </w:r>
                              <w:r w:rsidRPr="008110BD">
                                <w:rPr>
                                  <w:i w:val="0"/>
                                  <w:iCs w:val="0"/>
                                </w:rPr>
                                <w:t>Manihot Esculenta</w:t>
                              </w:r>
                              <w:r>
                                <w:rPr>
                                  <w:noProof/>
                                </w:rPr>
                                <w:t xml:space="preserve"> recovered from GBIF.org.</w:t>
                              </w:r>
                              <w:r w:rsidR="00B273F3">
                                <w:rPr>
                                  <w:noProof/>
                                </w:rPr>
                                <w:t xml:space="preserve"> A black dot represents an observation.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1" name="Afbeelding 1"/>
                          <pic:cNvPicPr>
                            <a:picLocks noChangeAspect="1"/>
                          </pic:cNvPicPr>
                        </pic:nvPicPr>
                        <pic:blipFill rotWithShape="1">
                          <a:blip r:embed="rId6">
                            <a:extLst>
                              <a:ext uri="{28A0092B-C50C-407E-A947-70E740481C1C}">
                                <a14:useLocalDpi xmlns:a14="http://schemas.microsoft.com/office/drawing/2010/main" val="0"/>
                              </a:ext>
                            </a:extLst>
                          </a:blip>
                          <a:srcRect l="3191" t="4089" r="11722" b="7991"/>
                          <a:stretch/>
                        </pic:blipFill>
                        <pic:spPr bwMode="auto">
                          <a:xfrm>
                            <a:off x="0" y="0"/>
                            <a:ext cx="4876800" cy="327660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id="Groep 3" o:spid="_x0000_s1026" style="position:absolute;margin-left:-7.8pt;margin-top:131.4pt;width:384pt;height:288.75pt;z-index:251661312" coordsize="48768,36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ylbbkgMAAEYIAAAOAAAAZHJzL2Uyb0RvYy54bWykVU1v4zYQvRfofyB4&#10;38iyEzkRIi/cpAkWSHeDTYqcKYqyiEgkS9KW01+/j5TkNB/FbrcHy0POcDjzZubx/OO+a8lOWCe1&#10;Kmh6NKNEKK4rqTYF/fP+6sMpJc4zVbFWK1HQJ+Hox9Wvv5z3Jhdz3ei2EpbAiXJ5bwraeG/yJHG8&#10;ER1zR9oIBWWtbcc8lnaTVJb18N61yXw2y5Je28pYzYVz2L0clHQV/de14P5LXTvhSVtQxObj18Zv&#10;Gb7J6pzlG8tMI/kYBvuJKDomFS49uLpknpGtlW9cdZJb7XTtj7juEl3XkouYA7JJZ6+yubZ6a2Iu&#10;m7zfmANMgPYVTj/tln/e3Voiq4IuKFGsQ4lwqzBkEaDpzSaHxbU1d+bWjhubYRWy3de2C//Ig+wj&#10;qE8HUMXeE47N49NldjoD9hy6RZYt0/nJADtvUJs353jz+3dOJtPFSYjvEE5v0ELuGSX3/1C6a5gR&#10;EXwXMBhRmk8o3YtH53fskcwHoKJRQIn4/W8aeafTvsPmO2AtspNlBlgCKvMsXUCOzXjA7SRNZ8cj&#10;bsczGEfYDsmz3Fjnr4XuSBAKatHssQfZ7sZ5+ILpZBLud7qV1ZVs27AIiovWkh3DYPSN9CLcjhMv&#10;rFoVbJUOpwZ12AHsLh+yCpLfl3sog1jq6gkIWD3MmTP8SuKiG+b8LbMYLKQDsvBf8Klb3RdUjxIl&#10;jbZ/v7cf7FFJaCnpMagFdX9tmRWUtJ8UagyXfhLsJJSToLbdhUaKKWjI8CjigPXtJNZWdw/gkHW4&#10;BSqmOO4qqJ/ECz/QBTiIi/U6GmF2DfM36s7w4HoC9H7/wKwZy+FRyM966iKWv6rKYBvrYtZbD4hj&#10;yZ5RHHFGR6/OjeQ5fiMBQHrT2t8nSpzy2wDbQLbdD/nomH3cmg9DvrKUrfRPkXeRcwhK7W4lD+0d&#10;Fs9TArQHLlnXpRBteA1InIfJbDiENpT8RvNHR5S+aJjaiLUzaONxepKX5nH54saylSb0Zui4B+mb&#10;iPZUkaAck0UFXxHmO3gNZHyp+bYTyg+vixUt83jaXCONQ9/koitFhVn7VMV8MC+Wf0XE4X1ZpGdI&#10;HMEfz07PYIxA0uUcjFEWdHkGHaYEB7wVnjdhnEJ6UwoDhGGqSNn/oSsQMUNbxN767zQ7X2YZOHeY&#10;2en4RAY/yBeHsWf5v/BAiH/ggZgKlrFp42MF6cVr+M91tHp+/lffAAAA//8DAFBLAwQKAAAAAAAA&#10;ACEA+Mzt7v8xAAD/MQAAFAAAAGRycy9tZWRpYS9pbWFnZTEucG5niVBORw0KGgoAAAANSUhEUgAA&#10;AzwAAAIaCAMAAADSqrhDAAAC2VBMVEUAAAAAADoAAGYAOjoAOmYAOpAAZpAAZrYApgABpgADpwAF&#10;qAAHqAAJqQALqgAMqgAPqwAQrAATrQAVrQAWrgAZrwAarwAdsAAfsQAgsQAjsgAlswAotAAqtAAr&#10;tQAutgAwtgAztwA1uAA4uQA5uQA6AAA6ADo6AGY6OgA6Ojo6OmY6ZmY6ZpA6ZrY6kLY6kNs7ugA+&#10;uwBAvABDvQBFvQBHvgBKvwBMvwBPwABRwQBTwQBWwgBYwwBcxABdxABfxQBjxgBlxgBmAABmOgBm&#10;OjpmkLZmkNtmtrZmtttmtv9oxwBqyABuyQBwyQByygB1ywB3ywB7zAB9zQB/zQCDzgCFzwCJ0ACL&#10;0ACN0QCQOgCQZgCQZjqQkDqQkGaQkLaQtpCQttuQtv+Q29uQ2/+R0gCT0gCX0wCZ1ACb1ACf1QCh&#10;1gCl1wCn1wCs2ACu2QCw2QC02gC2ZgC2Zjq2ZpC2kDq2kGa22wC227a229u22/+2/9u2//+73AC9&#10;3AC/3QDD3gDG3gDK3wDM4ADP4ADT4QDV4gDa4wDbkDrbkGbbtmbbtpDb27bb29vb///c4wDf5ADj&#10;5QDm1hLm1xDm2g3m3Avm3Qnm4QXm4gTm5ALm5gDnySTnyiLnzR/nzh3n0Bnn0hfn0xbovzbowTPo&#10;wjHowy/oxSvoxiroyCbpt0npuUPpuUXpukLpuz7pvDzpvjjqs1jqs1zqtFbqtVDqtVLqtk/qt0vr&#10;sWXrsWnrsWvrsWzrsl3rsl/rsmPssXDssXLssXbssXjssXzssX7ssn/tsoPtsoXts4nts4vttI3t&#10;tZHttZPutpbut5juuJruuZ7uuqDuu6TuvKbuvajvvqzvv63vwbHvwrPvxLfvxbnvx7vwyb/wysHw&#10;zcXwzsfwz8nw0s3w08/x1tPx2NXx2dfx3drx3tzx4uDx4+Ly5eTy6ejy6+ry7u7y8vL/tmb/25D/&#10;27b//7b//9v///8ZYMH2AAAACXBIWXMAAA7DAAAOwwHHb6hkAAAgAElEQVR4nO2dh7/kSnbXNeM3&#10;TJNzzoZZ7y67DDkHMwv2G3KGsQkLQ87XGPDjkW247JoxJpucc84Zhpxzzjnfnjejv4BuqVSqfKqO&#10;Kqn79/3szusrlUqnTtW3JZXU3cMIAGAxtA4AgL0CeQBgAnkAYAJ5AGACeQBgAnkAYAJ5AGACeQBg&#10;AnkAYAJ5AGACeQBgAnkAYAJ5AGACeQBgAnkAYAJ5AGACeQBgAnkAYAJ5AGACeQBgAnkAYAJ5AGAC&#10;eQBgAnkAYAJ5AGACeQBgAnkAYAJ5AGACeQBgAnkAYAJ5AGACeQBgctnyvPnYB4Zh+OBHX1Te781w&#10;/109kJ/6rqfoUuAzHg3Dh8XGw/DgxfLqoXeLZ+dSt8O95+7V1B4DlXrXsuq8XC5antcfGWbeqtzp&#10;pjzvfeQ+EcHxHOZjsfEwG/H6CV8eeo+BSj0w67xcLlme00hYCLydlsCUxzoSWSgS3CwevXoUksfa&#10;LhhBJEF5mHVeLpcsz+3pHfzt01D4+CPxpv6x9w/DJ7w9ai/nEXF6k388jcQf+pHh/jvLf08nU6cq&#10;PvxiquveDz/98dZzfWulxMz59Outj86Vfvx84Pvgc6HDaYlcsPDx73iq5zu9ECWEBqfXH5iG8O0g&#10;5Fm3U8KQRx4lLr2+ZagrMf7iU+D3PvSONwVCHme7va24Wi5YntNAEMPx9Bb+YBlRs0frS12e+Si1&#10;/Hc6b5pP+m7FIWyqcd1aKbHsc+ZU6VFuIYbdUali4lYeFg15vt6j0+s3z+7/oEkeZTsljEUeuT+r&#10;PiGP3YpphTMFc6Xudvtacb1csDynIbCc89yIwfz1X7z3xHhpyPPgnfGXyP/enI8+J/PmVW+9c/73&#10;8WhsvZSYOK16+OL8vn3/3dM4/EIvxLppJ+qCidnpuU79tO3tZ6dlrx49+MyzPOp2ShhSngdLXGp9&#10;yinWGuM5Iy/Gjzkaocvjabe7FVfMBcujdPDt/M55HiO3H/qs0X4p5Xk6F5/+Oy88/XUqMS86VflQ&#10;3VotMSFrmxd87k97/7BuoSxQCs//0eV5enMaw8fh8e1SeNlOCUPK83SJVK1vlUeJ8bTdW5+l7dxM&#10;wVRpuN1mK66Y65FHuRZWL4uNa57nS/FRXLCLU5R50XQwU7ZWS4iKH8pK33z6vE4OO2WBGsXtWr+I&#10;aHh6PG1wMzyd5VG2s8JwxKW8UxgxzieV00WRJwXTYk+73a24Zi5YHu20bRo5y5/KSzEilnMUTR5x&#10;du+QZ9laLaHu8mY+bRve+iGfuw47dYFa+Hh+c9fkuff8FM+nPrn3/ChO2+R2IXm0+lZ51Bjfm+fu&#10;7/0wXwqmSj3tdrfimrlgeYwJg+CRxynPaeHTpTLvkUeWUCu+mc+RHmvDTl2gFraPPOIYMQ3jh9p2&#10;vCOPEuN7P/j9U82eFCxHHle73a24Zi5YnmWq+s3HHinX0McPflR7OY+O4+CQRx0h9unLeWtrDCnX&#10;PMflamHZtbpAKey45hFTWw+n+Qdtu5A8/msePcY3n7YWMFOwXPP422214oq5ZHmUm6TTQBmGD5/f&#10;cU+dr7ycJpLee+aS5zyM3x7fe2IOUmVrpcTEPNt2M8xHngcvzhUvBwx1wYR3tu308jjNIk8X6lZF&#10;Pnn89YkYpxm287nbqZg7Bctsm7Pd7lZcMZcsj/J4znRb8Ga90l1fyqtjhzzifsd8g2UdRMrWSomZ&#10;G2mrVFfcqbn/M5UFM+t9GX2wz2dH80h9OKoVBeVR6zsO5n2ec7nPUK7QnCnQ7vOY7fa04nq5aHnG&#10;N+db7sMH3hbHheme+qcYL1+dDPvQz3DNtp2uED79NK6mG/LaIFW2XkuIPX7mo+ET3pazbW99dJrw&#10;Pd/5eesdZYFgeiLgU7Rdrtfls0Jitk1sF5ZHqW/e42i0Ygp8+KDyhIGRAnEp5G63rxVXy2XLA0BB&#10;IA8ATCAPAEwgDwBMIA8ATCAPAEwgDwBMIA8ATCAPAEwgDwBMIA8ATCAPAEwgDwBMIA8ATCAPAEwg&#10;DwBMIA8ATCAPAEwgDwBMIA8ATCAPAEwgDwBMIA8ATCAPAEwgDwBMIA8ATCAPAEwgDwBMIA8ATCAP&#10;AEwgDwBMcsozANCSjGM5bsB3WhcAqUAeAJhAHgCYQB4AmEAeAJhAHgCYQB4AmEAeAJhAHgCYQB4A&#10;mEAeAJj0LM+bZ/MTRPff3V4XANnpWJ7b4fH84ri84NcFQH76lefNM6nM7YMX2+oCoAD9yvP6ydPl&#10;5dFz4gZ5QEv6lQdHHtA5/cpzuuYRhx5c84Au6Vie04nbPNvmOe5AHtCWnuWpWhcAqUAeAJj0LA9u&#10;koKu6Vge3CQFfdOvPJiqBp3Trzzem6QNvzcLAIV+5cGRB3ROv/LgJinonI7lwU1S0Dc9y1O1LgBS&#10;gTwAMIE8ADCBPAAw6VeeZbog8IAO5AEt6Vee8c0z70NtyXUBkJ+O5TnZ8zBbXQBkp2d5xuPwNLge&#10;8oCWdC1PzboASAXyAMAE8gDABPIAwATyAMAE8gDABPIAwATyAMAE8gDABPIAwATyAMAE8gDABPIA&#10;wATyAMAE8gDABPIAwATyAMAE8gDABPIAwATyAMAE8uyaw3g4c/q3dSTXCOSpysEHf8vUikA2IE9x&#10;Yoe9Mfin1/P/58WMOkBRIE85vIP7bvqfZ9g7FsqVflvM1+eKWrf/4oE8BZBv/8QRwvQmcYtQZZ7q&#10;aydiuSTbanKfbwSQJzvaePUP6rtQuZxsbM7dHavxB/XPcf03ef/ZGpIfyJMbzQ1lGswY0nfKkPCO&#10;+7sZnjQZhtx55+NJnumfhOaP43ywke8WIzuQjt2BPDnR3m0Py6D3uWEMKI84fH9Y89fz3sR/zv8d&#10;D2L/d2mHoEzkfCvIDuTZiqtbXZ54vXEN/LsA0fLwLhXmPSj7swowKt2AdmieJyF7cQjy8NBsUXtW&#10;P/o4xFHG9phuTrQ9I+8q3bW/deWWjG1GvzZsGooA8iSyvhGaK6Q+1hrf3Jdz1FPqxMmzbYJL88Z1&#10;9GmEntvmAkGeWJRhrwnifRM8+G7baFXaRWh7Yo89bPo65BhkaWEWIE8cwe4yz+Ds7bRDQmBtpD5R&#10;8myeaJMvt9TDR0+U8rIXdyAPjTbyD+oplyygTRtoo3fdaPkrUH2aQYRCVXKTDDu44N2w3FFGAnlI&#10;Vg/0mTWphDRErFn72VWZcwej6mSsPHdrUeeI6sgf/lhX7xTleadY+20rkCcBd78ZE2zqzIGCGOvx&#10;+4mQJ3wQ6mRG13jLoQorr1NIDmbZbMP9W8iTDN1bB9c0gO9QFNrJFnUOHcxGnUkc3do2mc1Za7cW&#10;pdWwAHkI7O5J6q70vlX2uunAk+W4s3muoLw6Y6ZzMAaQh4Acjwe9oLrJutwoG7ffbadtG9qcC3Yo&#10;8eaIf111UHtIjsoC8oRx9JW5cn41yn5Uh4zaxYkDeyrIk6erM7bA2uk/8u/EQ46/uFFZuQZCniDe&#10;XlNm2Ixy5t1UbfJgjL/3P2+QLE/atVVJwkNXydG4/Cegyhbcu8/QQsgTQusAR6+ofbOWNJe5FYzb&#10;OefI09Nxx3dbWU3rqIiWZEUk3r0ndYeDfcvDbXUCa27p3lEKqhv7TzGoPUc/uWNU24M9oSau6+b/&#10;aLHnRu6R6I70Ju5envhTIOZOrEMLkXV1GX0qQoetsvm0jT97dki+teht4cGMVssHkTAOY1ytyRnZ&#10;tzx0EStB0XkKlHHn3TzauEumdJqrsF8eebqYPg4INo4yK5dqTVEZakFEsy5ZHl6SxNKDmLWxL2FC&#10;9ajDwQpkni2IvwKSgWjEnLblIj5rMTU5au3XHdv30Vp5wfIkZ+pwsHvTOA0jqhCvzA4w/7Tr8bfA&#10;2ikpz9asxiUwuJ25YK3MqLfjI4+BnZC9y0NN5pTJopLP5d/xoBx0tAtTNZw1PCNEbwtpd6ZlETWl&#10;oTUjnA3HtrIOX2WjIpOe012xd3kOnv4riHJrwrw8l+u10tqlsxw4Mfo49u475mRMq2ueL5gPJdrU&#10;DqilzcsT2Su9AHmq6+Oof1TumppWaNsp29pniDGtcKmTMaXTXpPzp0SbmPw68rycyV3tRchT/+jD&#10;Q0bmDTGiDcIYaU/GfPKTp7YrbbPUPXF4Kclb78axfPPgReIWZeQRrKsOy2RZ3nRtwYw+olB6pdZO&#10;GGmNbY0ZRdR2Wh3JW/B4WciebWP5OPQlj/reJ1+0R5uoFXhKxhTyl5ebqTWkZjW6VbJsN4l287JL&#10;eV4/aS2Pcc9gWpo1PxuZB69z/OrlPDdv9dqMJwncSXFFkYSnAn+1KQlpwctS9mway7cPPq2tPMuL&#10;qSnr8pwJ2oz1nIqvmBu1jHyWIEh83VEb+0/K5PxadC6a8LJLeV6973nja5715UEbIqJxXfSqfY/U&#10;V86JWkTOrxF5ias5ZlO5vWd5dBYa4pFno0jG+HMwOJAr3zx73HrCgCyxOfPbUGLQn1Bxxka1QM5O&#10;p7Q6KpHBdLVP4yZelpGHfsJg+MICV7HbkzhdyTO3SP27ca/PUcjD4noCpARsFrdY1qqPgMYQXdDa&#10;kxVUofTUwXfWtv0UjpLniwgcxU4nbc2nqv2rNuYlC2ZARJhEW+5iT9p4+JtQMkU1KHbJQ1zzDF9U&#10;4Ch2K07jnqZ1Uh15suaIhxXR8q9VwlHa1ZrIc7YwngpCTSicp/JscSd4N46Q54sJfMU6PfJsTfd2&#10;fIHpwakBB9q5FM9iT2gHOssFbtFE1SCzPDJthDxfXLAzeZr3dyhqT7GYbba7Q4a0IqeHSierPGnu&#10;yJy4Gq+mjZDnSwj2Jo93PnjNAacTIglHbRVeH7eO2S4pQ8H6vCFNyMnVgomqR7w7Wno86wSEPF9S&#10;kG/IF5NHOwmi5Ck7ExeO2iocKQ9nAi1YmTOmky/yxSD/kM0ql7TixMnj6CnlelWHkOdLCXYgjws7&#10;MWZ+XMU244/HHZRYyktCFmQ0qzDmbT3GJxX2g3kjW+Yk+KZGyPOlBbuVx5gMjnoKZntXhGNylY7Y&#10;MCe+x7fVw83qTtbk9IKdEs+x2J9FQp4vI9inPIfZF+VkLVi2ZNeEdmQ9wFOYg1eeUTtXW487mZPT&#10;BVSS5kLBYoQ8X1awT3kWRLKIjFXrG36PZsD5+QiJJs+4nGcSQe8QKklxxQh5vpxg1/KINJDZyNw/&#10;vsdtmtpD/NTUQXNnPaW8MHmoJEUWJOT58oI9y7NkISJnlaYO+N2aAf+epqXKBNtFHnMOSc+kh0sS&#10;8nwFwX7liciWUbpkVx2oh5ST2s/CvyOx3AylQE6aEpefmMKEPF9RsE95IlLl2qRgd8U84J8YcSr+&#10;3RxWdYqnpBnR+YkoS8jzlQRN5HnzbL58vf8uq67IZLk2Ktpjm7t3C4f1sifU+PIpaUREhqzC/umV&#10;YEXDVxa0kOd2eDy/OC4vUuqKSpRzu2LDRYQVW7QAsnbnPg7LJMFB+/uSiPhlMa24XOgsSsjzVQQN&#10;5Dl/UFVw63mCzlfXYcPo60OeEvasVfvmHpXd52x3V4xyePhyvBakIOT5qoIG8rx+Ij8pdPScuHnq&#10;2jT0Yq5K+P0WU3Wxpw3sMOyVl4982yguz1cT7OfIs/3Hz6d/CnVcQs1b2+FomRXEvFx//PNK8J+e&#10;iPUREPJ8dUGbax5x6Im45pF3wzMQe4RgdFhSxZmaozRMVqvtxXx4+noIpCkqoYQ8X0PQZLbt9ZN5&#10;ts37mSHx2OI4+r8CkEO5Y09Ktdl/WFQOCj0i+6MH10IgTxHpvCPl+ZqCXu/zFJzXLdNf0f1adspa&#10;+dmT65QnNKsUm/o7Qp6vJehJHtd3yBWgac+WdmfdleNDb9dAUJ7YNBLyfG1Bk9m285XOkX+TdCMN&#10;+7WwO+qwOaiff7seRr88CZkn5PlEQSt5pnk2ZdKaWRePOc81RtayO3XP+WZAPK2r2sLOGKMvbUIQ&#10;8nwdQSN5hDapN0lzcc5vlffldXfrqwydSzXuem7umIw+eZJSTsjzdQWN5Hn1aJIn8SZpRmpcEdi3&#10;5bROLtMuY+Lv2g4+SwqsvCRlkZDnGwiu88gz1pyLUnbqXpoRc9/Xdtkz5WB7Ggl5vqGgiTznHn04&#10;LlMHW+riU3EuSu7TsSg3+p6vbcJtTsH2LBLyfCNBm6nqkz/3nvsfMKghT73778Z+D6EnSHKg7HqT&#10;PPu7cFravzmFhDzfWNDTfZ4ydfmoezlQeopNbdhKojzahEbW5ldhab+eak7eCXm+ieCK5anZq4UP&#10;Nt6WpR149Gcns6agBu5kcDJIyPNNBZCneJeGurZ4yzR3wm1etx33eM7mOGk7cLNOyPPNBJCndI+q&#10;PVuH0PAKhrps7amka6GU5lsvkiHk+eYCyFO4R/WOrUJofAVjFVv7atmLPAetHRwIeb6FAPIU7s7q&#10;6jhaJheG2k1XFNi4OVbQmzJIyPMtBVcrT73erIA/BvVs7BCwJ6Ze/45a44p4Sz4Jeb6VAPIU788K&#10;kCHo35+QEK5VKmuSMmDMCixLt0HI860FzmK3w/keZtYdtqvLA9krkXO8vmLlW+BtjfqF7stac1jF&#10;hmuVislJNexw55i3ppOQ59sIXMVu7787HpPt2Zk81CiIvEPiLVahBZ7GLCGpq9VS7ubrS50VixV0&#10;UmrhSEOee9GEPN9W4Cg2PXH25tnDrDtsV5ePcL+E7s0ry82fvREvK4TvbcwSkr5eK+Zu/niwrxhc&#10;4zWcuJo4M5EjnYQ8307gK3bx8hzCJ2YBedQVajHnqK2EHbmx1ihpHGMSpqFbyqM31Dc/mCGdhDzf&#10;XuArdnv5p23BEzNDnuDBZv5jGBzDthKOyNVT/4N5DicdMDdOHb9VIdWpJc8nC4bB1enHwfvAM3OH&#10;7ery7iP80KTpjvNg4/id3ObyLD85evDKozyIc7A3pwZwM3lkQ+Sf7kRkyCchz3cQ+E/bvF+qxtph&#10;u7q8+wjLE3Ow0Yp1I8/BjkF/zFi9ABoTfwvbsbsqaO1QljgSkSGfhDzfWeAtljzddmnyKPgONs5S&#10;2QONGA6eseYprG3k2poaxCkbZMLRWk8iYlJKQcjzXQTeYuJbBnLtsF1d/p3EuhO4ALKLlYo2PCgC&#10;Q80spP/p3p4YxfGlM2K3lmjfBgh5vqvAUWzWxvfdHMwdtqsrsJfoj7rEe1YlcBsqBOVUzbF0J/LI&#10;/btO3A45f4SCkOe7CVzFbk6XO8pPGWTZYbu6AsT3XLRndQJ3NMVxg3O5nNHnBtSNGrrAZI3czLVR&#10;YhOEPN9d4Cx2cxoriSdtu5RnTnj8ASi+c5vgfD4yHNh66FGe4elWJ6N9ekvMIlsg5Pkegqt9MHTm&#10;kPvbmWoF7mzM2qjoyPyTVv1hBbg0QbnHmyeThDzfU3Dl8uT+8sNqcTvbIn6ZMyW2aYV1HZQpG3kx&#10;w3Y+pJcnk4Q830sAeTLaUy1qd1PCsaVElyMZTAJdYcSn/txS5h9yIuT53oJrl2d0yXN3x+rnekG7&#10;IILNWVdBgm9koUAzZXGGkOf7CK5eHtfN0mh3tM0qxuyAijblyBPV/CKETwNcgdonnhkg5Pm+Ashj&#10;3yyNO/AYh6yaEdtEjcy8tRUhTR730gwQ8nw/AeRJuVnq6Gf6EzwVvEqJW99ma22ZIS5AHZEWySch&#10;z/cXQJ4Jfj8P5qc2W5ASt7XNptpyQ0ze2JEWySchzw8QQJ6JA2OGVpGndrh29Am4NpJLkmvLTfg0&#10;wGp4mYQS8vxAAeSZOTBurO9UHjEI0zdqT62EEvL8CAHkmTmwBtRiT/VwreCThyFjm+ZY14+lEk/I&#10;8yMFkEdwiDv0GM9QlfoMTxo5x2dwZfPjVaWEEvL8KAHkkaid5J6sliWVSJvaU+azacHne3LvLJE6&#10;eSXk+dECyCM5kCczjo06OHHLPDqJ9ufdWyqVUkrI82MEkEdyCJ+XuDda5Kl+9GlxIKi/x5WqEzOE&#10;PD9WAHkkYnj4es+z1aAwNlAoO6Fqi+1UImeq1SlrNcVVIOT5cQLIsxIeOb6tBoN68Y5lxnGoWmWv&#10;RfYt75GqN0vrp5eQ58cLII9KaOj4t2pmT4nhG0qBkYX8e5Y3ztTHdMx3pwoJJuT5CYLu5al7KQ55&#10;DtS8gNx5zt2rxxtxCbn815anfIYJeX6ioHt56iJHzrnX7pZeHUIXqw36VgZbhlDdyvfwTP+O+joX&#10;A/3crZ3DMKUzS8jzkwSQR2MZOstJA9lfLbpWCbYMwcrlviMjWlIZINWd1vL8ZMF+5SmSQzEmRB8d&#10;yA5TVleXZ4MdBMHa5b7jQlpSGWJv8vwUwW7lKZbG86ig5Fn+1nv0MF6GO/E3dCKCKiFP8dwS8vx0&#10;wV7lKZhJWh65yOrT2aEq8LSII3oH3qgG5X4NKQ9lj7G+fG4JeX6WYP/yFMll0B5vJ09ra00P8tWI&#10;dSK+pBWXIkyEO5Q8atKr5JaQ52cLLkCeWva4du2Qpw5b1Igheh/OyJbsHcQfru3UPyLkSTxP39Yb&#10;hDw/R7BXeUofelyKONaMmmDyKyzLs02NOCdiy9mhafJ4ttAWrhn13xRNdGfLuCDk+bmC3cpT6cTN&#10;7EdHvyr9vtz8GNc5hUJsdCPKirhSrtAC8rhaoGVQ+aEjo3fXtyeKreOCkOfnCfYrz6gM24y7tuoO&#10;YRU8qL2uDoL8AW7Wg9YirpQ3e8QWcpGSvrmIu1eH+MmYwvL8fMGu5Sn6WbRId+Isyx9iDkFoLWLK&#10;+LJHbzEvM998PJMDKVksLM8vEEAeoupc8uSOkRr8ntEbTdReUsNzFrIz5UpZWhY3ZpyQ57MFO5cn&#10;/23JtYNjfejSnmmPycbY4zyiSHx07kJxGUtM4rZ8E/J8jmDv8pT8/FmsDoM9kVDBHjnyXMNU7DFU&#10;JE4fpjvO7XzF7ET55eniPs8vFLiKvXl2CjL1VxUv48FQHcoKo2xde9ZxF5bHV2SrPDHhkRvIaI2P&#10;izrS1ZE8v0jgKPbm2b3n4+3wMOsO29W1mUgh5r9k3wduFPHjUP80HPHJ4y0SaU/qB2vV8OjyRszC&#10;dLuxY1fyfJ7AUWz+Nezby/817EjC8mj2EBVsD2P903CkmDwccc58Qcw28xrTIHfhjuT5pQJvsePp&#10;8JNxh+3q2g5hT/yzRBmCkH+H5TG+DGDLkcfWJyreqE0O8masHqIrV3neguIg5Pl8gbfYDY48klz2&#10;ZIhh/Ut3xGWPrtEgPtWcYo/zW1QjA47fwmqHM1kJ6d48i0TI82sFviFwTJ4xuGB5xugLn/DWGQJQ&#10;/tAdsd1RvgLgoFyPp9hjP2cQH3CKPHpo7mylpjs+UkcF4bW/RuApdkyeL7hwedaZgBh5zGUZ5FFH&#10;xDrWgu54SLWHpU5ReYhEbs82Ic+vFriLpR93Ll6emQh5XAtzyKOci8ixNv/HMiKkTurljyJBYrxL&#10;KLQ8RmS0PMTgLi3PrxI4i90y3LkOedz2eApYC0sGIUcq/blMnj3JUX7BEgq5qRmYO1nR9hSX51cK&#10;XMVuh6fZd9iursyE5fF1cFZ3fPao/yHdmV/F/HSx55tySLzHkGW92Zx1l85tfDn3lOSELCsIr/0V&#10;Aud9HsZx52rkWXB2pF+srO44dxT5NRrqm3vssUcn2qRYeeQXpwR2arWYSk9skO7tw2t/ucBR7HaO&#10;Dvd5gugduf7rs6fk/lNQ3Im1R91t2pxBpDzLoSYgT620ir2F1/4yQb4grkye+NFbZ/eMA0/UN3lq&#10;49hxRAgRvubRPpC9vurAHUqe3yKAPGyi5VlHa4O98+VZywRGdZjQbJvmpHzh2Ulf8vxmAeSxuYss&#10;lzBe8/c5U574ax5zC548MduoefGU70ue3ySAPBuIHq4lOn2bPOSTOvYWXHmoy3c9L55dzIXcaaTr&#10;j49YbBJe+xsFkGcLsQNWeV195z57CDwbpIW4uBNqtpEX3+PXgz4jY1ZA1K+8jombkOc3CCDPFjiD&#10;t+nOzyTKs+HAM13NUM021gcukNxZJOpXV0d3ACHPrxdAHi5D4Fm3EPFdSAfAI8meTe4oYTrWHIj1&#10;SslhMD5dGFO/udre1rtReO2vE0AeJqIb2CM4gz7cHUd+rYGrED/KDQUcLT1Y6yJqj088Ic/vFkAe&#10;HrIfuCM4qhPjgkhl49cacDNlczCa4dmamGsjcrmujs87Ic/vEkAeHlY/cEZxvjg4FJXHenAtqhEx&#10;zbPn4+jatdoioifk+Z0CyMPD7m3G8M0YCIMIWYxSGyKMbAPduPNi9jfpxyadCPd3CCAPE6uvOeM3&#10;WyAcotzRiqWEpV+VhIoFElImY0Z4Dgh5frtgr/K8zLg3HsN2d/Le9NGDCAQVe81jSpYv2hXjExR2&#10;q2TErLudMRE4lhHy/DbBXuXpDpY8+dtpVOx0J/ZLRGvI4/6UzvxUghqxY7Mi4Yjaw2t/qwDy5IHn&#10;ToF2DtQB0fQjWp78sbrim5YerIiNFhZKntxFeO0fEkCeLDDdqdNOnznk46Hl3XHK7YrYuUWZkEZS&#10;nj8ogDxZCPgR/qBN5eDC52XLEteBqXxsSkp0mbT9V0keIc8fEDSRZ/om+RPe71XcmzzR7lgm1Y4u&#10;LI/bsXLqjB577Iid5csFFV77+wUt5JFfzuP9hquu5Yn4qJZfJXWI1lLIGYRLHnepou54pqP1QAbx&#10;ibrDWOesjZLn9woayPPmmVTm9sGLbXV1Qbw73q+Gqhuf+6LGDKyOO474zJs/czSj9gkHmbMiySPk&#10;+X2CBvK8fiK/2eqonbjVGkybsR8PyUC5cO19WRc1zojqqKMEqHxhmx2SSPv6ZSHrpnmiUG4dEvL8&#10;HgGOPOmQ307Bo1zAPi08hxy9VLmwrPiUL2yzw5oXL+XF12ibqcuURkKePyloc80jDj37vOYZHQ8m&#10;5qHYrT+3FoQ7DeQxvlJHC2xauD7Pc1A/H6c9n50joPDaPyFoMtv2+sncZs9xp3d5ypy2aaMke8TG&#10;L7Z75bHmEUpEY7HuUQtZ/cHF6WHq9aJnLr4+n6vfHdocT3jtHxPgPs92sqqToesdBGbSbHmWuz1D&#10;xNdMZ2Ldtzyu6/GN8uvdtG9XkMcax2GKwdJcQmLrAJcAAA7ASURBVJ4/LoA828ktT4nWa/WblzzW&#10;t30UDcXFejvWJc/6M0FmU+brn6UGPYUbjpqEPH9UsAt5ar3/McmsTpFRq9WdIE81eyxbnPIczGQv&#10;TpkXbqOcPOCcehLy/GHBLuTpnJzOlBq1WtWWPOZ35RQLI4hiijJvJhcZgcn4rDeAefGW8Al5/ogA&#10;8mwnTQrnEHBRLsZO5Vln2NR5M+W7eJUPXKzxyV8QmuN3ZTH50EPI8+cEkGc7YVVcw5bQpsSwdUTh&#10;sMeSyVddoU/GBT4bZ0RlFBGbOnJ7jvWQGC8hz58XQJ7tuJxZh6JrzDaQJ/DBBOV9W/3T/RNTUbDV&#10;sq9c1gpNpc0kzYF/spXG/Nc8f0EAeTLgkMfpSewPH5axR44+lzvSGIXc+48J0Z8EJW3rh86n5Yur&#10;7kOPaMhh2SCmWYQ8f0oAeTLgGPiBY0ysOwXkOVDuNLcnlAhvdtTnC8ycy+PnwTzTC0URXvunBZcs&#10;T4Hx592RQ5H4EzQP2eP0aqOG2laegD3WQuV3GZX1rryb25NBhNf+GYGn2KtP8n1OjbnDBnWVGYDe&#10;PRls86ZQ7EPguJMqT8XPllof8VnTI0/JzAlFu2xCagl5/qzAXez1E++HPJk7rF9XsRHo31eg9ziU&#10;CZOSp/Whx2mPa/E0jeb+cgNnKhNyS8jzFwXOYsfAJ6SZO6xfV7EhGNpZTkoFSbhT/GsLyCDFv2ou&#10;rBMxV3qIXCYkl5DnLwlcxY7D4+PlyNPGnm4PPD551Ngb2qO2XI9oWRXIDpHK+OQS8vxlgac+yMPd&#10;29LbEXaEKRZj2JyhqTx62wchy/SH/KRcMDdK/uxcRieXkOelwFPsAuTZ+3lbqSAtbWzRQ/bkNkpv&#10;abDtyyNuRHWyDk8urT06agmH/FcEFyxP1SmDPXyoZ3S646LescdoK9V49w9lm/XJKnzJNL7JyqqN&#10;kOevCi5ZnoqT1WNue8pFSKtTUR6rtUmNH4b1i3fdP5S1NCe4d/07EKZjVni3f03QvzxbhlKhUejb&#10;Vz5KBki7o8tT0iC7uQmNd+TLuWT0nOt5N6fk+euC7uVZmlP34XgGfFNsigboccf5A9jzluX02dJe&#10;PXhzWdL2ZjiEPH9D0Ls8xYdUPtiqWJSNzz/FZpYw368LnMZtaK8evbEsaXtzESXP3xTsSZ6rsado&#10;fM6zNmORV54i9vC3VOLVFyZtby4jr3n+liBfR0Eejz7pt3xKhueeLzAWueWpMv2WgMyuGuq0LGF7&#10;256RlOdvCzqVJ/m8rRO1MtwcLdeSg4nlTlCeKtNvkUyRuH8BZfor7oN83nwT8vwdQa/y6PaQp8Yl&#10;x1wSWewpFptHH9unvo88S2xK3NPyKXVrM+iKmPL8XUG38gzWEqJ8N/Zs96dgaOanRX1HI+cbeh/y&#10;uOMel3dQpRFkVY5yQ8Q1z98T7EUeunwn8iwf2NyiULG4yB9S9H3XrvNI1IaD7zN9SuTRiXS5Q244&#10;/H0B5MmP0ZuduDMaAyxBHu39vTFRkcdn0u0OIc8/EHQrT/IG3bgzqt/Dp12Ut7UnTh7l2CQ2UwZs&#10;mcBSiNM+IZEHrVycPP9Q0Ks8qf10bnAHfbug96m80NiDPCJYZ2vKBJZCnPYJidQLxsnzjwSdyiNf&#10;ddBfPIJvjs3koa95XJpIpfQKi0UaIEJ7RZ5AfIP+8VJlMS3PPxb0Ls9u7QnKE7anaEgMd+RXpjl+&#10;k7pUrIEWxEAmc1lpFYuR558IupfHW6SnaxwX/k61e7iKOwljz9rO/f5c3Z7oBlD2yJV2qQh5/qmg&#10;d3l8B54Gb3uJeHtz1adXeezt9NDqRMuPn7ZnXeksQ8jzzwS9y+Mr4Hi/yLj/HATccX8zX4XRyHOn&#10;C3lSxNGT66pNWekqQsjzzwUXIk/1N0GakDtCoNrukHNVHnuWBix/13YnWRw96Y4aiQYQ8vwLQefy&#10;BM/aHB9i6sggUh43FYNyROiUZ1kvl+/DnQ32EPL8S0Hn8vhLaO2uN/riER14lyZPnaD848xhjyyz&#10;LtqDObH2uHZKyPOvBHuVRz/I1Bx/sbi7sa07VlhMeTZ9sUSOcBPtcVbNl+dfC3Yrj7FBd/J4Bmdr&#10;eYhR5jxvc8hTj3LyBC6UCXn+jeBC5Fm/hahPeXpxxzUYB+ORh67k2eYO8dkEv1bBmIZ/K7gUeebN&#10;+nGHNV9QOyxPbB55KkQXEy/DnuS9EvL8O8FFydPTbFuiPG3i8oTm3qZaiPaut9mT/TdJ/73gsuTp&#10;iCR5WsWVIE/FENU9b7fnwIiekOc/CCBPIegh2kIdnjzt6FOe/yiAPIWIGKNNhqo1rmQc8R/9r0gm&#10;exL3SsjznwSQpxD+Qdr4fd4VmPZpvcrxhMmiTm55/rMA8hRiP/KoAfbwYVGdJvYQ8vwXAeQpg2dw&#10;diyPOHerHA1Nh/L8VwHkKYN/eDZ2xzcam4VDsdkbxgGVkOe/CSBPEYLjs7E84eDqh0OQwZ3kAyoh&#10;z38XQJ4ihOWJ+Ix99ei6lafk020+CHn+hwDyFCFanm6igzwKhDz/UwB5ihCUp/lIDUTXKKIQ/cnz&#10;vwSQpwihjuT2aOnwOnUny4PVibsk5PnfAmex4zDce564P8ij4u9I/tth6fjaRUPgSWZwpZ701D0S&#10;8vwfgavY8WTOMdkeyKMQdof7pHzR+BpGQxByJ+75ndQ9EvL8X4Gj2Jtnj0//3jzMusN2dTXB545q&#10;T1/hNYyGgox1Te8Gd9QeIeT5fwJHsVePnp7+vU39SV/Io6BZorrj/XqnquxJHStaTwktuyx3lG9j&#10;oosaLOteve98xpb8e9iQZ2XtR6VHNXkaB6gPrtbRhKFdULLrsidmJ7oD/PE3X+4kX/RAHsnaj2qP&#10;qq9bR9jyA27JRDgQkidqH5CnF9zyNJ8l2DG0Al554nagn37xewmnbVvxyMP7PD2IYtuBx7BngzyY&#10;MNiI+RtljL4EqWxzRz9x448/TFVvxZhjY/YmSOM88pvLg5ukG7F7EPJUor084y0ez9kC3Fmp3d4N&#10;6Z7P+6a5ierjD/IsQJ6WiDQzcr3eR4A8zYA5K22+4HqMmdx2bHeAPK2BNrtE6SjI0wzI05qD9p/4&#10;zSBPa3DC1gG8hEOe1ljawJ3qiCmDlA3UKQbI0wocdDogNfV6X0GeVpifbWwdz3WSlnqjNORphXXk&#10;gT4NSJLHLAx5GnGwPlXfOqKrJFke9e8LkGevww7q7ApHP/Usz5tn80N43k89iLp2OfAwX7ArnJ3U&#10;sTy3w+P5xXF5wa+rPyDPnnB3Ur/yzJ8Xmrh98GJbXR0CdXaEp5f6lef1k6fLS99nvXcsD9TZE7uT&#10;57KPPJBnXzi7qV95Ttc84tBzkdc8F6LPfiPPQMfynE7c5tk2z3Fn3/JgwmD/9CxP1brqYqoDefYI&#10;5GnCtatzGQ3uV57XT85XOseIm6Q75Mrd2e9jIRqdyzPNsymT1lMNK/nDqwTc2X+rD53LI7S5vKnq&#10;K3fnQuhbnvkrfS/wJinU2RHeLupbnos98vjtgUz7oWd5zlc1D8dl6mBLXf3hO23D0WhH9CvPOPlz&#10;/j5s3wMGe5bHe+g5XMZE1FXQtTw166rNrI3zy1sgz07oXh7l+dDNdXXFctTBWdpugTzNEMceyLNb&#10;IE9DNk5Yw7rGQJ624G7PjoE8rYE6u6V7eWrVBUAqkAcAJpAHACaQ55LAxVNVIM8lcdc6gOsC8gDA&#10;BPJcEDjw1AXyAMAE8gDABPIAwATyAMAE8gDABPIAwATyAMAE8gDABPIAwATyAMAE8gDABPIAwATy&#10;AMAE8gDABPIAwATyAMAE8gDABPIAwATyAMAE8gDABPIAwATyAMAE8gDABPIAwATyAMAE8gDABPIA&#10;wATyAMAE8gDABPIAwATyAMAE8gDABPIAwATyAMAE8gDABPIAwATyAMAE8gDABPIAwATyAMAE8gDA&#10;BPIAwGTf8gDQkoxjOW7A195htQBQMSouTPMo95d/VLzjirPSPMr95R8V77jirDSPcn/5R8U7rjgr&#10;zaPcX/5R8Y4rzkrzKPeXf1S844qz0jzK/eUfFe+44qw0j3J/+UfFO644K82j3F/+UfGOK87KPqIE&#10;oEMgDwBMIA8ATCAPAEwgDwBMIA8ATCAPAEwgDwBMIA8ATCAPAEwgDwBMIA8ATCAPAEzayfPqk949&#10;/fv6yfk7gx6eXh2H4d7zfBWv9WWruESwkvw1Fou3WIKLDYlCNJPn9ZP750y9ep/IzvGUpmOOVImK&#10;ZX3ZKi4RrCR/jWOpeIsluNiQKEUreU5vKnMXTP+O45tnj0//3jzMVbGsL1vFY4FgJflrPFMk3mIJ&#10;LjYkitFInuPweM7RrcjNq0dPz3+JvG2vWNaXq+IzuYNdyV/jmRLxFktwsSFRjnbXPHOmbj5wOr99&#10;vByrjzkyNfftUl/GiksEK8hf45lC8RZLcLEhUYjG8rx+8uDFKV2PxbltljPcqWJZX8aKSwQryF/j&#10;WC7eYgkuNiQK0frIs7zcgzyy+p3II6rOHm9ZeeRLyONHydTp7HYXp20TeYNdKi13ipI/3sKnbRNF&#10;spyb6vLczie0eqbe93z71aFecebrWVl5pmBNCl4c54+32IxM7iFRmsZHnjlBp5cZ5yWPpaaqSwQr&#10;KDItWyreYgkuNiQK0fq0bcrN6eow4x2xY7GbpAWCXShyQ7BQvMUSXGxIFKK1POPN6YTo/FZzPjPK&#10;kyhRsawvW8UlgpXkr3EsFW+xBBcbEoXAg6EAMIE8ADCBPAAwgTwAMIE8ADCBPAAwgTwAMIE8ADCB&#10;PAAwgTwAMIE8ADCBPAAwgTwAMIE8ADCBPAAwgTwAMIE8ADCBPAAwgTwAMIE8ADCBPAAwgTwAMIE8&#10;ADCBPAAwgTwAMIE8ADCBPAAwgTwAMIE8ADCBPAAwgTwAMIE8ADCBPAAwgTwAMIE8ADCBPAAwgTwA&#10;MIE8ADCBPAAwgTwAMIE8ADCBPAAwgTwAMIE8ADCBPAAwgTwAMIE8ADCBPAAwgTwAMIE8ADCBPAAw&#10;gTwAMIE8ADCBPAAwgTwAMIE8ADCBPAAwgTwAMIE8ADCBPAAwgTwAMIE8ADCBPAAw+f8Hrr9NgPzg&#10;jwAAAABJRU5ErkJgglBLAwQUAAYACAAAACEAgFhCoOIAAAALAQAADwAAAGRycy9kb3ducmV2Lnht&#10;bEyPQWuDQBCF74X+h2UKvSWrJtpgXUMIbU+h0KQQctvoRCXurLgbNf++01N7HObjve9l68m0YsDe&#10;NZYUhPMABFJhy4YqBd+H99kKhPOaSt1aQgV3dLDOHx8ynZZ2pC8c9r4SHEIu1Qpq77tUSlfUaLSb&#10;2w6JfxfbG+357CtZ9nrkcNPKKAgSaXRD3FDrDrc1Ftf9zSj4GPW4WYRvw+562d5Ph/jzuAtRqeen&#10;afMKwuPk/2D41Wd1yNnpbG9UOtEqmIVxwqiCKIl4AxMvcbQEcVawWgYLkHkm/2/If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BQylbbkgMAAEYIAAAOAAAAAAAA&#10;AAAAAAAAADoCAABkcnMvZTJvRG9jLnhtbFBLAQItAAoAAAAAAAAAIQD4zO3u/zEAAP8xAAAUAAAA&#10;AAAAAAAAAAAAAPgFAABkcnMvbWVkaWEvaW1hZ2UxLnBuZ1BLAQItABQABgAIAAAAIQCAWEKg4gAA&#10;AAsBAAAPAAAAAAAAAAAAAAAAACk4AABkcnMvZG93bnJldi54bWxQSwECLQAUAAYACAAAACEAqiYO&#10;vrwAAAAhAQAAGQAAAAAAAAAAAAAAAAA4OQAAZHJzL19yZWxzL2Uyb0RvYy54bWwucmVsc1BLBQYA&#10;AAAABgAGAHwBAAArOgAAAAA=&#10;">
                <v:shapetype id="_x0000_t202" coordsize="21600,21600" o:spt="202" path="m,l,21600r21600,l21600,xe">
                  <v:stroke joinstyle="miter"/>
                  <v:path gradientshapeok="t" o:connecttype="rect"/>
                </v:shapetype>
                <v:shape id="Tekstvak 2" o:spid="_x0000_s1027" type="#_x0000_t202" style="position:absolute;left:3657;top:32613;width:45111;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rsidR="00C35327" w:rsidRPr="003469D3" w:rsidRDefault="00C35327" w:rsidP="00C35327">
                        <w:pPr>
                          <w:pStyle w:val="Bijschrift"/>
                          <w:rPr>
                            <w:noProof/>
                          </w:rPr>
                        </w:pPr>
                        <w:r>
                          <w:t xml:space="preserve">Figure </w:t>
                        </w:r>
                        <w:fldSimple w:instr=" SEQ Figure \* ARABIC ">
                          <w:r w:rsidR="00F348EA">
                            <w:rPr>
                              <w:noProof/>
                            </w:rPr>
                            <w:t>1</w:t>
                          </w:r>
                        </w:fldSimple>
                        <w:r>
                          <w:t xml:space="preserve">: Occurrence data of </w:t>
                        </w:r>
                        <w:r w:rsidRPr="008110BD">
                          <w:rPr>
                            <w:i w:val="0"/>
                            <w:iCs w:val="0"/>
                          </w:rPr>
                          <w:t>Manihot Esculenta</w:t>
                        </w:r>
                        <w:r>
                          <w:rPr>
                            <w:noProof/>
                          </w:rPr>
                          <w:t xml:space="preserve"> recovered from GBIF.org.</w:t>
                        </w:r>
                        <w:r w:rsidR="00B273F3">
                          <w:rPr>
                            <w:noProof/>
                          </w:rPr>
                          <w:t xml:space="preserve"> A black dot represents an observation.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8" type="#_x0000_t75" style="position:absolute;width:48768;height:32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aHfxAAAANoAAAAPAAAAZHJzL2Rvd25yZXYueG1sRI/NasMw&#10;EITvhb6D2EJuidwcgnGjBGMoLaEU8tdeF2trO5FWxlJtN08fBQI9LcvMzje7XI/WiJ463zhW8DxL&#10;QBCXTjdcKTjsX6cpCB+QNRrHpOCPPKxXjw9LzLQbeEv9LlQihrDPUEEdQptJ6cuaLPqZa4mj9uM6&#10;iyGuXSV1h0MMt0bOk2QhLTYcCTW2VNRUnne/NkLe2mIzfHym3374OjWX1Jg+Pyo1eRrzFxCBxvBv&#10;vl+/61gfbq/cplxdAQAA//8DAFBLAQItABQABgAIAAAAIQDb4fbL7gAAAIUBAAATAAAAAAAAAAAA&#10;AAAAAAAAAABbQ29udGVudF9UeXBlc10ueG1sUEsBAi0AFAAGAAgAAAAhAFr0LFu/AAAAFQEAAAsA&#10;AAAAAAAAAAAAAAAAHwEAAF9yZWxzLy5yZWxzUEsBAi0AFAAGAAgAAAAhAPFVod/EAAAA2gAAAA8A&#10;AAAAAAAAAAAAAAAABwIAAGRycy9kb3ducmV2LnhtbFBLBQYAAAAAAwADALcAAAD4AgAAAAA=&#10;">
                  <v:imagedata r:id="rId7" o:title="" croptop="2680f" cropbottom="5237f" cropleft="2091f" cropright="7682f"/>
                </v:shape>
                <w10:wrap type="square"/>
              </v:group>
            </w:pict>
          </mc:Fallback>
        </mc:AlternateContent>
      </w:r>
      <w:r w:rsidR="00F773CE">
        <w:t>Th</w:t>
      </w:r>
      <w:r w:rsidR="00C304B2">
        <w:t xml:space="preserve">e cleaned </w:t>
      </w:r>
      <w:r w:rsidR="00F773CE">
        <w:t>data was imported into ArcGIS</w:t>
      </w:r>
      <w:r w:rsidR="00C35327">
        <w:t xml:space="preserve"> (Figure 1)</w:t>
      </w:r>
      <w:r w:rsidR="00F773CE">
        <w:t xml:space="preserve">. Using ArcGIS, any occurrence data in locations such as the sea are removed. Important to note is that botanical observations have not been removed from the occurrence map. This could have influence on the </w:t>
      </w:r>
      <w:r w:rsidR="00C304B2">
        <w:t xml:space="preserve">modelling by </w:t>
      </w:r>
      <w:proofErr w:type="spellStart"/>
      <w:r w:rsidR="00C304B2">
        <w:t>MaxEnt</w:t>
      </w:r>
      <w:proofErr w:type="spellEnd"/>
      <w:r w:rsidR="00C304B2">
        <w:t xml:space="preserve">.  However, due to time constraints, it was not possible to go back to ArcGIS and remove these observations. </w:t>
      </w:r>
      <w:r>
        <w:t xml:space="preserve">Aside from the botanical observations, cassava mainly grows in South America and Africa. Interestingly, despite the hardiness of the species, they grow mainly around the equator. This might be because of more socio-economic reasons, as Thailand and Ghana are among the world’s largest cassava producers, being able to export almost enough for the worldwide demand (FAOSTAT). </w:t>
      </w:r>
    </w:p>
    <w:p w:rsidR="00B273F3" w:rsidRDefault="00B273F3" w:rsidP="00B273F3">
      <w:pPr>
        <w:spacing w:before="100" w:beforeAutospacing="1" w:after="100" w:afterAutospacing="1" w:line="240" w:lineRule="auto"/>
      </w:pPr>
    </w:p>
    <w:p w:rsidR="00B273F3" w:rsidRDefault="00B273F3" w:rsidP="00B273F3">
      <w:pPr>
        <w:spacing w:before="100" w:beforeAutospacing="1" w:after="100" w:afterAutospacing="1" w:line="240" w:lineRule="auto"/>
      </w:pPr>
    </w:p>
    <w:p w:rsidR="00B273F3" w:rsidRDefault="00B273F3" w:rsidP="00B273F3">
      <w:pPr>
        <w:spacing w:before="100" w:beforeAutospacing="1" w:after="100" w:afterAutospacing="1" w:line="240" w:lineRule="auto"/>
      </w:pPr>
    </w:p>
    <w:p w:rsidR="00B273F3" w:rsidRDefault="00B273F3" w:rsidP="00B273F3">
      <w:pPr>
        <w:spacing w:before="100" w:beforeAutospacing="1" w:after="100" w:afterAutospacing="1" w:line="240" w:lineRule="auto"/>
      </w:pPr>
    </w:p>
    <w:p w:rsidR="00B273F3" w:rsidRDefault="00B273F3" w:rsidP="00B273F3">
      <w:pPr>
        <w:spacing w:before="100" w:beforeAutospacing="1" w:after="100" w:afterAutospacing="1" w:line="240" w:lineRule="auto"/>
      </w:pPr>
    </w:p>
    <w:p w:rsidR="00B273F3" w:rsidRDefault="00B273F3" w:rsidP="00B273F3">
      <w:pPr>
        <w:spacing w:before="100" w:beforeAutospacing="1" w:after="100" w:afterAutospacing="1" w:line="240" w:lineRule="auto"/>
      </w:pPr>
    </w:p>
    <w:p w:rsidR="00B273F3" w:rsidRDefault="00B273F3" w:rsidP="00B273F3">
      <w:pPr>
        <w:spacing w:before="100" w:beforeAutospacing="1" w:after="100" w:afterAutospacing="1" w:line="240" w:lineRule="auto"/>
      </w:pPr>
    </w:p>
    <w:p w:rsidR="00B273F3" w:rsidRDefault="00B273F3" w:rsidP="00B273F3">
      <w:pPr>
        <w:spacing w:before="100" w:beforeAutospacing="1" w:after="100" w:afterAutospacing="1" w:line="240" w:lineRule="auto"/>
      </w:pPr>
    </w:p>
    <w:p w:rsidR="00B273F3" w:rsidRDefault="00B273F3" w:rsidP="00B273F3">
      <w:pPr>
        <w:spacing w:before="100" w:beforeAutospacing="1" w:after="100" w:afterAutospacing="1" w:line="240" w:lineRule="auto"/>
      </w:pPr>
    </w:p>
    <w:p w:rsidR="00B273F3" w:rsidRDefault="00B273F3" w:rsidP="00B273F3">
      <w:pPr>
        <w:spacing w:before="100" w:beforeAutospacing="1" w:after="100" w:afterAutospacing="1" w:line="240" w:lineRule="auto"/>
      </w:pPr>
    </w:p>
    <w:p w:rsidR="00B273F3" w:rsidRDefault="00B273F3" w:rsidP="00B273F3">
      <w:pPr>
        <w:spacing w:before="100" w:beforeAutospacing="1" w:after="100" w:afterAutospacing="1" w:line="240" w:lineRule="auto"/>
      </w:pPr>
    </w:p>
    <w:p w:rsidR="0057487D" w:rsidRDefault="00B273F3" w:rsidP="00B273F3">
      <w:pPr>
        <w:spacing w:before="100" w:beforeAutospacing="1" w:after="100" w:afterAutospacing="1" w:line="240" w:lineRule="auto"/>
      </w:pPr>
      <w:r>
        <w:t xml:space="preserve">The occurrence data is saved as a .csv file and opened in RStudio. This data is </w:t>
      </w:r>
      <w:r w:rsidR="0057487D">
        <w:t xml:space="preserve">formatted for use in </w:t>
      </w:r>
      <w:proofErr w:type="spellStart"/>
      <w:r w:rsidR="0057487D">
        <w:t>MaxEnt</w:t>
      </w:r>
      <w:proofErr w:type="spellEnd"/>
      <w:r w:rsidR="0057487D">
        <w:t xml:space="preserve"> by transforming it into Raster data together with bioclimatic data collected from WorldClim.org. The data from </w:t>
      </w:r>
      <w:proofErr w:type="spellStart"/>
      <w:r w:rsidR="0057487D">
        <w:t>WorldClim</w:t>
      </w:r>
      <w:proofErr w:type="spellEnd"/>
      <w:r w:rsidR="0057487D">
        <w:t xml:space="preserve"> 1.4 was used for present knowledge and future scenarios. Scenarios downloaded and prepared were RCP2.6, RCP 4.5, RCP6.0 and RCP8.0. This is done by using the manual provided, found on: </w:t>
      </w:r>
      <w:hyperlink r:id="rId8" w:history="1">
        <w:r w:rsidR="0057487D" w:rsidRPr="00374D30">
          <w:rPr>
            <w:rStyle w:val="Hyperlink"/>
          </w:rPr>
          <w:t>https://github.com/naturalis/mebioda/tree/master/doc/week2/w2d5</w:t>
        </w:r>
      </w:hyperlink>
      <w:r w:rsidR="0057487D">
        <w:t>.</w:t>
      </w:r>
    </w:p>
    <w:p w:rsidR="0057487D" w:rsidRDefault="0057487D" w:rsidP="00B273F3">
      <w:pPr>
        <w:spacing w:before="100" w:beforeAutospacing="1" w:after="100" w:afterAutospacing="1" w:line="240" w:lineRule="auto"/>
      </w:pPr>
    </w:p>
    <w:p w:rsidR="008E2245" w:rsidRDefault="0057487D" w:rsidP="00B273F3">
      <w:pPr>
        <w:spacing w:before="100" w:beforeAutospacing="1" w:after="100" w:afterAutospacing="1" w:line="240" w:lineRule="auto"/>
      </w:pPr>
      <w:r>
        <w:t xml:space="preserve">After preparing the environmental data for </w:t>
      </w:r>
      <w:proofErr w:type="spellStart"/>
      <w:r>
        <w:t>MaxEnt</w:t>
      </w:r>
      <w:proofErr w:type="spellEnd"/>
      <w:r>
        <w:t>, specific bioclimatic variables were selected for analysis. Originally, the bioclimatic variables selected were visible in the table below.</w:t>
      </w:r>
    </w:p>
    <w:p w:rsidR="008E2245" w:rsidRDefault="008E2245">
      <w:r>
        <w:br w:type="page"/>
      </w:r>
    </w:p>
    <w:p w:rsidR="008E2245" w:rsidRDefault="008E2245" w:rsidP="00B273F3">
      <w:pPr>
        <w:spacing w:before="100" w:beforeAutospacing="1" w:after="100" w:afterAutospacing="1" w:line="240" w:lineRule="auto"/>
      </w:pPr>
      <w:r>
        <w:rPr>
          <w:noProof/>
        </w:rPr>
        <w:lastRenderedPageBreak/>
        <mc:AlternateContent>
          <mc:Choice Requires="wps">
            <w:drawing>
              <wp:anchor distT="0" distB="0" distL="114300" distR="114300" simplePos="0" relativeHeight="251663360" behindDoc="0" locked="0" layoutInCell="1" allowOverlap="1" wp14:anchorId="47F92DD2" wp14:editId="3D5F9F71">
                <wp:simplePos x="0" y="0"/>
                <wp:positionH relativeFrom="column">
                  <wp:posOffset>53340</wp:posOffset>
                </wp:positionH>
                <wp:positionV relativeFrom="paragraph">
                  <wp:posOffset>152400</wp:posOffset>
                </wp:positionV>
                <wp:extent cx="5585460" cy="175260"/>
                <wp:effectExtent l="0" t="0" r="0" b="0"/>
                <wp:wrapNone/>
                <wp:docPr id="4" name="Tekstvak 4"/>
                <wp:cNvGraphicFramePr/>
                <a:graphic xmlns:a="http://schemas.openxmlformats.org/drawingml/2006/main">
                  <a:graphicData uri="http://schemas.microsoft.com/office/word/2010/wordprocessingShape">
                    <wps:wsp>
                      <wps:cNvSpPr txBox="1"/>
                      <wps:spPr>
                        <a:xfrm>
                          <a:off x="0" y="0"/>
                          <a:ext cx="5585460" cy="175260"/>
                        </a:xfrm>
                        <a:prstGeom prst="rect">
                          <a:avLst/>
                        </a:prstGeom>
                        <a:solidFill>
                          <a:prstClr val="white"/>
                        </a:solidFill>
                        <a:ln>
                          <a:noFill/>
                        </a:ln>
                      </wps:spPr>
                      <wps:txbx>
                        <w:txbxContent>
                          <w:p w:rsidR="008E2245" w:rsidRPr="008E2245" w:rsidRDefault="008E2245" w:rsidP="008E2245">
                            <w:pPr>
                              <w:pStyle w:val="Bijschrift"/>
                              <w:rPr>
                                <w:noProof/>
                              </w:rPr>
                            </w:pPr>
                            <w:r w:rsidRPr="008E2245">
                              <w:t>Table 1: Original chosen Bioclimatic Variables f</w:t>
                            </w:r>
                            <w:r>
                              <w:t>or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92DD2" id="Tekstvak 4" o:spid="_x0000_s1029" type="#_x0000_t202" style="position:absolute;margin-left:4.2pt;margin-top:12pt;width:439.8pt;height:1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xZdMQIAAGcEAAAOAAAAZHJzL2Uyb0RvYy54bWysVFFv2yAQfp+0/4B4X5xESVdZcaosVaZJ&#10;UVspqfpMMMSomGNAYme/fge2063b07QXfNwdB9/33Xlx19aanIXzCkxBJ6MxJcJwKJU5FvR5v/l0&#10;S4kPzJRMgxEFvQhP75YfPywam4spVKBL4QgWMT5vbEGrEGyeZZ5XomZ+BFYYDEpwNQu4dcesdKzB&#10;6rXOpuPxTdaAK60DLrxH730XpMtUX0rBw6OUXgSiC4pvC2l1aT3ENVsuWH50zFaK989g//CKmimD&#10;l15L3bPAyMmpP0rVijvwIMOIQ52BlIqLhAHRTMbv0OwqZkXCguR4e6XJ/7+y/OH85IgqCzqjxLAa&#10;JdqLVx/O7JXMIjuN9Tkm7SymhfYLtKjy4PfojKBb6er4RTgE48jz5cqtaAPh6JzPb+ezGwxxjE0+&#10;z6doY/ns7bR1PnwVUJNoFNShdolSdt760KUOKfEyD1qVG6V13MTAWjtyZqhzU6kg+uK/ZWkTcw3E&#10;U13B6MkixA5KtEJ7aBMhV5gHKC+I3kHXPd7yjcL7tsyHJ+awXRAVjkB4xEVqaAoKvUVJBe7H3/wx&#10;H1XEKCUNtl9B/fcTc4IS/c2gvrFXB8MNxmEwzKleAyKd4HBZnkw84IIeTOmgfsHJWMVbMMQMx7sK&#10;GgZzHbohwMniYrVKSdiRloWt2VkeSw+87tsX5myvSkA9H2BoTJa/E6fL7VhenQJIlZSLvHYs9nRj&#10;Nyft+8mL4/LrPmW9/R+WPwEAAP//AwBQSwMEFAAGAAgAAAAhAJGy5s7dAAAABwEAAA8AAABkcnMv&#10;ZG93bnJldi54bWxMj8FOwzAQRO9I/IO1SFwQdRqVyArZVNDCDQ4tVc9ubJKIeB3FTpP+PcuJ3mY1&#10;o5m3xXp2nTjbIbSeEJaLBISlypuWaoTD1/ujAhGiJqM7TxbhYgOsy9ubQufGT7Sz532sBZdQyDVC&#10;E2OfSxmqxjodFr63xN63H5yOfA61NIOeuNx1Mk2STDrdEi80urebxlY/+9EhZNthnHa0edge3j70&#10;Z1+nx9fLEfH+bn55BhHtHP/D8IfP6FAy08mPZILoENSKgwjpij9iWynF4oTwtMxAloW85i9/AQAA&#10;//8DAFBLAQItABQABgAIAAAAIQC2gziS/gAAAOEBAAATAAAAAAAAAAAAAAAAAAAAAABbQ29udGVu&#10;dF9UeXBlc10ueG1sUEsBAi0AFAAGAAgAAAAhADj9If/WAAAAlAEAAAsAAAAAAAAAAAAAAAAALwEA&#10;AF9yZWxzLy5yZWxzUEsBAi0AFAAGAAgAAAAhAFrDFl0xAgAAZwQAAA4AAAAAAAAAAAAAAAAALgIA&#10;AGRycy9lMm9Eb2MueG1sUEsBAi0AFAAGAAgAAAAhAJGy5s7dAAAABwEAAA8AAAAAAAAAAAAAAAAA&#10;iwQAAGRycy9kb3ducmV2LnhtbFBLBQYAAAAABAAEAPMAAACVBQAAAAA=&#10;" stroked="f">
                <v:textbox inset="0,0,0,0">
                  <w:txbxContent>
                    <w:p w:rsidR="008E2245" w:rsidRPr="008E2245" w:rsidRDefault="008E2245" w:rsidP="008E2245">
                      <w:pPr>
                        <w:pStyle w:val="Bijschrift"/>
                        <w:rPr>
                          <w:noProof/>
                        </w:rPr>
                      </w:pPr>
                      <w:r w:rsidRPr="008E2245">
                        <w:t>Table 1: Original chosen Bioclimatic Variables f</w:t>
                      </w:r>
                      <w:r>
                        <w:t>or analysis</w:t>
                      </w:r>
                    </w:p>
                  </w:txbxContent>
                </v:textbox>
              </v:shape>
            </w:pict>
          </mc:Fallback>
        </mc:AlternateContent>
      </w:r>
    </w:p>
    <w:tbl>
      <w:tblPr>
        <w:tblStyle w:val="Rastertabel4-Accent1"/>
        <w:tblW w:w="0" w:type="auto"/>
        <w:tblLook w:val="04A0" w:firstRow="1" w:lastRow="0" w:firstColumn="1" w:lastColumn="0" w:noHBand="0" w:noVBand="1"/>
      </w:tblPr>
      <w:tblGrid>
        <w:gridCol w:w="4508"/>
        <w:gridCol w:w="4508"/>
      </w:tblGrid>
      <w:tr w:rsidR="0057487D" w:rsidTr="00574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7487D" w:rsidRPr="0057487D" w:rsidRDefault="0057487D" w:rsidP="00B273F3">
            <w:pPr>
              <w:spacing w:before="100" w:beforeAutospacing="1" w:after="100" w:afterAutospacing="1"/>
              <w:rPr>
                <w:b w:val="0"/>
                <w:bCs w:val="0"/>
              </w:rPr>
            </w:pPr>
            <w:r>
              <w:rPr>
                <w:b w:val="0"/>
                <w:bCs w:val="0"/>
              </w:rPr>
              <w:t>Bioclimatic variable number</w:t>
            </w:r>
          </w:p>
        </w:tc>
        <w:tc>
          <w:tcPr>
            <w:tcW w:w="4508" w:type="dxa"/>
          </w:tcPr>
          <w:p w:rsidR="0057487D" w:rsidRPr="0057487D" w:rsidRDefault="0057487D" w:rsidP="00B273F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r>
      <w:tr w:rsidR="0057487D" w:rsidTr="00574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7487D" w:rsidRDefault="0057487D" w:rsidP="00B273F3">
            <w:pPr>
              <w:spacing w:before="100" w:beforeAutospacing="1" w:after="100" w:afterAutospacing="1"/>
            </w:pPr>
            <w:r>
              <w:t>Bio2</w:t>
            </w:r>
          </w:p>
        </w:tc>
        <w:tc>
          <w:tcPr>
            <w:tcW w:w="4508" w:type="dxa"/>
          </w:tcPr>
          <w:p w:rsidR="0057487D" w:rsidRDefault="0057487D" w:rsidP="0057487D">
            <w:pPr>
              <w:spacing w:before="100" w:beforeAutospacing="1"/>
              <w:cnfStyle w:val="000000100000" w:firstRow="0" w:lastRow="0" w:firstColumn="0" w:lastColumn="0" w:oddVBand="0" w:evenVBand="0" w:oddHBand="1" w:evenHBand="0" w:firstRowFirstColumn="0" w:firstRowLastColumn="0" w:lastRowFirstColumn="0" w:lastRowLastColumn="0"/>
            </w:pPr>
            <w:r>
              <w:t xml:space="preserve">Mean Diurnal Range </w:t>
            </w:r>
          </w:p>
          <w:p w:rsidR="0057487D" w:rsidRDefault="0057487D" w:rsidP="00B273F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t>(mean of monthly (max temp- min temp))</w:t>
            </w:r>
          </w:p>
        </w:tc>
      </w:tr>
      <w:tr w:rsidR="0057487D" w:rsidTr="0057487D">
        <w:tc>
          <w:tcPr>
            <w:cnfStyle w:val="001000000000" w:firstRow="0" w:lastRow="0" w:firstColumn="1" w:lastColumn="0" w:oddVBand="0" w:evenVBand="0" w:oddHBand="0" w:evenHBand="0" w:firstRowFirstColumn="0" w:firstRowLastColumn="0" w:lastRowFirstColumn="0" w:lastRowLastColumn="0"/>
            <w:tcW w:w="4508" w:type="dxa"/>
          </w:tcPr>
          <w:p w:rsidR="0057487D" w:rsidRDefault="0057487D" w:rsidP="00B273F3">
            <w:pPr>
              <w:spacing w:before="100" w:beforeAutospacing="1" w:after="100" w:afterAutospacing="1"/>
            </w:pPr>
            <w:r>
              <w:t>Bio4</w:t>
            </w:r>
          </w:p>
        </w:tc>
        <w:tc>
          <w:tcPr>
            <w:tcW w:w="4508" w:type="dxa"/>
          </w:tcPr>
          <w:p w:rsidR="0057487D" w:rsidRDefault="0057487D" w:rsidP="00B273F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Temperature seasonality (SD * 100)</w:t>
            </w:r>
          </w:p>
        </w:tc>
      </w:tr>
      <w:tr w:rsidR="0057487D" w:rsidTr="00574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7487D" w:rsidRDefault="0057487D" w:rsidP="00B273F3">
            <w:pPr>
              <w:spacing w:before="100" w:beforeAutospacing="1" w:after="100" w:afterAutospacing="1"/>
            </w:pPr>
            <w:r>
              <w:t>Bio6</w:t>
            </w:r>
          </w:p>
        </w:tc>
        <w:tc>
          <w:tcPr>
            <w:tcW w:w="4508" w:type="dxa"/>
          </w:tcPr>
          <w:p w:rsidR="0057487D" w:rsidRDefault="0057487D" w:rsidP="00B273F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t>Min Temperature of Coldest Month</w:t>
            </w:r>
          </w:p>
        </w:tc>
      </w:tr>
      <w:tr w:rsidR="0057487D" w:rsidTr="0057487D">
        <w:tc>
          <w:tcPr>
            <w:cnfStyle w:val="001000000000" w:firstRow="0" w:lastRow="0" w:firstColumn="1" w:lastColumn="0" w:oddVBand="0" w:evenVBand="0" w:oddHBand="0" w:evenHBand="0" w:firstRowFirstColumn="0" w:firstRowLastColumn="0" w:lastRowFirstColumn="0" w:lastRowLastColumn="0"/>
            <w:tcW w:w="4508" w:type="dxa"/>
          </w:tcPr>
          <w:p w:rsidR="0057487D" w:rsidRDefault="0057487D" w:rsidP="00B273F3">
            <w:pPr>
              <w:spacing w:before="100" w:beforeAutospacing="1" w:after="100" w:afterAutospacing="1"/>
            </w:pPr>
            <w:r>
              <w:t>Bio13</w:t>
            </w:r>
          </w:p>
        </w:tc>
        <w:tc>
          <w:tcPr>
            <w:tcW w:w="4508" w:type="dxa"/>
          </w:tcPr>
          <w:p w:rsidR="0057487D" w:rsidRDefault="0057487D" w:rsidP="00B273F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Precipitation of Wettest Month</w:t>
            </w:r>
          </w:p>
        </w:tc>
      </w:tr>
      <w:tr w:rsidR="0057487D" w:rsidTr="00574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7487D" w:rsidRDefault="0057487D" w:rsidP="00B273F3">
            <w:pPr>
              <w:spacing w:before="100" w:beforeAutospacing="1" w:after="100" w:afterAutospacing="1"/>
            </w:pPr>
            <w:r>
              <w:t>Bio14</w:t>
            </w:r>
          </w:p>
        </w:tc>
        <w:tc>
          <w:tcPr>
            <w:tcW w:w="4508" w:type="dxa"/>
          </w:tcPr>
          <w:p w:rsidR="0057487D" w:rsidRDefault="0057487D" w:rsidP="00B273F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t>Precipitation of Driest Month</w:t>
            </w:r>
          </w:p>
        </w:tc>
      </w:tr>
      <w:tr w:rsidR="0057487D" w:rsidTr="0057487D">
        <w:tc>
          <w:tcPr>
            <w:cnfStyle w:val="001000000000" w:firstRow="0" w:lastRow="0" w:firstColumn="1" w:lastColumn="0" w:oddVBand="0" w:evenVBand="0" w:oddHBand="0" w:evenHBand="0" w:firstRowFirstColumn="0" w:firstRowLastColumn="0" w:lastRowFirstColumn="0" w:lastRowLastColumn="0"/>
            <w:tcW w:w="4508" w:type="dxa"/>
          </w:tcPr>
          <w:p w:rsidR="0057487D" w:rsidRDefault="0057487D" w:rsidP="00B273F3">
            <w:pPr>
              <w:spacing w:before="100" w:beforeAutospacing="1" w:after="100" w:afterAutospacing="1"/>
            </w:pPr>
            <w:r>
              <w:t>Bio17</w:t>
            </w:r>
          </w:p>
        </w:tc>
        <w:tc>
          <w:tcPr>
            <w:tcW w:w="4508" w:type="dxa"/>
          </w:tcPr>
          <w:p w:rsidR="0057487D" w:rsidRDefault="0057487D" w:rsidP="00B273F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Precipitation of Driest Quarter</w:t>
            </w:r>
          </w:p>
        </w:tc>
      </w:tr>
    </w:tbl>
    <w:p w:rsidR="0057487D" w:rsidRDefault="008E2245" w:rsidP="00B273F3">
      <w:pPr>
        <w:spacing w:before="100" w:beforeAutospacing="1" w:after="100" w:afterAutospacing="1" w:line="240" w:lineRule="auto"/>
      </w:pPr>
      <w:r>
        <w:t xml:space="preserve">Understandably, when </w:t>
      </w:r>
      <w:r w:rsidR="009C11BF">
        <w:t>testing</w:t>
      </w:r>
      <w:r>
        <w:t xml:space="preserve">, Bio14 and Bio17 resulted in an extremely </w:t>
      </w:r>
      <w:r w:rsidR="009C11BF">
        <w:t xml:space="preserve">high </w:t>
      </w:r>
      <w:r w:rsidR="00B50FA7">
        <w:t>correlation (Figure 2)</w:t>
      </w:r>
      <w:r w:rsidR="009C11BF">
        <w:t xml:space="preserve">. </w:t>
      </w:r>
      <w:r>
        <w:t xml:space="preserve">After all, they concern very similar data- precipitation during a specific time frame in the year. Therefore, Bio17 was removed from this list. </w:t>
      </w:r>
    </w:p>
    <w:p w:rsidR="00B50FA7" w:rsidRDefault="00B50FA7" w:rsidP="00B50FA7">
      <w:pPr>
        <w:keepNext/>
        <w:spacing w:before="100" w:beforeAutospacing="1" w:after="100" w:afterAutospacing="1" w:line="240" w:lineRule="auto"/>
      </w:pPr>
      <w:r w:rsidRPr="00B50FA7">
        <w:drawing>
          <wp:inline distT="0" distB="0" distL="0" distR="0" wp14:anchorId="5F325F2E" wp14:editId="33143A27">
            <wp:extent cx="5113463" cy="1638442"/>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3463" cy="1638442"/>
                    </a:xfrm>
                    <a:prstGeom prst="rect">
                      <a:avLst/>
                    </a:prstGeom>
                  </pic:spPr>
                </pic:pic>
              </a:graphicData>
            </a:graphic>
          </wp:inline>
        </w:drawing>
      </w:r>
    </w:p>
    <w:p w:rsidR="00B50FA7" w:rsidRDefault="00B50FA7" w:rsidP="00B50FA7">
      <w:pPr>
        <w:pStyle w:val="Bijschrift"/>
      </w:pPr>
      <w:r>
        <w:t xml:space="preserve">Figure </w:t>
      </w:r>
      <w:fldSimple w:instr=" SEQ Figure \* ARABIC ">
        <w:r w:rsidR="00F348EA">
          <w:rPr>
            <w:noProof/>
          </w:rPr>
          <w:t>2</w:t>
        </w:r>
      </w:fldSimple>
      <w:r>
        <w:t>: Correlation table of the chosen Bioclimatic variables</w:t>
      </w:r>
    </w:p>
    <w:p w:rsidR="00B50FA7" w:rsidRDefault="00B50FA7" w:rsidP="00B273F3">
      <w:pPr>
        <w:spacing w:before="100" w:beforeAutospacing="1" w:after="100" w:afterAutospacing="1" w:line="240" w:lineRule="auto"/>
      </w:pPr>
      <w:r>
        <w:t>When testing for multicollinearity, Bio4 and Bio6 had a rather high VIF of over 8. While it is not too surprising when looking at the correlation table (Figure 2), it was not removed yet. The VIF results confirmed the need for removing either Bio4 or Bio6. The removed variable was Bio6 (Temperature seasonality)</w:t>
      </w:r>
    </w:p>
    <w:p w:rsidR="008E2245" w:rsidRDefault="008E2245" w:rsidP="00B273F3">
      <w:pPr>
        <w:spacing w:before="100" w:beforeAutospacing="1" w:after="100" w:afterAutospacing="1" w:line="240" w:lineRule="auto"/>
      </w:pPr>
      <w:r>
        <w:rPr>
          <w:noProof/>
        </w:rPr>
        <mc:AlternateContent>
          <mc:Choice Requires="wps">
            <w:drawing>
              <wp:anchor distT="0" distB="0" distL="114300" distR="114300" simplePos="0" relativeHeight="251665408" behindDoc="0" locked="0" layoutInCell="1" allowOverlap="1" wp14:anchorId="2F74DA37" wp14:editId="30E4385D">
                <wp:simplePos x="0" y="0"/>
                <wp:positionH relativeFrom="column">
                  <wp:posOffset>0</wp:posOffset>
                </wp:positionH>
                <wp:positionV relativeFrom="paragraph">
                  <wp:posOffset>151765</wp:posOffset>
                </wp:positionV>
                <wp:extent cx="5585460" cy="175260"/>
                <wp:effectExtent l="0" t="0" r="0" b="0"/>
                <wp:wrapNone/>
                <wp:docPr id="5" name="Tekstvak 5"/>
                <wp:cNvGraphicFramePr/>
                <a:graphic xmlns:a="http://schemas.openxmlformats.org/drawingml/2006/main">
                  <a:graphicData uri="http://schemas.microsoft.com/office/word/2010/wordprocessingShape">
                    <wps:wsp>
                      <wps:cNvSpPr txBox="1"/>
                      <wps:spPr>
                        <a:xfrm>
                          <a:off x="0" y="0"/>
                          <a:ext cx="5585460" cy="175260"/>
                        </a:xfrm>
                        <a:prstGeom prst="rect">
                          <a:avLst/>
                        </a:prstGeom>
                        <a:solidFill>
                          <a:prstClr val="white"/>
                        </a:solidFill>
                        <a:ln>
                          <a:noFill/>
                        </a:ln>
                      </wps:spPr>
                      <wps:txbx>
                        <w:txbxContent>
                          <w:p w:rsidR="008E2245" w:rsidRPr="008E2245" w:rsidRDefault="008E2245" w:rsidP="008E2245">
                            <w:pPr>
                              <w:pStyle w:val="Bijschrift"/>
                              <w:rPr>
                                <w:noProof/>
                              </w:rPr>
                            </w:pPr>
                            <w:r w:rsidRPr="008E2245">
                              <w:t xml:space="preserve">Table </w:t>
                            </w:r>
                            <w:r>
                              <w:t>2</w:t>
                            </w:r>
                            <w:r w:rsidRPr="008E2245">
                              <w:t xml:space="preserve">: </w:t>
                            </w:r>
                            <w:r>
                              <w:t xml:space="preserve">Final </w:t>
                            </w:r>
                            <w:r w:rsidRPr="008E2245">
                              <w:t>chosen Bioclimatic Variables f</w:t>
                            </w:r>
                            <w:r>
                              <w:t>or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4DA37" id="Tekstvak 5" o:spid="_x0000_s1030" type="#_x0000_t202" style="position:absolute;margin-left:0;margin-top:11.95pt;width:439.8pt;height:1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rBcMgIAAGcEAAAOAAAAZHJzL2Uyb0RvYy54bWysVE1v2zAMvQ/YfxB0X5wEc1cYcYosRYYB&#10;QVsgGXpWZCkWKomapMTOfv0of6Rbt9Owi0yRFKX3HunFXWs0OQsfFNiSziZTSoTlUCl7LOm3/ebD&#10;LSUhMlsxDVaU9CICvVu+f7doXCHmUIOuhCdYxIaicSWtY3RFlgVeC8PCBJywGJTgDYu49ces8qzB&#10;6kZn8+n0JmvAV84DFyGg974P0mVXX0rB46OUQUSiS4pvi93qu/WQ1my5YMXRM1crPjyD/cMrDFMW&#10;L72WumeRkZNXf5QyinsIIOOEg8lASsVFhwHRzKZv0Oxq5kSHBckJ7kpT+H9l+cP5yRNVlTSnxDKD&#10;Eu3FS4hn9kLyxE7jQoFJO4dpsf0MLao8+gM6E+hWepO+CIdgHHm+XLkVbSQcnXl+m3+8wRDH2OxT&#10;Pkcby2evp50P8YsAQ5JRUo/adZSy8zbEPnVMSZcF0KraKK3TJgXW2pMzQ52bWkUxFP8tS9uUayGd&#10;6gsmT5Yg9lCSFdtD2xEyH2EeoLogeg999wTHNwrv27IQn5jHdkFUOALxERepoSkpDBYlNfgff/On&#10;fFQRo5Q02H4lDd9PzAtK9FeL+qZeHQ0/GofRsCezBkQ6w+FyvDPxgI96NKUH84yTsUq3YIhZjneV&#10;NI7mOvZDgJPFxWrVJWFHOha3dud4Kj3yum+fmXeDKhH1fICxMVnxRpw+t2d5dYogVadc4rVncaAb&#10;u7nTfpi8NC6/7rus1//D8icAAAD//wMAUEsDBBQABgAIAAAAIQDQS3nU3QAAAAYBAAAPAAAAZHJz&#10;L2Rvd25yZXYueG1sTI/BTsMwEETvSPyDtUhcEHUa1NCGOBW0cINDS9XzNl6SiHgd2U6T/j3mBMfR&#10;jGbeFOvJdOJMzreWFcxnCQjiyuqWawWHz7f7JQgfkDV2lknBhTysy+urAnNtR97ReR9qEUvY56ig&#10;CaHPpfRVQwb9zPbE0fuyzmCI0tVSOxxjuelkmiSZNNhyXGiwp01D1fd+MAqyrRvGHW/utofXd/zo&#10;6/T4cjkqdXszPT+BCDSFvzD84kd0KCPTyQ6svegUxCNBQfqwAhHd5eMqA3FSsJgvQJaF/I9f/gAA&#10;AP//AwBQSwECLQAUAAYACAAAACEAtoM4kv4AAADhAQAAEwAAAAAAAAAAAAAAAAAAAAAAW0NvbnRl&#10;bnRfVHlwZXNdLnhtbFBLAQItABQABgAIAAAAIQA4/SH/1gAAAJQBAAALAAAAAAAAAAAAAAAAAC8B&#10;AABfcmVscy8ucmVsc1BLAQItABQABgAIAAAAIQCLArBcMgIAAGcEAAAOAAAAAAAAAAAAAAAAAC4C&#10;AABkcnMvZTJvRG9jLnhtbFBLAQItABQABgAIAAAAIQDQS3nU3QAAAAYBAAAPAAAAAAAAAAAAAAAA&#10;AIwEAABkcnMvZG93bnJldi54bWxQSwUGAAAAAAQABADzAAAAlgUAAAAA&#10;" stroked="f">
                <v:textbox inset="0,0,0,0">
                  <w:txbxContent>
                    <w:p w:rsidR="008E2245" w:rsidRPr="008E2245" w:rsidRDefault="008E2245" w:rsidP="008E2245">
                      <w:pPr>
                        <w:pStyle w:val="Bijschrift"/>
                        <w:rPr>
                          <w:noProof/>
                        </w:rPr>
                      </w:pPr>
                      <w:r w:rsidRPr="008E2245">
                        <w:t xml:space="preserve">Table </w:t>
                      </w:r>
                      <w:r>
                        <w:t>2</w:t>
                      </w:r>
                      <w:r w:rsidRPr="008E2245">
                        <w:t xml:space="preserve">: </w:t>
                      </w:r>
                      <w:r>
                        <w:t xml:space="preserve">Final </w:t>
                      </w:r>
                      <w:r w:rsidRPr="008E2245">
                        <w:t>chosen Bioclimatic Variables f</w:t>
                      </w:r>
                      <w:r>
                        <w:t>or analysis</w:t>
                      </w:r>
                    </w:p>
                  </w:txbxContent>
                </v:textbox>
              </v:shape>
            </w:pict>
          </mc:Fallback>
        </mc:AlternateContent>
      </w:r>
    </w:p>
    <w:tbl>
      <w:tblPr>
        <w:tblStyle w:val="Rastertabel4-Accent1"/>
        <w:tblW w:w="0" w:type="auto"/>
        <w:tblLook w:val="04A0" w:firstRow="1" w:lastRow="0" w:firstColumn="1" w:lastColumn="0" w:noHBand="0" w:noVBand="1"/>
      </w:tblPr>
      <w:tblGrid>
        <w:gridCol w:w="4508"/>
        <w:gridCol w:w="4508"/>
      </w:tblGrid>
      <w:tr w:rsidR="008E2245" w:rsidRPr="0057487D" w:rsidTr="00A870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8E2245" w:rsidRPr="0057487D" w:rsidRDefault="008E2245" w:rsidP="00A870D3">
            <w:pPr>
              <w:spacing w:before="100" w:beforeAutospacing="1" w:after="100" w:afterAutospacing="1"/>
              <w:rPr>
                <w:b w:val="0"/>
                <w:bCs w:val="0"/>
              </w:rPr>
            </w:pPr>
            <w:r>
              <w:rPr>
                <w:b w:val="0"/>
                <w:bCs w:val="0"/>
              </w:rPr>
              <w:t>Bioclimatic variable number</w:t>
            </w:r>
          </w:p>
        </w:tc>
        <w:tc>
          <w:tcPr>
            <w:tcW w:w="4508" w:type="dxa"/>
          </w:tcPr>
          <w:p w:rsidR="008E2245" w:rsidRPr="0057487D" w:rsidRDefault="008E2245" w:rsidP="00A870D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r>
      <w:tr w:rsidR="008E2245" w:rsidTr="00A87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8E2245" w:rsidRDefault="008E2245" w:rsidP="00A870D3">
            <w:pPr>
              <w:spacing w:before="100" w:beforeAutospacing="1" w:after="100" w:afterAutospacing="1"/>
            </w:pPr>
            <w:r>
              <w:t>Bio2</w:t>
            </w:r>
          </w:p>
        </w:tc>
        <w:tc>
          <w:tcPr>
            <w:tcW w:w="4508" w:type="dxa"/>
          </w:tcPr>
          <w:p w:rsidR="008E2245" w:rsidRDefault="008E2245" w:rsidP="00A870D3">
            <w:pPr>
              <w:spacing w:before="100" w:beforeAutospacing="1"/>
              <w:cnfStyle w:val="000000100000" w:firstRow="0" w:lastRow="0" w:firstColumn="0" w:lastColumn="0" w:oddVBand="0" w:evenVBand="0" w:oddHBand="1" w:evenHBand="0" w:firstRowFirstColumn="0" w:firstRowLastColumn="0" w:lastRowFirstColumn="0" w:lastRowLastColumn="0"/>
            </w:pPr>
            <w:r>
              <w:t xml:space="preserve">Mean Diurnal Range </w:t>
            </w:r>
          </w:p>
          <w:p w:rsidR="008E2245" w:rsidRDefault="008E2245" w:rsidP="00A870D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t>(mean of monthly (max temp- min temp))</w:t>
            </w:r>
          </w:p>
        </w:tc>
      </w:tr>
      <w:tr w:rsidR="008E2245" w:rsidTr="00A870D3">
        <w:tc>
          <w:tcPr>
            <w:cnfStyle w:val="001000000000" w:firstRow="0" w:lastRow="0" w:firstColumn="1" w:lastColumn="0" w:oddVBand="0" w:evenVBand="0" w:oddHBand="0" w:evenHBand="0" w:firstRowFirstColumn="0" w:firstRowLastColumn="0" w:lastRowFirstColumn="0" w:lastRowLastColumn="0"/>
            <w:tcW w:w="4508" w:type="dxa"/>
          </w:tcPr>
          <w:p w:rsidR="008E2245" w:rsidRDefault="008E2245" w:rsidP="00A870D3">
            <w:pPr>
              <w:spacing w:before="100" w:beforeAutospacing="1" w:after="100" w:afterAutospacing="1"/>
            </w:pPr>
            <w:r>
              <w:t>Bio4</w:t>
            </w:r>
          </w:p>
        </w:tc>
        <w:tc>
          <w:tcPr>
            <w:tcW w:w="4508" w:type="dxa"/>
          </w:tcPr>
          <w:p w:rsidR="008E2245" w:rsidRDefault="008E2245" w:rsidP="00A870D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Temperature seasonality (SD * 100)</w:t>
            </w:r>
          </w:p>
        </w:tc>
      </w:tr>
      <w:tr w:rsidR="008E2245" w:rsidTr="00A87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8E2245" w:rsidRDefault="008E2245" w:rsidP="00A870D3">
            <w:pPr>
              <w:spacing w:before="100" w:beforeAutospacing="1" w:after="100" w:afterAutospacing="1"/>
            </w:pPr>
            <w:r>
              <w:t>Bio13</w:t>
            </w:r>
          </w:p>
        </w:tc>
        <w:tc>
          <w:tcPr>
            <w:tcW w:w="4508" w:type="dxa"/>
          </w:tcPr>
          <w:p w:rsidR="008E2245" w:rsidRDefault="008E2245" w:rsidP="00A870D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t>Precipitation of Wettest Month</w:t>
            </w:r>
          </w:p>
        </w:tc>
      </w:tr>
      <w:tr w:rsidR="008E2245" w:rsidTr="00A870D3">
        <w:tc>
          <w:tcPr>
            <w:cnfStyle w:val="001000000000" w:firstRow="0" w:lastRow="0" w:firstColumn="1" w:lastColumn="0" w:oddVBand="0" w:evenVBand="0" w:oddHBand="0" w:evenHBand="0" w:firstRowFirstColumn="0" w:firstRowLastColumn="0" w:lastRowFirstColumn="0" w:lastRowLastColumn="0"/>
            <w:tcW w:w="4508" w:type="dxa"/>
          </w:tcPr>
          <w:p w:rsidR="008E2245" w:rsidRDefault="008E2245" w:rsidP="00A870D3">
            <w:pPr>
              <w:spacing w:before="100" w:beforeAutospacing="1" w:after="100" w:afterAutospacing="1"/>
            </w:pPr>
            <w:r>
              <w:t>Bio14</w:t>
            </w:r>
          </w:p>
        </w:tc>
        <w:tc>
          <w:tcPr>
            <w:tcW w:w="4508" w:type="dxa"/>
          </w:tcPr>
          <w:p w:rsidR="008E2245" w:rsidRDefault="008E2245" w:rsidP="00A870D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Precipitation of Driest Month</w:t>
            </w:r>
          </w:p>
        </w:tc>
      </w:tr>
    </w:tbl>
    <w:p w:rsidR="008E2245" w:rsidRDefault="008E2245" w:rsidP="00B273F3">
      <w:pPr>
        <w:spacing w:before="100" w:beforeAutospacing="1" w:after="100" w:afterAutospacing="1" w:line="240" w:lineRule="auto"/>
      </w:pPr>
      <w:r>
        <w:t xml:space="preserve">After testing for multicollinearity again, </w:t>
      </w:r>
      <w:r w:rsidR="000C7B37">
        <w:t>the following results were produced:</w:t>
      </w:r>
    </w:p>
    <w:p w:rsidR="000C7B37" w:rsidRDefault="000C7B37" w:rsidP="000C7B37">
      <w:pPr>
        <w:pStyle w:val="HTML-voorafopgemaakt"/>
        <w:shd w:val="clear" w:color="auto" w:fill="1C1C1C"/>
        <w:wordWrap w:val="0"/>
        <w:rPr>
          <w:rStyle w:val="gd15mcfceub"/>
          <w:rFonts w:ascii="Lucida Console" w:hAnsi="Lucida Console"/>
          <w:color w:val="E6E1DC"/>
          <w:bdr w:val="none" w:sz="0" w:space="0" w:color="auto" w:frame="1"/>
        </w:rPr>
      </w:pPr>
      <w:r>
        <w:rPr>
          <w:rStyle w:val="gd15mcfceub"/>
          <w:rFonts w:ascii="Lucida Console" w:hAnsi="Lucida Console"/>
          <w:color w:val="E6E1DC"/>
          <w:bdr w:val="none" w:sz="0" w:space="0" w:color="auto" w:frame="1"/>
        </w:rPr>
        <w:t xml:space="preserve">  Variables      VIF</w:t>
      </w:r>
    </w:p>
    <w:p w:rsidR="000C7B37" w:rsidRDefault="000C7B37" w:rsidP="000C7B37">
      <w:pPr>
        <w:pStyle w:val="HTML-voorafopgemaakt"/>
        <w:shd w:val="clear" w:color="auto" w:fill="1C1C1C"/>
        <w:wordWrap w:val="0"/>
        <w:rPr>
          <w:rStyle w:val="gd15mcfceub"/>
          <w:rFonts w:ascii="Lucida Console" w:hAnsi="Lucida Console"/>
          <w:color w:val="E6E1DC"/>
          <w:bdr w:val="none" w:sz="0" w:space="0" w:color="auto" w:frame="1"/>
        </w:rPr>
      </w:pPr>
      <w:r>
        <w:rPr>
          <w:rStyle w:val="gd15mcfceub"/>
          <w:rFonts w:ascii="Lucida Console" w:hAnsi="Lucida Console"/>
          <w:color w:val="E6E1DC"/>
          <w:bdr w:val="none" w:sz="0" w:space="0" w:color="auto" w:frame="1"/>
        </w:rPr>
        <w:t>1     Bio02 1.439739</w:t>
      </w:r>
    </w:p>
    <w:p w:rsidR="000C7B37" w:rsidRDefault="000C7B37" w:rsidP="000C7B37">
      <w:pPr>
        <w:pStyle w:val="HTML-voorafopgemaakt"/>
        <w:shd w:val="clear" w:color="auto" w:fill="1C1C1C"/>
        <w:wordWrap w:val="0"/>
        <w:rPr>
          <w:rStyle w:val="gd15mcfceub"/>
          <w:rFonts w:ascii="Lucida Console" w:hAnsi="Lucida Console"/>
          <w:color w:val="E6E1DC"/>
          <w:bdr w:val="none" w:sz="0" w:space="0" w:color="auto" w:frame="1"/>
        </w:rPr>
      </w:pPr>
      <w:r>
        <w:rPr>
          <w:rStyle w:val="gd15mcfceub"/>
          <w:rFonts w:ascii="Lucida Console" w:hAnsi="Lucida Console"/>
          <w:color w:val="E6E1DC"/>
          <w:bdr w:val="none" w:sz="0" w:space="0" w:color="auto" w:frame="1"/>
        </w:rPr>
        <w:t>2     Bio04 1.492140</w:t>
      </w:r>
    </w:p>
    <w:p w:rsidR="000C7B37" w:rsidRDefault="000C7B37" w:rsidP="000C7B37">
      <w:pPr>
        <w:pStyle w:val="HTML-voorafopgemaakt"/>
        <w:shd w:val="clear" w:color="auto" w:fill="1C1C1C"/>
        <w:wordWrap w:val="0"/>
        <w:rPr>
          <w:rStyle w:val="gd15mcfceub"/>
          <w:rFonts w:ascii="Lucida Console" w:hAnsi="Lucida Console"/>
          <w:color w:val="E6E1DC"/>
          <w:bdr w:val="none" w:sz="0" w:space="0" w:color="auto" w:frame="1"/>
        </w:rPr>
      </w:pPr>
      <w:r>
        <w:rPr>
          <w:rStyle w:val="gd15mcfceub"/>
          <w:rFonts w:ascii="Lucida Console" w:hAnsi="Lucida Console"/>
          <w:color w:val="E6E1DC"/>
          <w:bdr w:val="none" w:sz="0" w:space="0" w:color="auto" w:frame="1"/>
        </w:rPr>
        <w:t>3     Bio13 1.738005</w:t>
      </w:r>
    </w:p>
    <w:p w:rsidR="000C7B37" w:rsidRDefault="000C7B37" w:rsidP="000C7B37">
      <w:pPr>
        <w:pStyle w:val="HTML-voorafopgemaakt"/>
        <w:shd w:val="clear" w:color="auto" w:fill="1C1C1C"/>
        <w:wordWrap w:val="0"/>
        <w:rPr>
          <w:rFonts w:ascii="Lucida Console" w:hAnsi="Lucida Console"/>
          <w:color w:val="E6E1DC"/>
        </w:rPr>
      </w:pPr>
      <w:r>
        <w:rPr>
          <w:rStyle w:val="gd15mcfceub"/>
          <w:rFonts w:ascii="Lucida Console" w:hAnsi="Lucida Console"/>
          <w:color w:val="E6E1DC"/>
          <w:bdr w:val="none" w:sz="0" w:space="0" w:color="auto" w:frame="1"/>
        </w:rPr>
        <w:t>4     Bio14 1.396854</w:t>
      </w:r>
    </w:p>
    <w:p w:rsidR="000C7B37" w:rsidRDefault="000C7B37" w:rsidP="00B273F3">
      <w:pPr>
        <w:spacing w:before="100" w:beforeAutospacing="1" w:after="100" w:afterAutospacing="1" w:line="240" w:lineRule="auto"/>
      </w:pPr>
      <w:r>
        <w:lastRenderedPageBreak/>
        <w:t xml:space="preserve">These low VIF values indicate that these factors would be interesting to work with using </w:t>
      </w:r>
      <w:proofErr w:type="spellStart"/>
      <w:r>
        <w:t>MaxEnt</w:t>
      </w:r>
      <w:proofErr w:type="spellEnd"/>
      <w:r>
        <w:t>.</w:t>
      </w:r>
    </w:p>
    <w:p w:rsidR="00951644" w:rsidRDefault="00951644" w:rsidP="00951644">
      <w:pPr>
        <w:pStyle w:val="Kop4"/>
      </w:pPr>
      <w:r>
        <w:t>Model Settings</w:t>
      </w:r>
    </w:p>
    <w:p w:rsidR="00B273F3" w:rsidRDefault="00B50FA7" w:rsidP="00B50FA7">
      <w:pPr>
        <w:spacing w:after="0" w:line="240" w:lineRule="auto"/>
      </w:pPr>
      <w:proofErr w:type="spellStart"/>
      <w:r>
        <w:t>MaxEnt</w:t>
      </w:r>
      <w:proofErr w:type="spellEnd"/>
      <w:r>
        <w:t xml:space="preserve"> was made to produce Response Curves in order to see the modelled effect of each environmental variable on </w:t>
      </w:r>
      <w:r>
        <w:rPr>
          <w:i/>
          <w:iCs/>
        </w:rPr>
        <w:t xml:space="preserve">M. esculenta. </w:t>
      </w:r>
    </w:p>
    <w:p w:rsidR="00B50FA7" w:rsidRDefault="00B50FA7" w:rsidP="00B50FA7">
      <w:pPr>
        <w:spacing w:after="0" w:line="240" w:lineRule="auto"/>
      </w:pPr>
      <w:r>
        <w:t xml:space="preserve">Furthermore, </w:t>
      </w:r>
      <w:proofErr w:type="spellStart"/>
      <w:r>
        <w:t>MaxEnt</w:t>
      </w:r>
      <w:proofErr w:type="spellEnd"/>
      <w:r>
        <w:t xml:space="preserve"> is asked to make pictures of the predictions so the data is better interpretable. </w:t>
      </w:r>
    </w:p>
    <w:p w:rsidR="00B50FA7" w:rsidRDefault="00B50FA7" w:rsidP="00B50FA7">
      <w:pPr>
        <w:spacing w:after="0" w:line="240" w:lineRule="auto"/>
      </w:pPr>
      <w:r>
        <w:t xml:space="preserve">A </w:t>
      </w:r>
      <w:proofErr w:type="spellStart"/>
      <w:r>
        <w:t>Jackknife</w:t>
      </w:r>
      <w:proofErr w:type="spellEnd"/>
      <w:r>
        <w:t xml:space="preserve"> was done to measure the importance of every variable. </w:t>
      </w:r>
    </w:p>
    <w:p w:rsidR="00951644" w:rsidRDefault="00B50FA7" w:rsidP="00B50FA7">
      <w:pPr>
        <w:spacing w:after="0" w:line="240" w:lineRule="auto"/>
      </w:pPr>
      <w:r>
        <w:t xml:space="preserve">A random seed was used to make sure every replication </w:t>
      </w:r>
      <w:proofErr w:type="spellStart"/>
      <w:r>
        <w:t>MaxEnt</w:t>
      </w:r>
      <w:proofErr w:type="spellEnd"/>
      <w:r>
        <w:t xml:space="preserve"> produces is a newly randomised model. </w:t>
      </w:r>
      <w:proofErr w:type="spellStart"/>
      <w:r w:rsidR="00951644">
        <w:t>MaxEnt</w:t>
      </w:r>
      <w:proofErr w:type="spellEnd"/>
      <w:r w:rsidR="00951644">
        <w:t xml:space="preserve"> was made to run 5 replications and summarize these in a larger file. </w:t>
      </w:r>
    </w:p>
    <w:p w:rsidR="00951644" w:rsidRDefault="00951644" w:rsidP="00B50FA7">
      <w:pPr>
        <w:spacing w:after="0" w:line="240" w:lineRule="auto"/>
      </w:pPr>
      <w:r>
        <w:t xml:space="preserve">Extrapolating was ticked in order to simulate the species over the entire world. </w:t>
      </w:r>
    </w:p>
    <w:p w:rsidR="009C11BF" w:rsidRDefault="009C11BF" w:rsidP="00951644">
      <w:pPr>
        <w:pStyle w:val="Kop4"/>
      </w:pPr>
    </w:p>
    <w:p w:rsidR="00951644" w:rsidRDefault="00951644" w:rsidP="00951644">
      <w:pPr>
        <w:pStyle w:val="Kop4"/>
      </w:pPr>
      <w:r>
        <w:t>Model Output</w:t>
      </w:r>
    </w:p>
    <w:p w:rsidR="00556834" w:rsidRDefault="00556834" w:rsidP="00556834">
      <w:r>
        <w:t xml:space="preserve">Running </w:t>
      </w:r>
      <w:proofErr w:type="spellStart"/>
      <w:r>
        <w:t>MaxEnt</w:t>
      </w:r>
      <w:proofErr w:type="spellEnd"/>
      <w:r>
        <w:t xml:space="preserve"> resulted in the following data. </w:t>
      </w:r>
    </w:p>
    <w:p w:rsidR="0030001C" w:rsidRDefault="00556834" w:rsidP="0030001C">
      <w:pPr>
        <w:keepNext/>
      </w:pPr>
      <w:r w:rsidRPr="00556834">
        <w:drawing>
          <wp:inline distT="0" distB="0" distL="0" distR="0" wp14:anchorId="367095D9" wp14:editId="585BC406">
            <wp:extent cx="5731510" cy="3623945"/>
            <wp:effectExtent l="0" t="0" r="254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23945"/>
                    </a:xfrm>
                    <a:prstGeom prst="rect">
                      <a:avLst/>
                    </a:prstGeom>
                  </pic:spPr>
                </pic:pic>
              </a:graphicData>
            </a:graphic>
          </wp:inline>
        </w:drawing>
      </w:r>
    </w:p>
    <w:p w:rsidR="00556834" w:rsidRDefault="0030001C" w:rsidP="0030001C">
      <w:pPr>
        <w:pStyle w:val="Bijschrift"/>
      </w:pPr>
      <w:r>
        <w:t xml:space="preserve">Figure </w:t>
      </w:r>
      <w:fldSimple w:instr=" SEQ Figure \* ARABIC ">
        <w:r w:rsidR="00F348EA">
          <w:rPr>
            <w:noProof/>
          </w:rPr>
          <w:t>3</w:t>
        </w:r>
      </w:fldSimple>
      <w:r>
        <w:t xml:space="preserve">: ROC curve of the </w:t>
      </w:r>
      <w:proofErr w:type="spellStart"/>
      <w:r>
        <w:t>modeled</w:t>
      </w:r>
      <w:proofErr w:type="spellEnd"/>
      <w:r>
        <w:t xml:space="preserve"> data for </w:t>
      </w:r>
      <w:r>
        <w:rPr>
          <w:i w:val="0"/>
          <w:iCs w:val="0"/>
        </w:rPr>
        <w:t>M. esculenta</w:t>
      </w:r>
    </w:p>
    <w:p w:rsidR="00556834" w:rsidRDefault="0030001C" w:rsidP="00556834">
      <w:r>
        <w:t xml:space="preserve">The mean AUC for the 5 replications is 0.809 with a standard deviation of 0.002. This indicates that the data is modelled well enough and there is minimized risk of false positives. </w:t>
      </w:r>
    </w:p>
    <w:p w:rsidR="0030001C" w:rsidRPr="00813D3E" w:rsidRDefault="0030001C" w:rsidP="00556834">
      <w:r>
        <w:t xml:space="preserve">The Response curves for each bioclimatic variable show the influence of every variable on the predicted probability of occurrence predictions by </w:t>
      </w:r>
      <w:proofErr w:type="spellStart"/>
      <w:r>
        <w:t>MaxEnt</w:t>
      </w:r>
      <w:proofErr w:type="spellEnd"/>
      <w:r>
        <w:t xml:space="preserve">. </w:t>
      </w:r>
      <w:r w:rsidR="00813D3E">
        <w:t xml:space="preserve">Looking at these curves for both the complete model and the models for individual bioclimatic variable analyses, factor Bio4 (Temperature seasonality) is predicted by </w:t>
      </w:r>
      <w:proofErr w:type="spellStart"/>
      <w:r w:rsidR="00813D3E">
        <w:t>MaxEnt</w:t>
      </w:r>
      <w:proofErr w:type="spellEnd"/>
      <w:r w:rsidR="00813D3E">
        <w:t xml:space="preserve"> to have the most influence in whether an area is suitable for </w:t>
      </w:r>
      <w:r w:rsidR="00813D3E">
        <w:rPr>
          <w:i/>
          <w:iCs/>
        </w:rPr>
        <w:t>Manihot esculenta</w:t>
      </w:r>
      <w:r w:rsidR="00813D3E">
        <w:t xml:space="preserve"> to grow. </w:t>
      </w:r>
    </w:p>
    <w:p w:rsidR="0030001C" w:rsidRDefault="0030001C" w:rsidP="0030001C">
      <w:pPr>
        <w:keepNext/>
      </w:pPr>
      <w:r w:rsidRPr="0030001C">
        <w:lastRenderedPageBreak/>
        <w:drawing>
          <wp:inline distT="0" distB="0" distL="0" distR="0" wp14:anchorId="450D5E69" wp14:editId="3A3A6983">
            <wp:extent cx="6373927" cy="1127760"/>
            <wp:effectExtent l="0" t="0" r="825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84961" cy="1129712"/>
                    </a:xfrm>
                    <a:prstGeom prst="rect">
                      <a:avLst/>
                    </a:prstGeom>
                  </pic:spPr>
                </pic:pic>
              </a:graphicData>
            </a:graphic>
          </wp:inline>
        </w:drawing>
      </w:r>
    </w:p>
    <w:p w:rsidR="0030001C" w:rsidRDefault="0030001C" w:rsidP="0030001C">
      <w:pPr>
        <w:pStyle w:val="Bijschrift"/>
      </w:pPr>
      <w:r>
        <w:t xml:space="preserve">Figure </w:t>
      </w:r>
      <w:fldSimple w:instr=" SEQ Figure \* ARABIC ">
        <w:r w:rsidR="00F348EA">
          <w:rPr>
            <w:noProof/>
          </w:rPr>
          <w:t>4</w:t>
        </w:r>
      </w:fldSimple>
      <w:r>
        <w:t>: Response curves for all variables under full model analysis</w:t>
      </w:r>
    </w:p>
    <w:p w:rsidR="00813D3E" w:rsidRPr="00813D3E" w:rsidRDefault="00813D3E" w:rsidP="00813D3E"/>
    <w:p w:rsidR="00813D3E" w:rsidRDefault="00813D3E" w:rsidP="00813D3E">
      <w:pPr>
        <w:keepNext/>
        <w:spacing w:before="100" w:beforeAutospacing="1" w:after="100" w:afterAutospacing="1" w:line="240" w:lineRule="auto"/>
      </w:pPr>
      <w:r w:rsidRPr="00813D3E">
        <w:drawing>
          <wp:inline distT="0" distB="0" distL="0" distR="0" wp14:anchorId="0D2AE4A3" wp14:editId="037159A0">
            <wp:extent cx="6399067" cy="1028700"/>
            <wp:effectExtent l="0" t="0" r="190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20080" cy="1032078"/>
                    </a:xfrm>
                    <a:prstGeom prst="rect">
                      <a:avLst/>
                    </a:prstGeom>
                  </pic:spPr>
                </pic:pic>
              </a:graphicData>
            </a:graphic>
          </wp:inline>
        </w:drawing>
      </w:r>
    </w:p>
    <w:p w:rsidR="00813D3E" w:rsidRDefault="00813D3E" w:rsidP="00813D3E">
      <w:pPr>
        <w:pStyle w:val="Bijschrift"/>
      </w:pPr>
      <w:r>
        <w:t xml:space="preserve">Figure </w:t>
      </w:r>
      <w:fldSimple w:instr=" SEQ Figure \* ARABIC ">
        <w:r w:rsidR="00F348EA">
          <w:rPr>
            <w:noProof/>
          </w:rPr>
          <w:t>5</w:t>
        </w:r>
      </w:fldSimple>
      <w:r>
        <w:t>: Response curves for all variables, modelled independently from one another.</w:t>
      </w:r>
    </w:p>
    <w:p w:rsidR="00813D3E" w:rsidRDefault="00813D3E" w:rsidP="00813D3E">
      <w:pPr>
        <w:spacing w:before="100" w:beforeAutospacing="1" w:after="100" w:afterAutospacing="1" w:line="240" w:lineRule="auto"/>
      </w:pPr>
      <w:r>
        <w:t xml:space="preserve">This graphical data is confirmed by the </w:t>
      </w:r>
      <w:proofErr w:type="spellStart"/>
      <w:r>
        <w:t>Jackknife</w:t>
      </w:r>
      <w:proofErr w:type="spellEnd"/>
      <w:r>
        <w:t xml:space="preserve"> analysis. The environmental variable with the highest gain when used in isolation is Bio4, which therefore appears to have the most useful information by itself. </w:t>
      </w:r>
    </w:p>
    <w:p w:rsidR="00813D3E" w:rsidRDefault="00813D3E" w:rsidP="00813D3E">
      <w:pPr>
        <w:spacing w:before="100" w:beforeAutospacing="1" w:after="100" w:afterAutospacing="1" w:line="240" w:lineRule="auto"/>
      </w:pPr>
    </w:p>
    <w:p w:rsidR="00F348EA" w:rsidRDefault="00813D3E" w:rsidP="00813D3E">
      <w:pPr>
        <w:spacing w:before="100" w:beforeAutospacing="1" w:after="100" w:afterAutospacing="1" w:line="240" w:lineRule="auto"/>
      </w:pPr>
      <w:r>
        <w:t xml:space="preserve">The data results from </w:t>
      </w:r>
      <w:proofErr w:type="spellStart"/>
      <w:r>
        <w:t>MaxEnt</w:t>
      </w:r>
      <w:proofErr w:type="spellEnd"/>
      <w:r>
        <w:t xml:space="preserve"> were once again imported into R</w:t>
      </w:r>
      <w:r w:rsidR="00C02D35">
        <w:t xml:space="preserve">, in order to make </w:t>
      </w:r>
      <w:proofErr w:type="spellStart"/>
      <w:r w:rsidR="00C02D35">
        <w:t>changemaps</w:t>
      </w:r>
      <w:proofErr w:type="spellEnd"/>
      <w:r w:rsidR="00C02D35">
        <w:t>.</w:t>
      </w:r>
      <w:r w:rsidR="00F348EA">
        <w:t xml:space="preserve"> These resulted in the following maps. A threshold was set in order to create these </w:t>
      </w:r>
      <w:proofErr w:type="spellStart"/>
      <w:r w:rsidR="00F348EA">
        <w:t>changemaps</w:t>
      </w:r>
      <w:proofErr w:type="spellEnd"/>
      <w:r w:rsidR="00F348EA">
        <w:t xml:space="preserve">. This threshold was calculated using the mean Maximum training sensitivity plus specificity of every replicate. This resulted in a threshold of </w:t>
      </w:r>
      <w:r w:rsidR="00F348EA">
        <w:t>0</w:t>
      </w:r>
      <w:r w:rsidR="00F348EA">
        <w:t>.</w:t>
      </w:r>
      <w:r w:rsidR="00F348EA">
        <w:t>3254</w:t>
      </w:r>
      <w:r w:rsidR="00F348EA">
        <w:t>.</w:t>
      </w:r>
    </w:p>
    <w:p w:rsidR="00F348EA" w:rsidRDefault="00F348EA" w:rsidP="00F348EA">
      <w:pPr>
        <w:keepNext/>
        <w:spacing w:before="100" w:beforeAutospacing="1" w:after="100" w:afterAutospacing="1" w:line="240" w:lineRule="auto"/>
      </w:pPr>
      <w:r>
        <w:rPr>
          <w:noProof/>
        </w:rPr>
        <w:lastRenderedPageBreak/>
        <w:drawing>
          <wp:inline distT="0" distB="0" distL="0" distR="0">
            <wp:extent cx="5731510" cy="3561715"/>
            <wp:effectExtent l="0" t="0" r="2540" b="63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61715"/>
                    </a:xfrm>
                    <a:prstGeom prst="rect">
                      <a:avLst/>
                    </a:prstGeom>
                    <a:noFill/>
                    <a:ln>
                      <a:noFill/>
                    </a:ln>
                  </pic:spPr>
                </pic:pic>
              </a:graphicData>
            </a:graphic>
          </wp:inline>
        </w:drawing>
      </w:r>
    </w:p>
    <w:p w:rsidR="00F348EA" w:rsidRDefault="00F348EA" w:rsidP="00F348EA">
      <w:pPr>
        <w:pStyle w:val="Bijschrift"/>
      </w:pPr>
      <w:r>
        <w:t xml:space="preserve">Figure </w:t>
      </w:r>
      <w:fldSimple w:instr=" SEQ Figure \* ARABIC ">
        <w:r>
          <w:rPr>
            <w:noProof/>
          </w:rPr>
          <w:t>6</w:t>
        </w:r>
      </w:fldSimple>
      <w:r>
        <w:t xml:space="preserve">: </w:t>
      </w:r>
      <w:proofErr w:type="spellStart"/>
      <w:r>
        <w:t>Modeled</w:t>
      </w:r>
      <w:proofErr w:type="spellEnd"/>
      <w:r>
        <w:t xml:space="preserve"> occurrence data for </w:t>
      </w:r>
      <w:r>
        <w:rPr>
          <w:i w:val="0"/>
          <w:iCs w:val="0"/>
        </w:rPr>
        <w:t xml:space="preserve">M. </w:t>
      </w:r>
      <w:r w:rsidRPr="00F348EA">
        <w:t>esculenta</w:t>
      </w:r>
      <w:r>
        <w:t xml:space="preserve"> under </w:t>
      </w:r>
      <w:r w:rsidRPr="00F348EA">
        <w:t>RCP</w:t>
      </w:r>
      <w:r>
        <w:t xml:space="preserve"> scenario 2.6. Greener areas indicate a higher probability of </w:t>
      </w:r>
      <w:proofErr w:type="spellStart"/>
      <w:r>
        <w:t>occurence</w:t>
      </w:r>
      <w:proofErr w:type="spellEnd"/>
      <w:r>
        <w:t>. Redder areas indicate a lower chance. White areas indicate no chance of occurrence.</w:t>
      </w:r>
    </w:p>
    <w:p w:rsidR="00F348EA" w:rsidRDefault="00F348EA" w:rsidP="00813D3E">
      <w:pPr>
        <w:spacing w:before="100" w:beforeAutospacing="1" w:after="100" w:afterAutospacing="1" w:line="240" w:lineRule="auto"/>
      </w:pPr>
    </w:p>
    <w:p w:rsidR="00F348EA" w:rsidRDefault="00F348EA" w:rsidP="00F348EA">
      <w:pPr>
        <w:keepNext/>
        <w:spacing w:before="100" w:beforeAutospacing="1" w:after="100" w:afterAutospacing="1" w:line="240" w:lineRule="auto"/>
      </w:pPr>
      <w:r>
        <w:rPr>
          <w:noProof/>
        </w:rPr>
        <w:drawing>
          <wp:inline distT="0" distB="0" distL="0" distR="0">
            <wp:extent cx="5731510" cy="3726815"/>
            <wp:effectExtent l="0" t="0" r="2540" b="698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726815"/>
                    </a:xfrm>
                    <a:prstGeom prst="rect">
                      <a:avLst/>
                    </a:prstGeom>
                    <a:noFill/>
                    <a:ln>
                      <a:noFill/>
                    </a:ln>
                  </pic:spPr>
                </pic:pic>
              </a:graphicData>
            </a:graphic>
          </wp:inline>
        </w:drawing>
      </w:r>
    </w:p>
    <w:p w:rsidR="00F348EA" w:rsidRDefault="00F348EA" w:rsidP="00F348EA">
      <w:pPr>
        <w:pStyle w:val="Bijschrift"/>
      </w:pPr>
      <w:r>
        <w:t xml:space="preserve">Figure </w:t>
      </w:r>
      <w:fldSimple w:instr=" SEQ Figure \* ARABIC ">
        <w:r>
          <w:rPr>
            <w:noProof/>
          </w:rPr>
          <w:t>7</w:t>
        </w:r>
      </w:fldSimple>
      <w:r>
        <w:t xml:space="preserve">: </w:t>
      </w:r>
      <w:proofErr w:type="spellStart"/>
      <w:r>
        <w:t>Changemap</w:t>
      </w:r>
      <w:proofErr w:type="spellEnd"/>
      <w:r>
        <w:t xml:space="preserve"> for </w:t>
      </w:r>
      <w:proofErr w:type="spellStart"/>
      <w:r>
        <w:t>occurence</w:t>
      </w:r>
      <w:proofErr w:type="spellEnd"/>
      <w:r>
        <w:t xml:space="preserve"> data of </w:t>
      </w:r>
      <w:r>
        <w:rPr>
          <w:i w:val="0"/>
          <w:iCs w:val="0"/>
        </w:rPr>
        <w:t>M. esculenta</w:t>
      </w:r>
      <w:r>
        <w:t xml:space="preserve"> under RCP Scenario 2.6. Yellow areas indicate no change. Red areas indicate a loss of occurrence area. Green areas indicate a gain in occurrence area.</w:t>
      </w:r>
    </w:p>
    <w:p w:rsidR="00F348EA" w:rsidRDefault="00F348EA" w:rsidP="00F348EA">
      <w:pPr>
        <w:keepNext/>
      </w:pPr>
      <w:r>
        <w:rPr>
          <w:noProof/>
        </w:rPr>
        <w:lastRenderedPageBreak/>
        <w:drawing>
          <wp:inline distT="0" distB="0" distL="0" distR="0">
            <wp:extent cx="5731510" cy="3726815"/>
            <wp:effectExtent l="0" t="0" r="2540" b="698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26815"/>
                    </a:xfrm>
                    <a:prstGeom prst="rect">
                      <a:avLst/>
                    </a:prstGeom>
                    <a:noFill/>
                    <a:ln>
                      <a:noFill/>
                    </a:ln>
                  </pic:spPr>
                </pic:pic>
              </a:graphicData>
            </a:graphic>
          </wp:inline>
        </w:drawing>
      </w:r>
    </w:p>
    <w:p w:rsidR="00F348EA" w:rsidRDefault="00F348EA" w:rsidP="00F348EA">
      <w:pPr>
        <w:pStyle w:val="Bijschrift"/>
      </w:pPr>
      <w:r>
        <w:t xml:space="preserve">Figure </w:t>
      </w:r>
      <w:fldSimple w:instr=" SEQ Figure \* ARABIC ">
        <w:r>
          <w:rPr>
            <w:noProof/>
          </w:rPr>
          <w:t>8</w:t>
        </w:r>
      </w:fldSimple>
      <w:r>
        <w:t xml:space="preserve">: </w:t>
      </w:r>
      <w:proofErr w:type="spellStart"/>
      <w:r w:rsidRPr="00D57255">
        <w:t>Modeled</w:t>
      </w:r>
      <w:proofErr w:type="spellEnd"/>
      <w:r w:rsidRPr="00D57255">
        <w:t xml:space="preserve"> occurrence data for M. esculenta under RCP scenario </w:t>
      </w:r>
      <w:r>
        <w:t>4.5</w:t>
      </w:r>
      <w:r w:rsidRPr="00D57255">
        <w:t xml:space="preserve">. Greener areas indicate a higher probability of </w:t>
      </w:r>
      <w:proofErr w:type="spellStart"/>
      <w:r w:rsidRPr="00D57255">
        <w:t>occurence</w:t>
      </w:r>
      <w:proofErr w:type="spellEnd"/>
      <w:r w:rsidRPr="00D57255">
        <w:t>.</w:t>
      </w:r>
      <w:r w:rsidRPr="00F348EA">
        <w:t xml:space="preserve"> </w:t>
      </w:r>
      <w:r>
        <w:t>Redder areas indicate a lower chance. White areas indicate no chance of occurrence.</w:t>
      </w:r>
    </w:p>
    <w:p w:rsidR="00F348EA" w:rsidRDefault="00F348EA" w:rsidP="00F348EA">
      <w:pPr>
        <w:keepNext/>
      </w:pPr>
      <w:r>
        <w:rPr>
          <w:noProof/>
        </w:rPr>
        <w:drawing>
          <wp:inline distT="0" distB="0" distL="0" distR="0">
            <wp:extent cx="5722620" cy="3558540"/>
            <wp:effectExtent l="0" t="0" r="0" b="381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3558540"/>
                    </a:xfrm>
                    <a:prstGeom prst="rect">
                      <a:avLst/>
                    </a:prstGeom>
                    <a:noFill/>
                    <a:ln>
                      <a:noFill/>
                    </a:ln>
                  </pic:spPr>
                </pic:pic>
              </a:graphicData>
            </a:graphic>
          </wp:inline>
        </w:drawing>
      </w:r>
    </w:p>
    <w:p w:rsidR="00F348EA" w:rsidRDefault="00F348EA" w:rsidP="00F348EA">
      <w:pPr>
        <w:pStyle w:val="Bijschrift"/>
      </w:pPr>
      <w:r>
        <w:t xml:space="preserve">Figure </w:t>
      </w:r>
      <w:fldSimple w:instr=" SEQ Figure \* ARABIC ">
        <w:r>
          <w:rPr>
            <w:noProof/>
          </w:rPr>
          <w:t>9</w:t>
        </w:r>
      </w:fldSimple>
      <w:r>
        <w:t xml:space="preserve">: </w:t>
      </w:r>
      <w:proofErr w:type="spellStart"/>
      <w:r w:rsidRPr="006366CA">
        <w:t>Changemap</w:t>
      </w:r>
      <w:proofErr w:type="spellEnd"/>
      <w:r w:rsidRPr="006366CA">
        <w:t xml:space="preserve"> for </w:t>
      </w:r>
      <w:proofErr w:type="spellStart"/>
      <w:r w:rsidRPr="006366CA">
        <w:t>occurence</w:t>
      </w:r>
      <w:proofErr w:type="spellEnd"/>
      <w:r w:rsidRPr="006366CA">
        <w:t xml:space="preserve"> data of M. esculenta under RCP Scenario </w:t>
      </w:r>
      <w:r>
        <w:t>4.5</w:t>
      </w:r>
      <w:r w:rsidRPr="006366CA">
        <w:t>. Yellow areas indicate no change. Red areas indicate a loss of occurrence area. Green areas indicate a gain in occurrence area.</w:t>
      </w:r>
    </w:p>
    <w:p w:rsidR="00F348EA" w:rsidRDefault="00F348EA" w:rsidP="00F348EA">
      <w:pPr>
        <w:rPr>
          <w:color w:val="44546A" w:themeColor="text2"/>
          <w:sz w:val="18"/>
          <w:szCs w:val="18"/>
        </w:rPr>
      </w:pPr>
      <w:r>
        <w:br w:type="page"/>
      </w:r>
    </w:p>
    <w:p w:rsidR="00F348EA" w:rsidRDefault="00F348EA" w:rsidP="00F348EA">
      <w:pPr>
        <w:pStyle w:val="Bijschrift"/>
        <w:keepNext/>
      </w:pPr>
      <w:r>
        <w:rPr>
          <w:i w:val="0"/>
          <w:iCs w:val="0"/>
          <w:noProof/>
        </w:rPr>
        <w:lastRenderedPageBreak/>
        <w:drawing>
          <wp:inline distT="0" distB="0" distL="0" distR="0">
            <wp:extent cx="5730240" cy="3718560"/>
            <wp:effectExtent l="0" t="0" r="381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3718560"/>
                    </a:xfrm>
                    <a:prstGeom prst="rect">
                      <a:avLst/>
                    </a:prstGeom>
                    <a:noFill/>
                    <a:ln>
                      <a:noFill/>
                    </a:ln>
                  </pic:spPr>
                </pic:pic>
              </a:graphicData>
            </a:graphic>
          </wp:inline>
        </w:drawing>
      </w:r>
    </w:p>
    <w:p w:rsidR="00813D3E" w:rsidRDefault="00F348EA" w:rsidP="00F348EA">
      <w:pPr>
        <w:pStyle w:val="Bijschrift"/>
      </w:pPr>
      <w:r>
        <w:t xml:space="preserve">Figure </w:t>
      </w:r>
      <w:fldSimple w:instr=" SEQ Figure \* ARABIC ">
        <w:r>
          <w:rPr>
            <w:noProof/>
          </w:rPr>
          <w:t>10</w:t>
        </w:r>
      </w:fldSimple>
      <w:r>
        <w:t xml:space="preserve">: </w:t>
      </w:r>
      <w:proofErr w:type="spellStart"/>
      <w:r w:rsidRPr="000C398B">
        <w:t>Modeled</w:t>
      </w:r>
      <w:proofErr w:type="spellEnd"/>
      <w:r w:rsidRPr="000C398B">
        <w:t xml:space="preserve"> occurrence data for M. esculenta under RCP scenario </w:t>
      </w:r>
      <w:r>
        <w:t>6.0</w:t>
      </w:r>
      <w:r w:rsidRPr="000C398B">
        <w:t xml:space="preserve">. Greener areas indicate a higher probability of </w:t>
      </w:r>
      <w:proofErr w:type="spellStart"/>
      <w:r w:rsidRPr="000C398B">
        <w:t>occurence</w:t>
      </w:r>
      <w:proofErr w:type="spellEnd"/>
      <w:r w:rsidRPr="000C398B">
        <w:t>. Redder areas indicate a lower chance. White areas indicate no chance of occurrence.</w:t>
      </w:r>
    </w:p>
    <w:p w:rsidR="00F348EA" w:rsidRDefault="00F348EA" w:rsidP="00F348EA">
      <w:pPr>
        <w:keepNext/>
      </w:pPr>
      <w:r>
        <w:rPr>
          <w:noProof/>
        </w:rPr>
        <w:drawing>
          <wp:inline distT="0" distB="0" distL="0" distR="0">
            <wp:extent cx="5730240" cy="3718560"/>
            <wp:effectExtent l="0" t="0" r="381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3718560"/>
                    </a:xfrm>
                    <a:prstGeom prst="rect">
                      <a:avLst/>
                    </a:prstGeom>
                    <a:noFill/>
                    <a:ln>
                      <a:noFill/>
                    </a:ln>
                  </pic:spPr>
                </pic:pic>
              </a:graphicData>
            </a:graphic>
          </wp:inline>
        </w:drawing>
      </w:r>
    </w:p>
    <w:p w:rsidR="00F348EA" w:rsidRDefault="00F348EA" w:rsidP="00F348EA">
      <w:pPr>
        <w:pStyle w:val="Bijschrift"/>
      </w:pPr>
      <w:r>
        <w:t xml:space="preserve">Figure </w:t>
      </w:r>
      <w:fldSimple w:instr=" SEQ Figure \* ARABIC ">
        <w:r>
          <w:rPr>
            <w:noProof/>
          </w:rPr>
          <w:t>11</w:t>
        </w:r>
      </w:fldSimple>
      <w:r>
        <w:t xml:space="preserve">: </w:t>
      </w:r>
      <w:proofErr w:type="spellStart"/>
      <w:r w:rsidRPr="008D5BA3">
        <w:t>Changemap</w:t>
      </w:r>
      <w:proofErr w:type="spellEnd"/>
      <w:r w:rsidRPr="008D5BA3">
        <w:t xml:space="preserve"> for </w:t>
      </w:r>
      <w:proofErr w:type="spellStart"/>
      <w:r w:rsidRPr="008D5BA3">
        <w:t>occurence</w:t>
      </w:r>
      <w:proofErr w:type="spellEnd"/>
      <w:r w:rsidRPr="008D5BA3">
        <w:t xml:space="preserve"> data of M. esculenta under RCP Scenario </w:t>
      </w:r>
      <w:r>
        <w:t>6.0</w:t>
      </w:r>
      <w:r w:rsidRPr="008D5BA3">
        <w:t>. Yellow areas indicate no change. Red areas indicate a loss of occurrence area. Green areas indicate a gain in occurrence area.</w:t>
      </w:r>
    </w:p>
    <w:p w:rsidR="00F348EA" w:rsidRDefault="00F348EA" w:rsidP="00F348EA"/>
    <w:p w:rsidR="00F348EA" w:rsidRDefault="00F348EA" w:rsidP="00F348EA">
      <w:pPr>
        <w:keepNext/>
      </w:pPr>
      <w:r>
        <w:rPr>
          <w:noProof/>
        </w:rPr>
        <w:lastRenderedPageBreak/>
        <w:drawing>
          <wp:inline distT="0" distB="0" distL="0" distR="0">
            <wp:extent cx="5730240" cy="3718560"/>
            <wp:effectExtent l="0" t="0" r="381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3718560"/>
                    </a:xfrm>
                    <a:prstGeom prst="rect">
                      <a:avLst/>
                    </a:prstGeom>
                    <a:noFill/>
                    <a:ln>
                      <a:noFill/>
                    </a:ln>
                  </pic:spPr>
                </pic:pic>
              </a:graphicData>
            </a:graphic>
          </wp:inline>
        </w:drawing>
      </w:r>
    </w:p>
    <w:p w:rsidR="00F348EA" w:rsidRDefault="00F348EA" w:rsidP="00F348EA">
      <w:pPr>
        <w:pStyle w:val="Bijschrift"/>
      </w:pPr>
      <w:r>
        <w:t xml:space="preserve">Figure </w:t>
      </w:r>
      <w:fldSimple w:instr=" SEQ Figure \* ARABIC ">
        <w:r>
          <w:rPr>
            <w:noProof/>
          </w:rPr>
          <w:t>12</w:t>
        </w:r>
      </w:fldSimple>
      <w:r>
        <w:t xml:space="preserve">: </w:t>
      </w:r>
      <w:proofErr w:type="spellStart"/>
      <w:r w:rsidRPr="00E717D3">
        <w:t>Modeled</w:t>
      </w:r>
      <w:proofErr w:type="spellEnd"/>
      <w:r w:rsidRPr="00E717D3">
        <w:t xml:space="preserve"> occurrence data for M. esculenta under RCP scenario </w:t>
      </w:r>
      <w:r>
        <w:t>8</w:t>
      </w:r>
      <w:r w:rsidRPr="00E717D3">
        <w:t xml:space="preserve">.0. Greener areas indicate a higher probability of </w:t>
      </w:r>
      <w:proofErr w:type="spellStart"/>
      <w:r w:rsidRPr="00E717D3">
        <w:t>occurence</w:t>
      </w:r>
      <w:proofErr w:type="spellEnd"/>
      <w:r w:rsidRPr="00E717D3">
        <w:t>. Redder areas indicate a lower chance. White areas indicate no chance of occurrence.</w:t>
      </w:r>
    </w:p>
    <w:p w:rsidR="00F348EA" w:rsidRDefault="00F348EA" w:rsidP="00F348EA">
      <w:pPr>
        <w:keepNext/>
      </w:pPr>
      <w:r>
        <w:rPr>
          <w:noProof/>
        </w:rPr>
        <w:drawing>
          <wp:inline distT="0" distB="0" distL="0" distR="0">
            <wp:extent cx="5730240" cy="3718560"/>
            <wp:effectExtent l="0" t="0" r="381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3718560"/>
                    </a:xfrm>
                    <a:prstGeom prst="rect">
                      <a:avLst/>
                    </a:prstGeom>
                    <a:noFill/>
                    <a:ln>
                      <a:noFill/>
                    </a:ln>
                  </pic:spPr>
                </pic:pic>
              </a:graphicData>
            </a:graphic>
          </wp:inline>
        </w:drawing>
      </w:r>
    </w:p>
    <w:p w:rsidR="00F348EA" w:rsidRPr="00F348EA" w:rsidRDefault="00F348EA" w:rsidP="00F348EA">
      <w:pPr>
        <w:pStyle w:val="Bijschrift"/>
      </w:pPr>
      <w:r>
        <w:t xml:space="preserve">Figure </w:t>
      </w:r>
      <w:fldSimple w:instr=" SEQ Figure \* ARABIC ">
        <w:r>
          <w:rPr>
            <w:noProof/>
          </w:rPr>
          <w:t>13</w:t>
        </w:r>
      </w:fldSimple>
      <w:r>
        <w:t xml:space="preserve">: </w:t>
      </w:r>
      <w:proofErr w:type="spellStart"/>
      <w:r w:rsidRPr="00E7346D">
        <w:t>Changemap</w:t>
      </w:r>
      <w:proofErr w:type="spellEnd"/>
      <w:r w:rsidRPr="00E7346D">
        <w:t xml:space="preserve"> for </w:t>
      </w:r>
      <w:proofErr w:type="spellStart"/>
      <w:r w:rsidRPr="00E7346D">
        <w:t>occurence</w:t>
      </w:r>
      <w:proofErr w:type="spellEnd"/>
      <w:r w:rsidRPr="00E7346D">
        <w:t xml:space="preserve"> data of M. esculenta under RCP Scenario </w:t>
      </w:r>
      <w:r>
        <w:t>8</w:t>
      </w:r>
      <w:r w:rsidRPr="00E7346D">
        <w:t>.0. Yellow areas indicate no change. Red areas indicate a loss of occurrence area. Green areas indicate a gain in occurrence area.</w:t>
      </w:r>
    </w:p>
    <w:p w:rsidR="00F348EA" w:rsidRDefault="00F348EA" w:rsidP="00F773CE">
      <w:pPr>
        <w:pStyle w:val="Kop2"/>
      </w:pPr>
    </w:p>
    <w:p w:rsidR="00F348EA" w:rsidRDefault="00F348EA" w:rsidP="00F773CE">
      <w:pPr>
        <w:pStyle w:val="Kop2"/>
      </w:pPr>
    </w:p>
    <w:p w:rsidR="00F773CE" w:rsidRDefault="00F773CE" w:rsidP="00F773CE">
      <w:pPr>
        <w:pStyle w:val="Kop2"/>
      </w:pPr>
      <w:r>
        <w:t>Discussion &amp; conclusion</w:t>
      </w:r>
    </w:p>
    <w:p w:rsidR="00F348EA" w:rsidRDefault="00F348EA" w:rsidP="00F348EA">
      <w:r>
        <w:t xml:space="preserve">As can be inferred from the </w:t>
      </w:r>
      <w:proofErr w:type="spellStart"/>
      <w:r>
        <w:t>changemaps</w:t>
      </w:r>
      <w:proofErr w:type="spellEnd"/>
      <w:r>
        <w:t xml:space="preserve">, there is little to no change expected in the occurrence of </w:t>
      </w:r>
      <w:r>
        <w:rPr>
          <w:i/>
          <w:iCs/>
        </w:rPr>
        <w:t>M. esculenta</w:t>
      </w:r>
      <w:r>
        <w:t xml:space="preserve"> under any RCP scenario. This was already as expected- Cassava is a hardy crop able to withstand </w:t>
      </w:r>
      <w:r w:rsidR="00363298">
        <w:t xml:space="preserve">a wide range of temperatures and </w:t>
      </w:r>
      <w:r>
        <w:t>long periods of drought</w:t>
      </w:r>
      <w:r w:rsidR="00363298">
        <w:t>.</w:t>
      </w:r>
    </w:p>
    <w:p w:rsidR="00F773CE" w:rsidRDefault="00363298">
      <w:r>
        <w:t>Something to consider in order to improve the modelling for this species, is the removal of botanical observations. It would be interesting to rerun the model without these observations. However, a specific bias might occur when doing so, since cassava is very hardy but is almost entirely cultivated around the equator. Whether the removal of these observations is beneficial or detrimental to the species distribution model is therefore up for debate.</w:t>
      </w:r>
    </w:p>
    <w:p w:rsidR="00F716A6" w:rsidRDefault="00F716A6"/>
    <w:p w:rsidR="00F716A6" w:rsidRDefault="00F716A6" w:rsidP="00F716A6">
      <w:pPr>
        <w:pStyle w:val="Kop2"/>
      </w:pPr>
      <w:r>
        <w:t>Bibliography</w:t>
      </w:r>
    </w:p>
    <w:p w:rsidR="00F716A6" w:rsidRPr="00F716A6" w:rsidRDefault="00F716A6" w:rsidP="00F716A6">
      <w:pPr>
        <w:widowControl w:val="0"/>
        <w:autoSpaceDE w:val="0"/>
        <w:autoSpaceDN w:val="0"/>
        <w:adjustRightInd w:val="0"/>
        <w:spacing w:line="240" w:lineRule="auto"/>
        <w:rPr>
          <w:rFonts w:ascii="Calibri" w:hAnsi="Calibri" w:cs="Times New Roman"/>
          <w:noProof/>
          <w:szCs w:val="24"/>
        </w:rPr>
      </w:pPr>
      <w:r>
        <w:fldChar w:fldCharType="begin" w:fldLock="1"/>
      </w:r>
      <w:r>
        <w:instrText xml:space="preserve">ADDIN Mendeley Bibliography CSL_BIBLIOGRAPHY </w:instrText>
      </w:r>
      <w:r>
        <w:fldChar w:fldCharType="separate"/>
      </w:r>
      <w:r w:rsidRPr="00F716A6">
        <w:rPr>
          <w:rFonts w:ascii="Calibri" w:hAnsi="Calibri" w:cs="Times New Roman"/>
          <w:noProof/>
          <w:szCs w:val="24"/>
        </w:rPr>
        <w:t xml:space="preserve">Connor, D. J., Cock, J. H. and Parra, G. E. (1981) ‘Response of cassava to water shortage I. Growth and yield’, </w:t>
      </w:r>
      <w:r w:rsidRPr="00F716A6">
        <w:rPr>
          <w:rFonts w:ascii="Calibri" w:hAnsi="Calibri" w:cs="Times New Roman"/>
          <w:i/>
          <w:iCs/>
          <w:noProof/>
          <w:szCs w:val="24"/>
        </w:rPr>
        <w:t>Field Crops Research</w:t>
      </w:r>
      <w:r w:rsidRPr="00F716A6">
        <w:rPr>
          <w:rFonts w:ascii="Calibri" w:hAnsi="Calibri" w:cs="Times New Roman"/>
          <w:noProof/>
          <w:szCs w:val="24"/>
        </w:rPr>
        <w:t>, 4(C), pp. 181–200. doi: 10.1016/0378-4290(81)90071-X.</w:t>
      </w:r>
    </w:p>
    <w:p w:rsidR="00F716A6" w:rsidRPr="00F716A6" w:rsidRDefault="00F716A6" w:rsidP="00F716A6">
      <w:pPr>
        <w:widowControl w:val="0"/>
        <w:autoSpaceDE w:val="0"/>
        <w:autoSpaceDN w:val="0"/>
        <w:adjustRightInd w:val="0"/>
        <w:spacing w:line="240" w:lineRule="auto"/>
        <w:rPr>
          <w:rFonts w:ascii="Calibri" w:hAnsi="Calibri" w:cs="Times New Roman"/>
          <w:noProof/>
          <w:szCs w:val="24"/>
        </w:rPr>
      </w:pPr>
      <w:r w:rsidRPr="00F716A6">
        <w:rPr>
          <w:rFonts w:ascii="Calibri" w:hAnsi="Calibri" w:cs="Times New Roman"/>
          <w:noProof/>
          <w:szCs w:val="24"/>
        </w:rPr>
        <w:t>El-sharkawy, B. M. A., Pilar, A. D. E. L. and Hershey, C. (1992) ‘Yield Stability of Cassava during prolonged mid-season stress’, 28, pp. 165–174.</w:t>
      </w:r>
    </w:p>
    <w:p w:rsidR="00F716A6" w:rsidRPr="00F716A6" w:rsidRDefault="00F716A6" w:rsidP="00F716A6">
      <w:pPr>
        <w:widowControl w:val="0"/>
        <w:autoSpaceDE w:val="0"/>
        <w:autoSpaceDN w:val="0"/>
        <w:adjustRightInd w:val="0"/>
        <w:spacing w:line="240" w:lineRule="auto"/>
        <w:rPr>
          <w:rFonts w:ascii="Calibri" w:hAnsi="Calibri" w:cs="Times New Roman"/>
          <w:noProof/>
          <w:szCs w:val="24"/>
        </w:rPr>
      </w:pPr>
      <w:r w:rsidRPr="00F716A6">
        <w:rPr>
          <w:rFonts w:ascii="Calibri" w:hAnsi="Calibri" w:cs="Times New Roman"/>
          <w:noProof/>
          <w:szCs w:val="24"/>
        </w:rPr>
        <w:t xml:space="preserve">El-Sharkawy, M. A. and Cadavid, L. F. (2002) ‘Response of cassava to prolonged water stress imposed at different stages of growth’, </w:t>
      </w:r>
      <w:r w:rsidRPr="00F716A6">
        <w:rPr>
          <w:rFonts w:ascii="Calibri" w:hAnsi="Calibri" w:cs="Times New Roman"/>
          <w:i/>
          <w:iCs/>
          <w:noProof/>
          <w:szCs w:val="24"/>
        </w:rPr>
        <w:t>Experimental Agriculture</w:t>
      </w:r>
      <w:r w:rsidRPr="00F716A6">
        <w:rPr>
          <w:rFonts w:ascii="Calibri" w:hAnsi="Calibri" w:cs="Times New Roman"/>
          <w:noProof/>
          <w:szCs w:val="24"/>
        </w:rPr>
        <w:t>. Universiteit Leiden / LUMC, 38(3), pp. 333–350. doi: 10.1017/S001447970200306X.</w:t>
      </w:r>
    </w:p>
    <w:p w:rsidR="00F716A6" w:rsidRPr="00F716A6" w:rsidRDefault="00F716A6" w:rsidP="00F716A6">
      <w:pPr>
        <w:widowControl w:val="0"/>
        <w:autoSpaceDE w:val="0"/>
        <w:autoSpaceDN w:val="0"/>
        <w:adjustRightInd w:val="0"/>
        <w:spacing w:line="240" w:lineRule="auto"/>
        <w:rPr>
          <w:rFonts w:ascii="Calibri" w:hAnsi="Calibri" w:cs="Times New Roman"/>
          <w:noProof/>
          <w:szCs w:val="24"/>
        </w:rPr>
      </w:pPr>
      <w:r w:rsidRPr="00F716A6">
        <w:rPr>
          <w:rFonts w:ascii="Calibri" w:hAnsi="Calibri" w:cs="Times New Roman"/>
          <w:noProof/>
          <w:szCs w:val="24"/>
        </w:rPr>
        <w:t xml:space="preserve">Keating, B. . and Everson, J. . (1979) ‘Effect of Soil Temperature on Sprouting and Sprout’, </w:t>
      </w:r>
      <w:r w:rsidRPr="00F716A6">
        <w:rPr>
          <w:rFonts w:ascii="Calibri" w:hAnsi="Calibri" w:cs="Times New Roman"/>
          <w:i/>
          <w:iCs/>
          <w:noProof/>
          <w:szCs w:val="24"/>
        </w:rPr>
        <w:t>Field Crops Research</w:t>
      </w:r>
      <w:r w:rsidRPr="00F716A6">
        <w:rPr>
          <w:rFonts w:ascii="Calibri" w:hAnsi="Calibri" w:cs="Times New Roman"/>
          <w:noProof/>
          <w:szCs w:val="24"/>
        </w:rPr>
        <w:t>, 2, pp. 241–251.</w:t>
      </w:r>
    </w:p>
    <w:p w:rsidR="00F716A6" w:rsidRPr="00F716A6" w:rsidRDefault="00F716A6" w:rsidP="00F716A6">
      <w:pPr>
        <w:widowControl w:val="0"/>
        <w:autoSpaceDE w:val="0"/>
        <w:autoSpaceDN w:val="0"/>
        <w:adjustRightInd w:val="0"/>
        <w:spacing w:line="240" w:lineRule="auto"/>
        <w:rPr>
          <w:rFonts w:ascii="Calibri" w:hAnsi="Calibri"/>
          <w:noProof/>
        </w:rPr>
      </w:pPr>
      <w:r w:rsidRPr="00F716A6">
        <w:rPr>
          <w:rFonts w:ascii="Calibri" w:hAnsi="Calibri" w:cs="Times New Roman"/>
          <w:noProof/>
          <w:szCs w:val="24"/>
        </w:rPr>
        <w:t xml:space="preserve">Stone, G. D. (2011) ‘Fallacies in the Genetic‐Modification Wars, Implications for Developing Countries, and Anthropological Perspectives’, </w:t>
      </w:r>
      <w:r w:rsidRPr="00F716A6">
        <w:rPr>
          <w:rFonts w:ascii="Calibri" w:hAnsi="Calibri" w:cs="Times New Roman"/>
          <w:i/>
          <w:iCs/>
          <w:noProof/>
          <w:szCs w:val="24"/>
        </w:rPr>
        <w:t>Current Anthropology</w:t>
      </w:r>
      <w:r w:rsidRPr="00F716A6">
        <w:rPr>
          <w:rFonts w:ascii="Calibri" w:hAnsi="Calibri" w:cs="Times New Roman"/>
          <w:noProof/>
          <w:szCs w:val="24"/>
        </w:rPr>
        <w:t>, 43(4), pp. 611–630.</w:t>
      </w:r>
    </w:p>
    <w:p w:rsidR="00F716A6" w:rsidRPr="00F716A6" w:rsidRDefault="00F716A6" w:rsidP="00F716A6">
      <w:r>
        <w:fldChar w:fldCharType="end"/>
      </w:r>
      <w:bookmarkStart w:id="0" w:name="_GoBack"/>
      <w:bookmarkEnd w:id="0"/>
    </w:p>
    <w:p w:rsidR="00F773CE" w:rsidRDefault="00F773CE"/>
    <w:p w:rsidR="00F773CE" w:rsidRPr="00793246" w:rsidRDefault="00F773CE"/>
    <w:p w:rsidR="00721A93" w:rsidRPr="007B4811" w:rsidRDefault="00721A93"/>
    <w:sectPr w:rsidR="00721A93" w:rsidRPr="007B48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A5B46"/>
    <w:multiLevelType w:val="multilevel"/>
    <w:tmpl w:val="AD120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1292D"/>
    <w:multiLevelType w:val="multilevel"/>
    <w:tmpl w:val="D58E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EC2"/>
    <w:rsid w:val="000C7B37"/>
    <w:rsid w:val="001A56A1"/>
    <w:rsid w:val="0030001C"/>
    <w:rsid w:val="00363298"/>
    <w:rsid w:val="004A34EA"/>
    <w:rsid w:val="00556834"/>
    <w:rsid w:val="0057487D"/>
    <w:rsid w:val="00721A93"/>
    <w:rsid w:val="00757EC2"/>
    <w:rsid w:val="00793246"/>
    <w:rsid w:val="007B4811"/>
    <w:rsid w:val="00813D3E"/>
    <w:rsid w:val="008E2245"/>
    <w:rsid w:val="00951644"/>
    <w:rsid w:val="009C11BF"/>
    <w:rsid w:val="00B273F3"/>
    <w:rsid w:val="00B50FA7"/>
    <w:rsid w:val="00BC0098"/>
    <w:rsid w:val="00C02D35"/>
    <w:rsid w:val="00C304B2"/>
    <w:rsid w:val="00C35327"/>
    <w:rsid w:val="00F348EA"/>
    <w:rsid w:val="00F716A6"/>
    <w:rsid w:val="00F773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28565"/>
  <w15:chartTrackingRefBased/>
  <w15:docId w15:val="{E7F7F33A-53A2-4083-9EDB-F6F75180A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932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932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516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9516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9324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793246"/>
    <w:rPr>
      <w:rFonts w:asciiTheme="majorHAnsi" w:eastAsiaTheme="majorEastAsia" w:hAnsiTheme="majorHAnsi" w:cstheme="majorBidi"/>
      <w:color w:val="2F5496" w:themeColor="accent1" w:themeShade="BF"/>
      <w:sz w:val="26"/>
      <w:szCs w:val="26"/>
    </w:rPr>
  </w:style>
  <w:style w:type="paragraph" w:styleId="Bijschrift">
    <w:name w:val="caption"/>
    <w:basedOn w:val="Standaard"/>
    <w:next w:val="Standaard"/>
    <w:uiPriority w:val="35"/>
    <w:unhideWhenUsed/>
    <w:qFormat/>
    <w:rsid w:val="00C35327"/>
    <w:pPr>
      <w:spacing w:after="200" w:line="240" w:lineRule="auto"/>
    </w:pPr>
    <w:rPr>
      <w:i/>
      <w:iCs/>
      <w:color w:val="44546A" w:themeColor="text2"/>
      <w:sz w:val="18"/>
      <w:szCs w:val="18"/>
    </w:rPr>
  </w:style>
  <w:style w:type="character" w:styleId="Hyperlink">
    <w:name w:val="Hyperlink"/>
    <w:basedOn w:val="Standaardalinea-lettertype"/>
    <w:uiPriority w:val="99"/>
    <w:unhideWhenUsed/>
    <w:rsid w:val="0057487D"/>
    <w:rPr>
      <w:color w:val="0563C1" w:themeColor="hyperlink"/>
      <w:u w:val="single"/>
    </w:rPr>
  </w:style>
  <w:style w:type="character" w:styleId="Onopgelostemelding">
    <w:name w:val="Unresolved Mention"/>
    <w:basedOn w:val="Standaardalinea-lettertype"/>
    <w:uiPriority w:val="99"/>
    <w:semiHidden/>
    <w:unhideWhenUsed/>
    <w:rsid w:val="0057487D"/>
    <w:rPr>
      <w:color w:val="605E5C"/>
      <w:shd w:val="clear" w:color="auto" w:fill="E1DFDD"/>
    </w:rPr>
  </w:style>
  <w:style w:type="table" w:styleId="Tabelraster">
    <w:name w:val="Table Grid"/>
    <w:basedOn w:val="Standaardtabel"/>
    <w:uiPriority w:val="39"/>
    <w:rsid w:val="00574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1">
    <w:name w:val="Grid Table 1 Light Accent 1"/>
    <w:basedOn w:val="Standaardtabel"/>
    <w:uiPriority w:val="46"/>
    <w:rsid w:val="0057487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Rastertabel2-Accent1">
    <w:name w:val="Grid Table 2 Accent 1"/>
    <w:basedOn w:val="Standaardtabel"/>
    <w:uiPriority w:val="47"/>
    <w:rsid w:val="0057487D"/>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4-Accent1">
    <w:name w:val="Grid Table 4 Accent 1"/>
    <w:basedOn w:val="Standaardtabel"/>
    <w:uiPriority w:val="49"/>
    <w:rsid w:val="0057487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TML-voorafopgemaakt">
    <w:name w:val="HTML Preformatted"/>
    <w:basedOn w:val="Standaard"/>
    <w:link w:val="HTML-voorafopgemaaktChar"/>
    <w:uiPriority w:val="99"/>
    <w:semiHidden/>
    <w:unhideWhenUsed/>
    <w:rsid w:val="000C7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0C7B37"/>
    <w:rPr>
      <w:rFonts w:ascii="Courier New" w:eastAsia="Times New Roman" w:hAnsi="Courier New" w:cs="Courier New"/>
      <w:sz w:val="20"/>
      <w:szCs w:val="20"/>
      <w:lang w:eastAsia="en-GB"/>
    </w:rPr>
  </w:style>
  <w:style w:type="character" w:customStyle="1" w:styleId="gd15mcfceub">
    <w:name w:val="gd15mcfceub"/>
    <w:basedOn w:val="Standaardalinea-lettertype"/>
    <w:rsid w:val="000C7B37"/>
  </w:style>
  <w:style w:type="character" w:customStyle="1" w:styleId="Kop3Char">
    <w:name w:val="Kop 3 Char"/>
    <w:basedOn w:val="Standaardalinea-lettertype"/>
    <w:link w:val="Kop3"/>
    <w:uiPriority w:val="9"/>
    <w:rsid w:val="00951644"/>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95164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537216">
      <w:bodyDiv w:val="1"/>
      <w:marLeft w:val="0"/>
      <w:marRight w:val="0"/>
      <w:marTop w:val="0"/>
      <w:marBottom w:val="0"/>
      <w:divBdr>
        <w:top w:val="none" w:sz="0" w:space="0" w:color="auto"/>
        <w:left w:val="none" w:sz="0" w:space="0" w:color="auto"/>
        <w:bottom w:val="none" w:sz="0" w:space="0" w:color="auto"/>
        <w:right w:val="none" w:sz="0" w:space="0" w:color="auto"/>
      </w:divBdr>
    </w:div>
    <w:div w:id="116667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turalis/mebioda/tree/master/doc/week2/w2d5"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7B81D-5107-4F15-9455-6ECA72040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10</Pages>
  <Words>2905</Words>
  <Characters>16562</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dc:creator>
  <cp:keywords/>
  <dc:description/>
  <cp:lastModifiedBy>Koen</cp:lastModifiedBy>
  <cp:revision>4</cp:revision>
  <dcterms:created xsi:type="dcterms:W3CDTF">2019-12-10T12:13:00Z</dcterms:created>
  <dcterms:modified xsi:type="dcterms:W3CDTF">2019-12-11T15:17:00Z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http://www.zotero.org/styles/harvard-cite-them-right</vt:lpwstr>
  </property>
  <property fmtid="{D5CDD505-2E9C-101B-9397-08002B2CF9AE}" pid="24" name="Mendeley Unique User Id_1">
    <vt:lpwstr>33d5981e-c2a4-3b10-8940-6c57a84a9fb8</vt:lpwstr>
  </property>
</Properties>
</file>