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Times New Roman" w:hAnsi="Times New Roman"/>
          <w:b/>
          <w:sz w:val="21"/>
        </w:rPr>
        <w:t>Name: Kruthi N</w:t>
      </w:r>
    </w:p>
    <w:p>
      <w:pPr>
        <w:jc w:val="right"/>
      </w:pPr>
      <w:r>
        <w:rPr>
          <w:rFonts w:ascii="Times New Roman" w:hAnsi="Times New Roman"/>
          <w:b/>
          <w:sz w:val="21"/>
        </w:rPr>
        <w:t>USN: NNM24IS112</w:t>
      </w:r>
    </w:p>
    <w:p>
      <w:pPr>
        <w:jc w:val="center"/>
      </w:pPr>
      <w:r>
        <w:rPr>
          <w:rFonts w:ascii="Times New Roman" w:hAnsi="Times New Roman"/>
          <w:b/>
          <w:sz w:val="32"/>
        </w:rPr>
        <w:t>OS TASK-1: MULTITHREADING ASSIGNMENT</w:t>
      </w:r>
    </w:p>
    <w:p>
      <w:pPr>
        <w:jc w:val="left"/>
      </w:pPr>
      <w:r>
        <w:rPr>
          <w:rFonts w:ascii="Times New Roman" w:hAnsi="Times New Roman"/>
          <w:b w:val="0"/>
          <w:sz w:val="21"/>
        </w:rPr>
        <w:t>GitHub Repository Link: ________________________________</w:t>
      </w:r>
    </w:p>
    <w:p>
      <w:r>
        <w:rPr>
          <w:rFonts w:ascii="Times New Roman" w:hAnsi="Times New Roman"/>
          <w:b/>
          <w:sz w:val="23"/>
        </w:rPr>
        <w:t>1) Implement the Producer-Consumer Problem using Threads in the Java Framework.</w:t>
      </w:r>
    </w:p>
    <w:p>
      <w:r>
        <w:rPr>
          <w:rFonts w:ascii="Times New Roman" w:hAnsi="Times New Roman"/>
          <w:b/>
          <w:sz w:val="23"/>
        </w:rPr>
        <w:t>Approach: Producer-Consumer Problem (Java)</w:t>
      </w:r>
    </w:p>
    <w:p>
      <w:r>
        <w:rPr>
          <w:rFonts w:ascii="Times New Roman" w:hAnsi="Times New Roman"/>
          <w:b w:val="0"/>
        </w:rPr>
        <w:t>The Producer-Consumer problem is implemented using Java multithreading, where a Producer thread generates data and a Consumer thread removes data from a shared buffer. The objective is to allow both threads to work concurrently while ensuring that the shared buffer is accessed safely.</w:t>
      </w:r>
    </w:p>
    <w:p>
      <w:r>
        <w:rPr>
          <w:rFonts w:ascii="Times New Roman" w:hAnsi="Times New Roman"/>
          <w:b w:val="0"/>
        </w:rPr>
        <w:t>A fixed-size circular buffer with a capacity of 5 is used. The Producer produces values from 1 to 10, while the Consumer consumes exactly 10 values. The shared buffer is represented by an integer array, with in, out and count variables used to manage insertion, removal and the number of stored items. The circular movement is performed using modulo operation so that the position returns to the beginning after reaching the last slot.</w:t>
      </w:r>
    </w:p>
    <w:p>
      <w:r>
        <w:rPr>
          <w:rFonts w:ascii="Times New Roman" w:hAnsi="Times New Roman"/>
          <w:b w:val="0"/>
        </w:rPr>
        <w:t>The produce() and consume() operations are synchronized. When the buffer is full, the Producer calls wait() and releases the object's lock until space is available. When the buffer is empty, the Consumer calls wait() until an item is produced. After changing the buffer state, notifyAll() wakes waiting threads. The conditions are checked with while loops so that a thread verifies the condition again after waking.</w:t>
      </w:r>
    </w:p>
    <w:p>
      <w:r>
        <w:rPr>
          <w:rFonts w:ascii="Times New Roman" w:hAnsi="Times New Roman"/>
          <w:b w:val="0"/>
        </w:rPr>
        <w:t>The Producer and Consumer are started using start(), so their execution can overlap. The Producer delay is 300 ms and the Consumer delay is 500 ms, which helps demonstrate the full-buffer waiting condition. The Swing graphical interface displays the buffer slots and operation messages, making synchronization and thread coordination visible. This follows the organization and level of explanation shown in the reference assignment. [1]</w:t>
      </w:r>
    </w:p>
    <w:p>
      <w:r>
        <w:rPr>
          <w:rFonts w:ascii="Times New Roman" w:hAnsi="Times New Roman"/>
          <w:b/>
          <w:sz w:val="23"/>
        </w:rPr>
        <w:t>Implementation Details:</w:t>
      </w:r>
    </w:p>
    <w:p>
      <w:r>
        <w:rPr>
          <w:rFonts w:ascii="Times New Roman" w:hAnsi="Times New Roman"/>
          <w:b w:val="0"/>
        </w:rPr>
        <w:t>• Creates Producer and Consumer threads.</w:t>
      </w:r>
    </w:p>
    <w:p>
      <w:r>
        <w:rPr>
          <w:rFonts w:ascii="Times New Roman" w:hAnsi="Times New Roman"/>
          <w:b w:val="0"/>
        </w:rPr>
        <w:t>• Maintains a shared circular buffer of capacity 5.</w:t>
      </w:r>
    </w:p>
    <w:p>
      <w:r>
        <w:rPr>
          <w:rFonts w:ascii="Times New Roman" w:hAnsi="Times New Roman"/>
          <w:b w:val="0"/>
        </w:rPr>
        <w:t>• Uses synchronized methods for mutual exclusion.</w:t>
      </w:r>
    </w:p>
    <w:p>
      <w:r>
        <w:rPr>
          <w:rFonts w:ascii="Times New Roman" w:hAnsi="Times New Roman"/>
          <w:b w:val="0"/>
        </w:rPr>
        <w:t>• Uses wait() when the buffer is full or empty.</w:t>
      </w:r>
    </w:p>
    <w:p>
      <w:r>
        <w:rPr>
          <w:rFonts w:ascii="Times New Roman" w:hAnsi="Times New Roman"/>
          <w:b w:val="0"/>
        </w:rPr>
        <w:t>• Uses notifyAll() after the buffer state changes.</w:t>
      </w:r>
    </w:p>
    <w:p>
      <w:r>
        <w:rPr>
          <w:rFonts w:ascii="Times New Roman" w:hAnsi="Times New Roman"/>
          <w:b w:val="0"/>
        </w:rPr>
        <w:t>• Produces values 1–10 and consumes 10 values.</w:t>
      </w:r>
    </w:p>
    <w:p>
      <w:r>
        <w:rPr>
          <w:rFonts w:ascii="Times New Roman" w:hAnsi="Times New Roman"/>
          <w:b w:val="0"/>
        </w:rPr>
        <w:t>• Uses Java Swing to display the buffer and operation status.</w:t>
      </w:r>
    </w:p>
    <w:p>
      <w:r>
        <w:br w:type="page"/>
      </w:r>
    </w:p>
    <w:p>
      <w:r>
        <w:rPr>
          <w:rFonts w:ascii="Times New Roman" w:hAnsi="Times New Roman"/>
          <w:b/>
          <w:sz w:val="23"/>
        </w:rPr>
        <w:t>2) Implement Matrix Multiplication of 2 Matrices Using Threads.</w:t>
      </w:r>
    </w:p>
    <w:p>
      <w:r>
        <w:rPr>
          <w:rFonts w:ascii="Times New Roman" w:hAnsi="Times New Roman"/>
          <w:b/>
        </w:rPr>
        <w:t>Minimum 100 rows &amp; 100 columns. Every multiplication operation must be on a thread. Use any framework – TensorFlow specified. Along with this, demonstrate the working with an animation.</w:t>
      </w:r>
    </w:p>
    <w:p>
      <w:r>
        <w:rPr>
          <w:rFonts w:ascii="Times New Roman" w:hAnsi="Times New Roman"/>
          <w:b/>
          <w:sz w:val="23"/>
        </w:rPr>
        <w:t>Approach: Matrix Multiplication Using Threads and TensorFlow (Python)</w:t>
      </w:r>
    </w:p>
    <w:p>
      <w:r>
        <w:rPr>
          <w:rFonts w:ascii="Times New Roman" w:hAnsi="Times New Roman"/>
          <w:b w:val="0"/>
        </w:rPr>
        <w:t>The second problem implements 100 × 100 matrix multiplication using Python multithreading, TensorFlow and Matplotlib animation. Two 100 × 100 matrices are generated using TensorFlow and the result is stored in Matrix C. Since C contains 10,000 cells, the implementation creates 10,000 independent cell-computation tasks, one for each C[i][j].</w:t>
      </w:r>
    </w:p>
    <w:p>
      <w:r>
        <w:rPr>
          <w:rFonts w:ascii="Times New Roman" w:hAnsi="Times New Roman"/>
          <w:b w:val="0"/>
        </w:rPr>
        <w:t>For each result cell, one row from Matrix A and one column from Matrix B are selected. Their dot product is calculated using TensorFlow tf.tensordot(). The calculated value is stored in the corresponding position of C. ThreadPoolExecutor manages a pool of worker threads and every (i, j) pair is submitted as a separate task. The available CPU count is used to choose the worker-pool size.</w:t>
      </w:r>
    </w:p>
    <w:p>
      <w:r>
        <w:rPr>
          <w:rFonts w:ascii="Times New Roman" w:hAnsi="Times New Roman"/>
          <w:b w:val="0"/>
        </w:rPr>
        <w:t>The completion order is recorded using an ExecutionRecorder class. A threading.Lock() protects the shared deque so that multiple worker threads can record completion safely. The use of as_completed() allows completed cell tasks to be processed in the order in which they actually finish rather than assuming a fixed row-by-row order. [6], [7], [9]</w:t>
      </w:r>
    </w:p>
    <w:p>
      <w:r>
        <w:rPr>
          <w:rFonts w:ascii="Times New Roman" w:hAnsi="Times New Roman"/>
          <w:b w:val="0"/>
        </w:rPr>
        <w:t>After all 10,000 cells are completed, the program prints the top-left 3 × 3 part of the result. Matplotlib then animates the recorded execution order. Matrix A, Matrix B and Matrix C are shown as three panels. A horizontal marker indicates the current row of A, a vertical marker indicates the current column of B, and the corresponding result cell in C is gradually filled. [10]</w:t>
      </w:r>
    </w:p>
    <w:p>
      <w:r>
        <w:rPr>
          <w:rFonts w:ascii="Times New Roman" w:hAnsi="Times New Roman"/>
          <w:b w:val="0"/>
        </w:rPr>
        <w:t>The submitted HTML file is an additional browser-based visual demonstration. It uses a small 4 × 4 example so that the row/column movement can be seen clearly. The actual Python implementation remains 100 × 100 with 10,000 threaded cell tasks.</w:t>
      </w:r>
    </w:p>
    <w:p>
      <w:r>
        <w:rPr>
          <w:rFonts w:ascii="Times New Roman" w:hAnsi="Times New Roman"/>
          <w:b/>
          <w:sz w:val="23"/>
        </w:rPr>
        <w:t>Working of Matrix Multiplication</w:t>
      </w:r>
    </w:p>
    <w:p>
      <w:r>
        <w:rPr>
          <w:rFonts w:ascii="Times New Roman" w:hAnsi="Times New Roman"/>
          <w:b w:val="0"/>
        </w:rPr>
        <w:t>For matrices A and B, each result element is calculated as C[i][j] = Σ A[i][k] × B[k][j]. Because each result cell depends only on one row of A and one column of B, the cell computations can be treated as independent tasks. This makes the work suitable for distribution among multiple threads.</w:t>
      </w:r>
    </w:p>
    <w:p>
      <w:r>
        <w:rPr>
          <w:rFonts w:ascii="Times New Roman" w:hAnsi="Times New Roman"/>
          <w:b/>
          <w:sz w:val="23"/>
        </w:rPr>
        <w:t>Matrix Multiplication Implementation</w:t>
      </w:r>
    </w:p>
    <w:p>
      <w:r>
        <w:rPr>
          <w:rFonts w:ascii="Times New Roman" w:hAnsi="Times New Roman"/>
          <w:b w:val="0"/>
        </w:rPr>
        <w:t>• Creates two 100 × 100 matrices using TensorFlow.</w:t>
      </w:r>
    </w:p>
    <w:p>
      <w:r>
        <w:rPr>
          <w:rFonts w:ascii="Times New Roman" w:hAnsi="Times New Roman"/>
          <w:b w:val="0"/>
        </w:rPr>
        <w:t>• Creates 10,000 result-cell tasks for C[0][0] through C[99][99].</w:t>
      </w:r>
    </w:p>
    <w:p>
      <w:r>
        <w:rPr>
          <w:rFonts w:ascii="Times New Roman" w:hAnsi="Times New Roman"/>
          <w:b w:val="0"/>
        </w:rPr>
        <w:t>• Uses ThreadPoolExecutor to execute the tasks using worker threads.</w:t>
      </w:r>
    </w:p>
    <w:p>
      <w:r>
        <w:rPr>
          <w:rFonts w:ascii="Times New Roman" w:hAnsi="Times New Roman"/>
          <w:b w:val="0"/>
        </w:rPr>
        <w:t>• Uses tf.tensordot() for the dot product of each row-column pair.</w:t>
      </w:r>
    </w:p>
    <w:p>
      <w:r>
        <w:rPr>
          <w:rFonts w:ascii="Times New Roman" w:hAnsi="Times New Roman"/>
          <w:b w:val="0"/>
        </w:rPr>
        <w:t>• Uses threading.Lock() for thread-safe execution-order recording.</w:t>
      </w:r>
    </w:p>
    <w:p>
      <w:r>
        <w:rPr>
          <w:rFonts w:ascii="Times New Roman" w:hAnsi="Times New Roman"/>
          <w:b w:val="0"/>
        </w:rPr>
        <w:t>• Displays the result and starts a Matplotlib animation.</w:t>
      </w:r>
    </w:p>
    <w:p>
      <w:r>
        <w:rPr>
          <w:rFonts w:ascii="Times New Roman" w:hAnsi="Times New Roman"/>
          <w:b w:val="0"/>
        </w:rPr>
        <w:t>• Also provides a browser HTML animation for demonstration.</w:t>
      </w:r>
    </w:p>
    <w:p>
      <w:r>
        <w:br w:type="page"/>
      </w:r>
    </w:p>
    <w:p>
      <w:r>
        <w:rPr>
          <w:rFonts w:ascii="Times New Roman" w:hAnsi="Times New Roman"/>
          <w:b/>
          <w:sz w:val="24"/>
        </w:rPr>
        <w:t>Software and Tools Used</w:t>
      </w:r>
    </w:p>
    <w:tbl>
      <w:tblPr>
        <w:tblStyle w:val="TableGrid"/>
        <w:tblW w:type="auto" w:w="0"/>
        <w:jc w:val="center"/>
        <w:tblLook w:firstColumn="1" w:firstRow="1" w:lastColumn="0" w:lastRow="0" w:noHBand="0" w:noVBand="1" w:val="04A0"/>
      </w:tblPr>
      <w:tblGrid>
        <w:gridCol w:w="5184"/>
        <w:gridCol w:w="5184"/>
      </w:tblGrid>
      <w:tr>
        <w:tc>
          <w:tcPr>
            <w:tcW w:type="dxa" w:w="5184"/>
          </w:tcPr>
          <w:p>
            <w:r>
              <w:t>Tool / Technology</w:t>
            </w:r>
          </w:p>
        </w:tc>
        <w:tc>
          <w:tcPr>
            <w:tcW w:type="dxa" w:w="5184"/>
          </w:tcPr>
          <w:p>
            <w:r>
              <w:t>Purpose</w:t>
            </w:r>
          </w:p>
        </w:tc>
      </w:tr>
      <w:tr>
        <w:tc>
          <w:tcPr>
            <w:tcW w:type="dxa" w:w="5184"/>
            <w:vAlign w:val="center"/>
          </w:tcPr>
          <w:p>
            <w:r>
              <w:t>Java</w:t>
            </w:r>
          </w:p>
        </w:tc>
        <w:tc>
          <w:tcPr>
            <w:tcW w:type="dxa" w:w="5184"/>
            <w:vAlign w:val="center"/>
          </w:tcPr>
          <w:p>
            <w:r>
              <w:t>Implementation of Producer-Consumer multithreading</w:t>
            </w:r>
          </w:p>
        </w:tc>
      </w:tr>
      <w:tr>
        <w:tc>
          <w:tcPr>
            <w:tcW w:type="dxa" w:w="5184"/>
            <w:vAlign w:val="center"/>
          </w:tcPr>
          <w:p>
            <w:r>
              <w:t>Java Swing</w:t>
            </w:r>
          </w:p>
        </w:tc>
        <w:tc>
          <w:tcPr>
            <w:tcW w:type="dxa" w:w="5184"/>
            <w:vAlign w:val="center"/>
          </w:tcPr>
          <w:p>
            <w:r>
              <w:t>Graphical interface for shared-buffer activity</w:t>
            </w:r>
          </w:p>
        </w:tc>
      </w:tr>
      <w:tr>
        <w:tc>
          <w:tcPr>
            <w:tcW w:type="dxa" w:w="5184"/>
            <w:vAlign w:val="center"/>
          </w:tcPr>
          <w:p>
            <w:r>
              <w:t>Python</w:t>
            </w:r>
          </w:p>
        </w:tc>
        <w:tc>
          <w:tcPr>
            <w:tcW w:type="dxa" w:w="5184"/>
            <w:vAlign w:val="center"/>
          </w:tcPr>
          <w:p>
            <w:r>
              <w:t>Threaded matrix multiplication program</w:t>
            </w:r>
          </w:p>
        </w:tc>
      </w:tr>
      <w:tr>
        <w:tc>
          <w:tcPr>
            <w:tcW w:type="dxa" w:w="5184"/>
            <w:vAlign w:val="center"/>
          </w:tcPr>
          <w:p>
            <w:r>
              <w:t>TensorFlow</w:t>
            </w:r>
          </w:p>
        </w:tc>
        <w:tc>
          <w:tcPr>
            <w:tcW w:type="dxa" w:w="5184"/>
            <w:vAlign w:val="center"/>
          </w:tcPr>
          <w:p>
            <w:r>
              <w:t>Matrix/tensor generation and tf.tensordot() cell calculation</w:t>
            </w:r>
          </w:p>
        </w:tc>
      </w:tr>
      <w:tr>
        <w:tc>
          <w:tcPr>
            <w:tcW w:type="dxa" w:w="5184"/>
            <w:vAlign w:val="center"/>
          </w:tcPr>
          <w:p>
            <w:r>
              <w:t>ThreadPoolExecutor</w:t>
            </w:r>
          </w:p>
        </w:tc>
        <w:tc>
          <w:tcPr>
            <w:tcW w:type="dxa" w:w="5184"/>
            <w:vAlign w:val="center"/>
          </w:tcPr>
          <w:p>
            <w:r>
              <w:t>Management of worker threads and cell tasks</w:t>
            </w:r>
          </w:p>
        </w:tc>
      </w:tr>
      <w:tr>
        <w:tc>
          <w:tcPr>
            <w:tcW w:type="dxa" w:w="5184"/>
            <w:vAlign w:val="center"/>
          </w:tcPr>
          <w:p>
            <w:r>
              <w:t>threading.Lock</w:t>
            </w:r>
          </w:p>
        </w:tc>
        <w:tc>
          <w:tcPr>
            <w:tcW w:type="dxa" w:w="5184"/>
            <w:vAlign w:val="center"/>
          </w:tcPr>
          <w:p>
            <w:r>
              <w:t>Thread-safe recording of completed cells</w:t>
            </w:r>
          </w:p>
        </w:tc>
      </w:tr>
      <w:tr>
        <w:tc>
          <w:tcPr>
            <w:tcW w:type="dxa" w:w="5184"/>
            <w:vAlign w:val="center"/>
          </w:tcPr>
          <w:p>
            <w:r>
              <w:t>NumPy</w:t>
            </w:r>
          </w:p>
        </w:tc>
        <w:tc>
          <w:tcPr>
            <w:tcW w:type="dxa" w:w="5184"/>
            <w:vAlign w:val="center"/>
          </w:tcPr>
          <w:p>
            <w:r>
              <w:t>Storage and display support for the result matrix</w:t>
            </w:r>
          </w:p>
        </w:tc>
      </w:tr>
      <w:tr>
        <w:tc>
          <w:tcPr>
            <w:tcW w:type="dxa" w:w="5184"/>
            <w:vAlign w:val="center"/>
          </w:tcPr>
          <w:p>
            <w:r>
              <w:t>Matplotlib</w:t>
            </w:r>
          </w:p>
        </w:tc>
        <w:tc>
          <w:tcPr>
            <w:tcW w:type="dxa" w:w="5184"/>
            <w:vAlign w:val="center"/>
          </w:tcPr>
          <w:p>
            <w:r>
              <w:t>Animation of threaded matrix computation</w:t>
            </w:r>
          </w:p>
        </w:tc>
      </w:tr>
      <w:tr>
        <w:tc>
          <w:tcPr>
            <w:tcW w:type="dxa" w:w="5184"/>
            <w:vAlign w:val="center"/>
          </w:tcPr>
          <w:p>
            <w:r>
              <w:t>HTML / CSS / JavaScript</w:t>
            </w:r>
          </w:p>
        </w:tc>
        <w:tc>
          <w:tcPr>
            <w:tcW w:type="dxa" w:w="5184"/>
            <w:vAlign w:val="center"/>
          </w:tcPr>
          <w:p>
            <w:r>
              <w:t>Browser-based visual demonstration</w:t>
            </w:r>
          </w:p>
        </w:tc>
      </w:tr>
      <w:tr>
        <w:tc>
          <w:tcPr>
            <w:tcW w:type="dxa" w:w="5184"/>
            <w:vAlign w:val="center"/>
          </w:tcPr>
          <w:p>
            <w:r>
              <w:t>GitHub</w:t>
            </w:r>
          </w:p>
        </w:tc>
        <w:tc>
          <w:tcPr>
            <w:tcW w:type="dxa" w:w="5184"/>
            <w:vAlign w:val="center"/>
          </w:tcPr>
          <w:p>
            <w:r>
              <w:t>Version control and project submission</w:t>
            </w:r>
          </w:p>
        </w:tc>
      </w:tr>
    </w:tbl>
    <w:p>
      <w:r>
        <w:rPr>
          <w:rFonts w:ascii="Times New Roman" w:hAnsi="Times New Roman"/>
          <w:b/>
          <w:sz w:val="24"/>
        </w:rPr>
        <w:t>Result</w:t>
      </w:r>
    </w:p>
    <w:p>
      <w:r>
        <w:rPr>
          <w:rFonts w:ascii="Times New Roman" w:hAnsi="Times New Roman"/>
          <w:b w:val="0"/>
        </w:rPr>
        <w:t>The Producer-Consumer implementation demonstrates two concurrent Java threads communicating through a bounded circular buffer. The full-buffer and empty-buffer conditions are handled through wait(), while notifyAll() provides coordination after the buffer changes. The Swing interface makes the buffer contents and thread activity observable.</w:t>
      </w:r>
    </w:p>
    <w:p>
      <w:r>
        <w:rPr>
          <w:rFonts w:ascii="Times New Roman" w:hAnsi="Times New Roman"/>
          <w:b w:val="0"/>
        </w:rPr>
        <w:t>The matrix multiplication implementation demonstrates a 100 × 100 computation divided into 10,000 result-cell tasks. Each task calculates one C[i][j] using TensorFlow, while ThreadPoolExecutor provides concurrent execution. The recorded completion order is used by Matplotlib to animate the progress of the threaded computation.</w:t>
      </w:r>
    </w:p>
    <w:p>
      <w:r>
        <w:rPr>
          <w:rFonts w:ascii="Times New Roman" w:hAnsi="Times New Roman"/>
          <w:b/>
          <w:sz w:val="24"/>
        </w:rPr>
        <w:t>Files Submitted</w:t>
      </w:r>
    </w:p>
    <w:p>
      <w:r>
        <w:rPr>
          <w:rFonts w:ascii="Times New Roman" w:hAnsi="Times New Roman"/>
          <w:b w:val="0"/>
        </w:rPr>
        <w:t>• ProducerConsumerGUI.java — Java Producer-Consumer implementation with Swing GUI.</w:t>
      </w:r>
    </w:p>
    <w:p>
      <w:r>
        <w:rPr>
          <w:rFonts w:ascii="Times New Roman" w:hAnsi="Times New Roman"/>
          <w:b w:val="0"/>
        </w:rPr>
        <w:t>• matrix_multiplication.py — Python + TensorFlow threaded matrix multiplication and Matplotlib animation.</w:t>
      </w:r>
    </w:p>
    <w:p>
      <w:r>
        <w:rPr>
          <w:rFonts w:ascii="Times New Roman" w:hAnsi="Times New Roman"/>
          <w:b w:val="0"/>
        </w:rPr>
        <w:t>• matrix_animation.html — browser-based animation demonstration.</w:t>
      </w:r>
    </w:p>
    <w:p>
      <w:r>
        <w:rPr>
          <w:rFonts w:ascii="Times New Roman" w:hAnsi="Times New Roman"/>
          <w:b w:val="0"/>
        </w:rPr>
        <w:t>• README.md — project information and execution instructions.</w:t>
      </w:r>
    </w:p>
    <w:p>
      <w:r>
        <w:rPr>
          <w:rFonts w:ascii="Times New Roman" w:hAnsi="Times New Roman"/>
          <w:b w:val="0"/>
        </w:rPr>
        <w:t>• OS_Task1_Kruthi_N_Report.docx — assignment documentation.</w:t>
      </w:r>
    </w:p>
    <w:p>
      <w:r>
        <w:rPr>
          <w:rFonts w:ascii="Times New Roman" w:hAnsi="Times New Roman"/>
          <w:b/>
          <w:sz w:val="24"/>
        </w:rPr>
        <w:t>How to Run</w:t>
      </w:r>
    </w:p>
    <w:p>
      <w:r>
        <w:rPr>
          <w:rFonts w:ascii="Times New Roman" w:hAnsi="Times New Roman"/>
          <w:b w:val="0"/>
        </w:rPr>
        <w:t>Java: Open the folder in VS Code, open the integrated terminal, and run: javac ProducerConsumerGUI.java followed by java ProducerConsumerGUI.</w:t>
      </w:r>
    </w:p>
    <w:p>
      <w:r>
        <w:rPr>
          <w:rFonts w:ascii="Times New Roman" w:hAnsi="Times New Roman"/>
          <w:b w:val="0"/>
        </w:rPr>
        <w:t>Python: Install the required libraries using pip install tensorflow numpy matplotlib, then run python matrix_multiplication.py. The program first completes the 10,000 threaded cell calculations and then opens the animation.</w:t>
      </w:r>
    </w:p>
    <w:p>
      <w:r>
        <w:rPr>
          <w:rFonts w:ascii="Times New Roman" w:hAnsi="Times New Roman"/>
          <w:b w:val="0"/>
        </w:rPr>
        <w:t>HTML: Open matrix_animation.html in a web browser and press START. The HTML animation is a small illustrative example of the same row-column-to-cell concept.</w:t>
      </w:r>
    </w:p>
    <w:p>
      <w:r>
        <w:br w:type="page"/>
      </w:r>
    </w:p>
    <w:p>
      <w:r>
        <w:rPr>
          <w:rFonts w:ascii="Times New Roman" w:hAnsi="Times New Roman"/>
          <w:b/>
          <w:sz w:val="24"/>
        </w:rPr>
        <w:t>Conclusion</w:t>
      </w:r>
    </w:p>
    <w:p>
      <w:r>
        <w:rPr>
          <w:rFonts w:ascii="Times New Roman" w:hAnsi="Times New Roman"/>
          <w:b w:val="0"/>
        </w:rPr>
        <w:t>This task provided practical experience with multithreading, synchronization, shared-resource management and concurrent execution. The Producer-Consumer problem demonstrated safe communication between a Producer and Consumer through a bounded circular buffer. The use of synchronized methods, wait() and notifyAll() prevents unsafe access and coordinates the two threads.</w:t>
      </w:r>
    </w:p>
    <w:p>
      <w:r>
        <w:rPr>
          <w:rFonts w:ascii="Times New Roman" w:hAnsi="Times New Roman"/>
          <w:b w:val="0"/>
        </w:rPr>
        <w:t>The matrix multiplication problem demonstrated how a large computation can be divided into independent cell-level tasks. The 100 × 100 matrices produce 10,000 result cells, and each cell is submitted as an individual threaded task. TensorFlow performs the row-column dot product, while the execution recorder and Matplotlib animation make the threaded computation observable.</w:t>
      </w:r>
    </w:p>
    <w:p>
      <w:r>
        <w:rPr>
          <w:rFonts w:ascii="Times New Roman" w:hAnsi="Times New Roman"/>
          <w:b w:val="0"/>
        </w:rPr>
        <w:t>The combination of source code, GUI/animation, README and documentation provides a complete demonstration of the operating-system concepts involved in the assignment.</w:t>
      </w:r>
    </w:p>
    <w:p>
      <w:r>
        <w:rPr>
          <w:rFonts w:ascii="Times New Roman" w:hAnsi="Times New Roman"/>
          <w:b/>
          <w:sz w:val="24"/>
        </w:rPr>
        <w:t>References</w:t>
      </w:r>
    </w:p>
    <w:p>
      <w:r>
        <w:rPr>
          <w:rFonts w:ascii="Times New Roman" w:hAnsi="Times New Roman"/>
          <w:b w:val="0"/>
          <w:sz w:val="17"/>
        </w:rPr>
        <w:t>[1] Oracle, “Thread Class,” Java Platform, Standard Edition API Documentation. https://docs.oracle.com/en/java/javase/26/docs/api/java.base/java/lang/Thread.html</w:t>
      </w:r>
    </w:p>
    <w:p>
      <w:r>
        <w:rPr>
          <w:rFonts w:ascii="Times New Roman" w:hAnsi="Times New Roman"/>
          <w:b w:val="0"/>
          <w:sz w:val="17"/>
        </w:rPr>
        <w:t>[2] Oracle, “Object.wait Method,” Java Platform, Standard Edition API Documentation. https://docs.oracle.com/en/java/javase/26/docs/api/java.base/java/lang/Object.html#wait()</w:t>
      </w:r>
    </w:p>
    <w:p>
      <w:r>
        <w:rPr>
          <w:rFonts w:ascii="Times New Roman" w:hAnsi="Times New Roman"/>
          <w:b w:val="0"/>
          <w:sz w:val="17"/>
        </w:rPr>
        <w:t>[3] Oracle, “Object.notifyAll Method,” Java Platform, Standard Edition API Documentation. https://docs.oracle.com/en/java/javase/26/docs/api/java.base/java/lang/Object.html#notifyAll()</w:t>
      </w:r>
    </w:p>
    <w:p>
      <w:r>
        <w:rPr>
          <w:rFonts w:ascii="Times New Roman" w:hAnsi="Times New Roman"/>
          <w:b w:val="0"/>
          <w:sz w:val="17"/>
        </w:rPr>
        <w:t>[4] Oracle, “Synchronization,” The Java Tutorials. https://docs.oracle.com/javase/tutorial/essential/concurrency/sync.html</w:t>
      </w:r>
    </w:p>
    <w:p>
      <w:r>
        <w:rPr>
          <w:rFonts w:ascii="Times New Roman" w:hAnsi="Times New Roman"/>
          <w:b w:val="0"/>
          <w:sz w:val="17"/>
        </w:rPr>
        <w:t>[5] Oracle, “Concurrency,” The Java Tutorials. https://docs.oracle.com/javase/tutorial/essential/concurrency/</w:t>
      </w:r>
    </w:p>
    <w:p>
      <w:r>
        <w:rPr>
          <w:rFonts w:ascii="Times New Roman" w:hAnsi="Times New Roman"/>
          <w:b w:val="0"/>
          <w:sz w:val="17"/>
        </w:rPr>
        <w:t>[6] Python Software Foundation, “concurrent.futures — Launching parallel tasks.” https://docs.python.org/3/library/concurrent.futures.html</w:t>
      </w:r>
    </w:p>
    <w:p>
      <w:r>
        <w:rPr>
          <w:rFonts w:ascii="Times New Roman" w:hAnsi="Times New Roman"/>
          <w:b w:val="0"/>
          <w:sz w:val="17"/>
        </w:rPr>
        <w:t>[7] TensorFlow, “tf.tensordot.” https://www.tensorflow.org/api_docs/python/tf/tensordot</w:t>
      </w:r>
    </w:p>
    <w:p>
      <w:r>
        <w:rPr>
          <w:rFonts w:ascii="Times New Roman" w:hAnsi="Times New Roman"/>
          <w:b w:val="0"/>
          <w:sz w:val="17"/>
        </w:rPr>
        <w:t>[8] TensorFlow, “tf.matmul.” https://www.tensorflow.org/api_docs/python/tf/matmul</w:t>
      </w:r>
    </w:p>
    <w:p>
      <w:r>
        <w:rPr>
          <w:rFonts w:ascii="Times New Roman" w:hAnsi="Times New Roman"/>
          <w:b w:val="0"/>
          <w:sz w:val="17"/>
        </w:rPr>
        <w:t>[9] Python Software Foundation, “threading — Thread-based parallelism.” https://docs.python.org/3/library/threading.html</w:t>
      </w:r>
    </w:p>
    <w:p>
      <w:r>
        <w:rPr>
          <w:rFonts w:ascii="Times New Roman" w:hAnsi="Times New Roman"/>
          <w:b w:val="0"/>
          <w:sz w:val="17"/>
        </w:rPr>
        <w:t>[10] Matplotlib Development Team, “FuncAnimation.” https://matplotlib.org/stable/api/_as_gen/matplotlib.animation.FuncAnimation.html</w:t>
      </w:r>
    </w:p>
    <w:p>
      <w:r>
        <w:rPr>
          <w:rFonts w:ascii="Times New Roman" w:hAnsi="Times New Roman"/>
          <w:b w:val="0"/>
          <w:sz w:val="17"/>
        </w:rPr>
        <w:t>[11] Python Software Foundation, “deque — collections.” https://docs.python.org/3/library/collections.html#collections.deque</w:t>
      </w:r>
    </w:p>
    <w:p>
      <w:r>
        <w:rPr>
          <w:rFonts w:ascii="Times New Roman" w:hAnsi="Times New Roman"/>
          <w:b w:val="0"/>
          <w:sz w:val="17"/>
        </w:rPr>
        <w:t>[12] GitHub Docs, “Repositories and README files.” https://docs.github.com/en/repositories</w:t>
      </w:r>
    </w:p>
    <w:p>
      <w:r>
        <w:rPr>
          <w:rFonts w:ascii="Times New Roman" w:hAnsi="Times New Roman"/>
          <w:b w:val="0"/>
          <w:sz w:val="17"/>
        </w:rPr>
        <w:t>Note: The implementation and explanation above are prepared to follow the structure and technical points visible in the supplied reference assignment, including the circular-buffer Producer-Consumer design, 100 × 100 / 10,000-cell threaded matrix computation, TensorFlow cell calculation, execution recording, and Matplotlib animation. fileciteturn4file1L82-L125</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0" w:lineRule="auto"/>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