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9A3D8" w14:textId="77777777" w:rsidR="00C978C6" w:rsidRDefault="00000000">
      <w:pPr>
        <w:spacing w:after="456" w:line="259" w:lineRule="auto"/>
        <w:ind w:left="16" w:firstLine="0"/>
        <w:jc w:val="center"/>
      </w:pPr>
      <w:r>
        <w:rPr>
          <w:b/>
        </w:rPr>
        <w:t xml:space="preserve"> DATA236: Distributed Systems for Data Engineering </w:t>
      </w:r>
    </w:p>
    <w:p w14:paraId="094F814B" w14:textId="77777777" w:rsidR="00C978C6" w:rsidRDefault="00000000">
      <w:pPr>
        <w:spacing w:after="0" w:line="265" w:lineRule="auto"/>
        <w:ind w:left="-5"/>
      </w:pPr>
      <w:r>
        <w:rPr>
          <w:b/>
        </w:rPr>
        <w:t xml:space="preserve"> Objective: </w:t>
      </w:r>
    </w:p>
    <w:p w14:paraId="1A5D7958" w14:textId="05EB03D0" w:rsidR="00C95362" w:rsidRDefault="00C95362" w:rsidP="00C95362">
      <w:pPr>
        <w:pStyle w:val="font-claude-response-body"/>
      </w:pPr>
      <w:r>
        <w:t xml:space="preserve">Create a </w:t>
      </w:r>
      <w:proofErr w:type="spellStart"/>
      <w:r>
        <w:rPr>
          <w:rStyle w:val="Strong"/>
        </w:rPr>
        <w:t>FastAPI</w:t>
      </w:r>
      <w:proofErr w:type="spellEnd"/>
      <w:r>
        <w:rPr>
          <w:rStyle w:val="Strong"/>
        </w:rPr>
        <w:t xml:space="preserve"> application</w:t>
      </w:r>
      <w:r>
        <w:t xml:space="preserve"> that implements a simple user authentication system for the Department of Applied Data Science at SJSU. The application should include:</w:t>
      </w:r>
    </w:p>
    <w:p w14:paraId="0F04F0F3" w14:textId="77777777" w:rsidR="00C95362" w:rsidRDefault="00C95362" w:rsidP="00C95362">
      <w:pPr>
        <w:pStyle w:val="whitespace-normal"/>
        <w:numPr>
          <w:ilvl w:val="0"/>
          <w:numId w:val="4"/>
        </w:numPr>
      </w:pPr>
      <w:r>
        <w:t>User login and logout functionality</w:t>
      </w:r>
    </w:p>
    <w:p w14:paraId="4B9C54CC" w14:textId="77777777" w:rsidR="00C95362" w:rsidRDefault="00C95362" w:rsidP="00C95362">
      <w:pPr>
        <w:pStyle w:val="whitespace-normal"/>
        <w:numPr>
          <w:ilvl w:val="0"/>
          <w:numId w:val="4"/>
        </w:numPr>
      </w:pPr>
      <w:r>
        <w:t>Session management to keep users logged in</w:t>
      </w:r>
    </w:p>
    <w:p w14:paraId="476DEAA1" w14:textId="77777777" w:rsidR="00C95362" w:rsidRDefault="00C95362" w:rsidP="00C95362">
      <w:pPr>
        <w:pStyle w:val="whitespace-normal"/>
        <w:numPr>
          <w:ilvl w:val="0"/>
          <w:numId w:val="4"/>
        </w:numPr>
      </w:pPr>
      <w:r>
        <w:t>Protected routes that only logged-in users can access</w:t>
      </w:r>
    </w:p>
    <w:p w14:paraId="5ECEF821" w14:textId="77777777" w:rsidR="00C95362" w:rsidRDefault="00C95362" w:rsidP="00C95362">
      <w:pPr>
        <w:pStyle w:val="whitespace-normal"/>
        <w:numPr>
          <w:ilvl w:val="0"/>
          <w:numId w:val="4"/>
        </w:numPr>
      </w:pPr>
      <w:r>
        <w:t>Styling using Bootstrap to make the application visually appealing</w:t>
      </w:r>
    </w:p>
    <w:p w14:paraId="71BCC976" w14:textId="77777777" w:rsidR="00C95362" w:rsidRDefault="00000000" w:rsidP="00C95362">
      <w:pPr>
        <w:spacing w:after="499"/>
        <w:ind w:left="-5"/>
        <w:rPr>
          <w:b/>
        </w:rPr>
      </w:pPr>
      <w:r>
        <w:rPr>
          <w:b/>
        </w:rPr>
        <w:t xml:space="preserve"> Requirements:</w:t>
      </w:r>
    </w:p>
    <w:p w14:paraId="762414BF" w14:textId="415F39FA" w:rsidR="00C95362" w:rsidRDefault="00C95362" w:rsidP="00C95362">
      <w:pPr>
        <w:pStyle w:val="font-claude-response-body"/>
      </w:pPr>
      <w:r>
        <w:rPr>
          <w:rStyle w:val="Strong"/>
        </w:rPr>
        <w:t>1</w:t>
      </w:r>
      <w:r>
        <w:rPr>
          <w:rStyle w:val="Strong"/>
        </w:rPr>
        <w:t>. Routes - Handled Separately in a router:</w:t>
      </w:r>
    </w:p>
    <w:p w14:paraId="613CCEE8" w14:textId="77777777" w:rsidR="00C95362" w:rsidRDefault="00C95362" w:rsidP="00C95362">
      <w:pPr>
        <w:pStyle w:val="font-claude-response-body"/>
        <w:numPr>
          <w:ilvl w:val="0"/>
          <w:numId w:val="5"/>
        </w:numPr>
      </w:pPr>
      <w:r>
        <w:rPr>
          <w:rStyle w:val="Strong"/>
        </w:rPr>
        <w:t>Home Page (/):</w:t>
      </w:r>
      <w:r>
        <w:t xml:space="preserve"> Display a welcome message for ADS-SJSU. Show a link to the login page if the user is not logged in. Show a link to the dashboard and log out if the user is logged in.</w:t>
      </w:r>
    </w:p>
    <w:p w14:paraId="74DA8D4B" w14:textId="713CCB3E" w:rsidR="00C95362" w:rsidRDefault="00C95362" w:rsidP="00C95362">
      <w:pPr>
        <w:pStyle w:val="font-claude-response-body"/>
        <w:numPr>
          <w:ilvl w:val="0"/>
          <w:numId w:val="5"/>
        </w:numPr>
      </w:pPr>
      <w:r>
        <w:rPr>
          <w:rStyle w:val="Strong"/>
        </w:rPr>
        <w:t>Login Page (/login):</w:t>
      </w:r>
      <w:r>
        <w:t xml:space="preserve"> Display a login form with fields for username and password. Validate the credentials and log the user in if they are correct. Redirect to the dashboard on successful login.</w:t>
      </w:r>
      <w:r w:rsidR="00ED47F8" w:rsidRPr="00ED47F8">
        <w:t xml:space="preserve"> </w:t>
      </w:r>
      <w:r w:rsidR="00ED47F8">
        <w:t>Display a Bootstrap alert message on the login page when a user enters invalid credentials.</w:t>
      </w:r>
    </w:p>
    <w:p w14:paraId="7F6B6F7A" w14:textId="77777777" w:rsidR="00C95362" w:rsidRDefault="00C95362" w:rsidP="00C95362">
      <w:pPr>
        <w:pStyle w:val="font-claude-response-body"/>
        <w:numPr>
          <w:ilvl w:val="0"/>
          <w:numId w:val="5"/>
        </w:numPr>
      </w:pPr>
      <w:r>
        <w:rPr>
          <w:rStyle w:val="Strong"/>
        </w:rPr>
        <w:t>Dashboard Page (/dashboard):</w:t>
      </w:r>
      <w:r>
        <w:t xml:space="preserve"> Display a welcome message with the user's name. Show a logout link. Protect this route so only logged-in users can access it.</w:t>
      </w:r>
    </w:p>
    <w:p w14:paraId="57A0977A" w14:textId="77777777" w:rsidR="00C95362" w:rsidRDefault="00C95362" w:rsidP="00C95362">
      <w:pPr>
        <w:pStyle w:val="font-claude-response-body"/>
        <w:numPr>
          <w:ilvl w:val="0"/>
          <w:numId w:val="5"/>
        </w:numPr>
      </w:pPr>
      <w:r>
        <w:rPr>
          <w:rStyle w:val="Strong"/>
        </w:rPr>
        <w:t>Logout (/logout):</w:t>
      </w:r>
      <w:r>
        <w:t xml:space="preserve"> Destroy the session and redirect the user to the home page.</w:t>
      </w:r>
    </w:p>
    <w:p w14:paraId="46DFFC69" w14:textId="77777777" w:rsidR="00C95362" w:rsidRDefault="00C95362" w:rsidP="00C95362">
      <w:pPr>
        <w:pStyle w:val="font-claude-response-body"/>
      </w:pPr>
      <w:r>
        <w:rPr>
          <w:rStyle w:val="Strong"/>
        </w:rPr>
        <w:t>2. Session Management:</w:t>
      </w:r>
      <w:r>
        <w:t xml:space="preserve"> Use Starlette's </w:t>
      </w:r>
      <w:proofErr w:type="spellStart"/>
      <w:r>
        <w:t>SessionMiddleware</w:t>
      </w:r>
      <w:proofErr w:type="spellEnd"/>
      <w:r>
        <w:t xml:space="preserve"> to manage user sessions. Store the logged-in user's information in the session. Ensure that the session cookie is secure.</w:t>
      </w:r>
    </w:p>
    <w:p w14:paraId="19E320DD" w14:textId="77777777" w:rsidR="00C95362" w:rsidRDefault="00C95362" w:rsidP="00C95362">
      <w:pPr>
        <w:pStyle w:val="font-claude-response-body"/>
      </w:pPr>
      <w:r>
        <w:rPr>
          <w:rStyle w:val="Strong"/>
        </w:rPr>
        <w:t>3. Styling with Bootstrap:</w:t>
      </w:r>
      <w:r>
        <w:t xml:space="preserve"> Explore and use Bootstrap to style all pages. Make the application responsive and visually appealing. Use Bootstrap components, such as the Navbar for navigation, Cards for forms and content, Buttons for actions, and Alerts for messages.</w:t>
      </w:r>
    </w:p>
    <w:p w14:paraId="39F8AE1D" w14:textId="04C30FFB" w:rsidR="00C95362" w:rsidRPr="00C95362" w:rsidRDefault="00C95362">
      <w:pPr>
        <w:spacing w:after="211" w:line="265" w:lineRule="auto"/>
        <w:ind w:left="-5"/>
        <w:rPr>
          <w:b/>
          <w:bCs/>
        </w:rPr>
      </w:pPr>
      <w:r w:rsidRPr="00C95362">
        <w:rPr>
          <w:b/>
          <w:bCs/>
        </w:rPr>
        <w:t xml:space="preserve">Include one screenshot per route page. Include only the </w:t>
      </w:r>
      <w:r w:rsidR="00E115C5">
        <w:rPr>
          <w:b/>
          <w:bCs/>
        </w:rPr>
        <w:t>auth</w:t>
      </w:r>
      <w:r w:rsidRPr="00C95362">
        <w:rPr>
          <w:b/>
          <w:bCs/>
        </w:rPr>
        <w:t xml:space="preserve">.py code at the bottom and one screenshot of your </w:t>
      </w:r>
      <w:proofErr w:type="gramStart"/>
      <w:r w:rsidRPr="00C95362">
        <w:rPr>
          <w:b/>
          <w:bCs/>
        </w:rPr>
        <w:t>templates</w:t>
      </w:r>
      <w:proofErr w:type="gramEnd"/>
      <w:r w:rsidRPr="00C95362">
        <w:rPr>
          <w:b/>
          <w:bCs/>
        </w:rPr>
        <w:t xml:space="preserve"> directory.</w:t>
      </w:r>
      <w:r w:rsidR="00000000" w:rsidRPr="00C95362">
        <w:rPr>
          <w:b/>
          <w:bCs/>
        </w:rPr>
        <w:t xml:space="preserve"> </w:t>
      </w:r>
    </w:p>
    <w:p w14:paraId="6ABC90B8" w14:textId="77777777" w:rsidR="00C95362" w:rsidRDefault="00C95362">
      <w:pPr>
        <w:spacing w:after="211" w:line="265" w:lineRule="auto"/>
        <w:ind w:left="-5"/>
        <w:rPr>
          <w:b/>
        </w:rPr>
      </w:pPr>
    </w:p>
    <w:p w14:paraId="624AF5CD" w14:textId="77777777" w:rsidR="00E115C5" w:rsidRDefault="00E115C5">
      <w:pPr>
        <w:spacing w:after="211" w:line="265" w:lineRule="auto"/>
        <w:ind w:left="-5"/>
        <w:rPr>
          <w:b/>
        </w:rPr>
      </w:pPr>
    </w:p>
    <w:p w14:paraId="718565D7" w14:textId="77777777" w:rsidR="00C95362" w:rsidRDefault="00C95362">
      <w:pPr>
        <w:spacing w:after="211" w:line="265" w:lineRule="auto"/>
        <w:ind w:left="-5"/>
        <w:rPr>
          <w:b/>
        </w:rPr>
      </w:pPr>
    </w:p>
    <w:p w14:paraId="1D2F4DBC" w14:textId="77777777" w:rsidR="00C95362" w:rsidRDefault="00C95362">
      <w:pPr>
        <w:spacing w:after="211" w:line="265" w:lineRule="auto"/>
        <w:ind w:left="-5"/>
        <w:rPr>
          <w:b/>
        </w:rPr>
      </w:pPr>
    </w:p>
    <w:p w14:paraId="776EB112" w14:textId="185C04C2" w:rsidR="00C978C6" w:rsidRDefault="00000000">
      <w:pPr>
        <w:spacing w:after="211" w:line="265" w:lineRule="auto"/>
        <w:ind w:left="-5"/>
      </w:pPr>
      <w:r>
        <w:rPr>
          <w:b/>
        </w:rPr>
        <w:lastRenderedPageBreak/>
        <w:t xml:space="preserve">Part 2: Compare Three LlamaIndex Chunking Techniques (Retrieval-Only RAG) </w:t>
      </w:r>
    </w:p>
    <w:p w14:paraId="6C8BF626" w14:textId="77777777" w:rsidR="00C978C6" w:rsidRDefault="00000000">
      <w:pPr>
        <w:spacing w:after="229"/>
        <w:ind w:left="-5"/>
      </w:pPr>
      <w:r>
        <w:t xml:space="preserve"> Implement </w:t>
      </w:r>
      <w:r>
        <w:rPr>
          <w:b/>
        </w:rPr>
        <w:t xml:space="preserve"> three chunking techniques </w:t>
      </w:r>
      <w:r>
        <w:t xml:space="preserve"> in LlamaIndex on the </w:t>
      </w:r>
      <w:r>
        <w:rPr>
          <w:i/>
        </w:rPr>
        <w:t xml:space="preserve"> Tiny Shakespeare</w:t>
      </w:r>
      <w:r>
        <w:t xml:space="preserve"> , build  in-memory vector indexes, and </w:t>
      </w:r>
      <w:r>
        <w:rPr>
          <w:b/>
        </w:rPr>
        <w:t xml:space="preserve"> compare retrieval quality</w:t>
      </w:r>
      <w:r>
        <w:t xml:space="preserve"> . You’ll print the </w:t>
      </w:r>
      <w:r>
        <w:rPr>
          <w:b/>
        </w:rPr>
        <w:t xml:space="preserve"> embeddings and  retrieval outputs </w:t>
      </w:r>
      <w:r>
        <w:t xml:space="preserve"> for a shared query, then argue which technique is  best and why. </w:t>
      </w:r>
    </w:p>
    <w:p w14:paraId="506EFE53" w14:textId="77777777" w:rsidR="00C978C6" w:rsidRDefault="00000000">
      <w:pPr>
        <w:spacing w:after="237"/>
        <w:ind w:left="-5"/>
      </w:pPr>
      <w:r>
        <w:t xml:space="preserve"> Techniques to implement: </w:t>
      </w:r>
    </w:p>
    <w:p w14:paraId="4D1F8CFE" w14:textId="77777777" w:rsidR="00C978C6" w:rsidRDefault="00000000">
      <w:pPr>
        <w:numPr>
          <w:ilvl w:val="1"/>
          <w:numId w:val="2"/>
        </w:numPr>
        <w:ind w:hanging="360"/>
      </w:pPr>
      <w:r>
        <w:rPr>
          <w:b/>
        </w:rPr>
        <w:t xml:space="preserve">Token-based chunking </w:t>
      </w:r>
      <w:r>
        <w:t xml:space="preserve"> — </w:t>
      </w:r>
      <w:proofErr w:type="spellStart"/>
      <w:r>
        <w:t>TokenTextSplitter</w:t>
      </w:r>
      <w:proofErr w:type="spellEnd"/>
      <w:r>
        <w:t xml:space="preserve"> (</w:t>
      </w:r>
      <w:hyperlink r:id="rId5">
        <w:r>
          <w:rPr>
            <w:u w:val="single" w:color="000000"/>
          </w:rPr>
          <w:t xml:space="preserve"> </w:t>
        </w:r>
      </w:hyperlink>
      <w:hyperlink r:id="rId6">
        <w:r>
          <w:rPr>
            <w:u w:val="single" w:color="000000"/>
          </w:rPr>
          <w:t>LlamaIndex</w:t>
        </w:r>
      </w:hyperlink>
      <w:r>
        <w:t xml:space="preserve"> ) </w:t>
      </w:r>
    </w:p>
    <w:p w14:paraId="4E70DA1E" w14:textId="77777777" w:rsidR="00C978C6" w:rsidRDefault="00000000">
      <w:pPr>
        <w:numPr>
          <w:ilvl w:val="1"/>
          <w:numId w:val="2"/>
        </w:numPr>
        <w:ind w:hanging="360"/>
      </w:pPr>
      <w:r>
        <w:rPr>
          <w:b/>
        </w:rPr>
        <w:t xml:space="preserve">Semantic chunking </w:t>
      </w:r>
      <w:r>
        <w:t xml:space="preserve"> — </w:t>
      </w:r>
      <w:proofErr w:type="spellStart"/>
      <w:r>
        <w:t>SemanticSplitterNodeParser</w:t>
      </w:r>
      <w:proofErr w:type="spellEnd"/>
      <w:r>
        <w:t xml:space="preserve"> (</w:t>
      </w:r>
      <w:hyperlink r:id="rId7">
        <w:r>
          <w:rPr>
            <w:u w:val="single" w:color="000000"/>
          </w:rPr>
          <w:t xml:space="preserve"> </w:t>
        </w:r>
      </w:hyperlink>
      <w:hyperlink r:id="rId8">
        <w:r>
          <w:rPr>
            <w:u w:val="single" w:color="000000"/>
          </w:rPr>
          <w:t>LlamaIndex</w:t>
        </w:r>
      </w:hyperlink>
      <w:r>
        <w:t xml:space="preserve"> ) </w:t>
      </w:r>
    </w:p>
    <w:p w14:paraId="5A6C95AD" w14:textId="77777777" w:rsidR="00C978C6" w:rsidRDefault="00000000">
      <w:pPr>
        <w:numPr>
          <w:ilvl w:val="1"/>
          <w:numId w:val="2"/>
        </w:numPr>
        <w:spacing w:after="420"/>
        <w:ind w:hanging="360"/>
      </w:pPr>
      <w:r>
        <w:rPr>
          <w:b/>
        </w:rPr>
        <w:t xml:space="preserve">Sentence-window chunking </w:t>
      </w:r>
      <w:r>
        <w:t xml:space="preserve"> — </w:t>
      </w:r>
      <w:proofErr w:type="spellStart"/>
      <w:r>
        <w:t>SentenceWindowNodeParser</w:t>
      </w:r>
      <w:proofErr w:type="spellEnd"/>
      <w:r>
        <w:t xml:space="preserve"> (</w:t>
      </w:r>
      <w:hyperlink r:id="rId9">
        <w:r>
          <w:rPr>
            <w:u w:val="single" w:color="000000"/>
          </w:rPr>
          <w:t xml:space="preserve"> </w:t>
        </w:r>
      </w:hyperlink>
      <w:hyperlink r:id="rId10">
        <w:r>
          <w:rPr>
            <w:u w:val="single" w:color="000000"/>
          </w:rPr>
          <w:t>LlamaIndex</w:t>
        </w:r>
      </w:hyperlink>
      <w:hyperlink r:id="rId11">
        <w:r>
          <w:t xml:space="preserve"> )</w:t>
        </w:r>
      </w:hyperlink>
      <w:r>
        <w:t xml:space="preserve"> </w:t>
      </w:r>
    </w:p>
    <w:p w14:paraId="12B6F374" w14:textId="77777777" w:rsidR="00C978C6" w:rsidRDefault="00000000">
      <w:pPr>
        <w:spacing w:after="144" w:line="259" w:lineRule="auto"/>
        <w:ind w:left="60" w:firstLine="0"/>
      </w:pPr>
      <w:r>
        <w:rPr>
          <w:rFonts w:ascii="Calibri" w:eastAsia="Calibri" w:hAnsi="Calibri" w:cs="Calibri"/>
          <w:noProof/>
          <w:sz w:val="22"/>
        </w:rPr>
        <mc:AlternateContent>
          <mc:Choice Requires="wpg">
            <w:drawing>
              <wp:inline distT="0" distB="0" distL="0" distR="0" wp14:anchorId="50409B82" wp14:editId="599AB1ED">
                <wp:extent cx="5867399" cy="9525"/>
                <wp:effectExtent l="0" t="0" r="0" b="0"/>
                <wp:docPr id="3560" name="Group 3560"/>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208" name="Shape 208"/>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60" style="width:462pt;height:0.75pt;mso-position-horizontal-relative:char;mso-position-vertical-relative:line" coordsize="58673,95">
                <v:shape id="Shape 208" style="position:absolute;width:58673;height:0;left:0;top:0;" coordsize="5867399,0" path="m0,0l5867399,0">
                  <v:stroke weight="0.75pt" endcap="flat" joinstyle="miter" miterlimit="10" on="true" color="#888888"/>
                  <v:fill on="false" color="#000000" opacity="0"/>
                </v:shape>
              </v:group>
            </w:pict>
          </mc:Fallback>
        </mc:AlternateContent>
      </w:r>
    </w:p>
    <w:p w14:paraId="0FA6684F" w14:textId="77777777" w:rsidR="00C978C6" w:rsidRDefault="00000000">
      <w:pPr>
        <w:spacing w:after="210" w:line="265" w:lineRule="auto"/>
        <w:ind w:left="-5"/>
      </w:pPr>
      <w:r>
        <w:rPr>
          <w:b/>
        </w:rPr>
        <w:t xml:space="preserve"> Dataset </w:t>
      </w:r>
    </w:p>
    <w:p w14:paraId="7DFC56E4" w14:textId="77777777" w:rsidR="00C978C6" w:rsidRDefault="00000000">
      <w:pPr>
        <w:spacing w:after="235"/>
        <w:ind w:left="-5"/>
      </w:pPr>
      <w:r>
        <w:t xml:space="preserve"> Use the same file as in class: </w:t>
      </w:r>
    </w:p>
    <w:p w14:paraId="549E71DF" w14:textId="77777777" w:rsidR="00C978C6" w:rsidRDefault="00000000">
      <w:pPr>
        <w:ind w:left="370"/>
      </w:pPr>
      <w:r>
        <w:rPr>
          <w:rFonts w:ascii="Arial" w:eastAsia="Arial" w:hAnsi="Arial" w:cs="Arial"/>
        </w:rPr>
        <w:t xml:space="preserve"> ● </w:t>
      </w:r>
      <w:r>
        <w:t xml:space="preserve"> Tiny Shakespeare (raw text): </w:t>
      </w:r>
    </w:p>
    <w:p w14:paraId="5D835A64" w14:textId="77777777" w:rsidR="00C978C6" w:rsidRDefault="00000000">
      <w:pPr>
        <w:spacing w:after="0" w:line="259" w:lineRule="auto"/>
        <w:ind w:left="0" w:firstLine="0"/>
        <w:jc w:val="right"/>
      </w:pPr>
      <w:r>
        <w:t xml:space="preserve"> https://raw.githubusercontent.com/karpathy/char-rnn/master/data/tinyshakespeare/input.tx </w:t>
      </w:r>
    </w:p>
    <w:p w14:paraId="132F9B21" w14:textId="77777777" w:rsidR="00C978C6" w:rsidRDefault="00000000">
      <w:pPr>
        <w:spacing w:after="502"/>
        <w:ind w:left="730"/>
      </w:pPr>
      <w:r>
        <w:t xml:space="preserve"> t </w:t>
      </w:r>
    </w:p>
    <w:p w14:paraId="245EEA93" w14:textId="77777777" w:rsidR="00C978C6" w:rsidRDefault="00000000">
      <w:pPr>
        <w:spacing w:after="253" w:line="265" w:lineRule="auto"/>
        <w:ind w:left="-5"/>
      </w:pPr>
      <w:r>
        <w:rPr>
          <w:b/>
        </w:rPr>
        <w:t xml:space="preserve"> What you must build </w:t>
      </w:r>
    </w:p>
    <w:p w14:paraId="6859DBF9" w14:textId="77777777" w:rsidR="00C978C6" w:rsidRDefault="00000000">
      <w:pPr>
        <w:numPr>
          <w:ilvl w:val="0"/>
          <w:numId w:val="3"/>
        </w:numPr>
        <w:spacing w:after="515"/>
        <w:ind w:hanging="280"/>
      </w:pPr>
      <w:r>
        <w:t>Environment &amp; Setup Install: llama-index, llama-index-embeddings-</w:t>
      </w:r>
      <w:proofErr w:type="spellStart"/>
      <w:r>
        <w:t>huggingface</w:t>
      </w:r>
      <w:proofErr w:type="spellEnd"/>
      <w:r>
        <w:t xml:space="preserve">,  sentence-transformers, </w:t>
      </w:r>
      <w:proofErr w:type="spellStart"/>
      <w:r>
        <w:t>faiss-cpu</w:t>
      </w:r>
      <w:proofErr w:type="spellEnd"/>
      <w:r>
        <w:t xml:space="preserve">, </w:t>
      </w:r>
      <w:proofErr w:type="spellStart"/>
      <w:r>
        <w:t>numpy</w:t>
      </w:r>
      <w:proofErr w:type="spellEnd"/>
      <w:r>
        <w:t xml:space="preserve">, pandas. </w:t>
      </w:r>
    </w:p>
    <w:p w14:paraId="5A58BFBD" w14:textId="77777777" w:rsidR="00C978C6" w:rsidRDefault="00000000">
      <w:pPr>
        <w:ind w:left="720" w:hanging="360"/>
      </w:pPr>
      <w:r>
        <w:rPr>
          <w:rFonts w:ascii="Arial" w:eastAsia="Arial" w:hAnsi="Arial" w:cs="Arial"/>
        </w:rPr>
        <w:t xml:space="preserve"> ● </w:t>
      </w:r>
      <w:r>
        <w:t xml:space="preserve"> Use a </w:t>
      </w:r>
      <w:r>
        <w:rPr>
          <w:b/>
        </w:rPr>
        <w:t xml:space="preserve"> public </w:t>
      </w:r>
      <w:r>
        <w:t xml:space="preserve"> sentence embedding model (e.g.,  sentence-transformers/all-MiniLM-L6-v2). (pull from</w:t>
      </w:r>
      <w:hyperlink r:id="rId12">
        <w:r>
          <w:t xml:space="preserve"> </w:t>
        </w:r>
      </w:hyperlink>
      <w:hyperlink r:id="rId13">
        <w:r>
          <w:rPr>
            <w:color w:val="1155CC"/>
            <w:u w:val="single" w:color="1155CC"/>
          </w:rPr>
          <w:t xml:space="preserve"> </w:t>
        </w:r>
      </w:hyperlink>
      <w:hyperlink r:id="rId14">
        <w:proofErr w:type="spellStart"/>
        <w:r>
          <w:rPr>
            <w:color w:val="1155CC"/>
            <w:u w:val="single" w:color="1155CC"/>
          </w:rPr>
          <w:t>huggingface</w:t>
        </w:r>
        <w:proofErr w:type="spellEnd"/>
      </w:hyperlink>
      <w:r>
        <w:t xml:space="preserve"> ) </w:t>
      </w:r>
    </w:p>
    <w:p w14:paraId="19C09F29" w14:textId="77777777" w:rsidR="00C978C6" w:rsidRDefault="00000000">
      <w:pPr>
        <w:numPr>
          <w:ilvl w:val="0"/>
          <w:numId w:val="3"/>
        </w:numPr>
        <w:spacing w:after="226"/>
        <w:ind w:hanging="280"/>
      </w:pPr>
      <w:r>
        <w:t xml:space="preserve">One retrieval-only pipeline per technique </w:t>
      </w:r>
    </w:p>
    <w:p w14:paraId="0DA6B825" w14:textId="77777777" w:rsidR="00C978C6" w:rsidRDefault="00000000">
      <w:pPr>
        <w:spacing w:after="229"/>
        <w:ind w:left="-5"/>
      </w:pPr>
      <w:r>
        <w:t xml:space="preserve"> For each </w:t>
      </w:r>
      <w:proofErr w:type="spellStart"/>
      <w:r>
        <w:t>chunker</w:t>
      </w:r>
      <w:proofErr w:type="spellEnd"/>
      <w:r>
        <w:t xml:space="preserve"> (Token / Semantic / Sentence-window): </w:t>
      </w:r>
    </w:p>
    <w:p w14:paraId="4FF32B86" w14:textId="77777777" w:rsidR="00C978C6" w:rsidRDefault="00000000">
      <w:pPr>
        <w:numPr>
          <w:ilvl w:val="1"/>
          <w:numId w:val="3"/>
        </w:numPr>
        <w:spacing w:after="253" w:line="265" w:lineRule="auto"/>
        <w:ind w:hanging="360"/>
      </w:pPr>
      <w:r>
        <w:rPr>
          <w:b/>
        </w:rPr>
        <w:t xml:space="preserve">Chunking </w:t>
      </w:r>
    </w:p>
    <w:p w14:paraId="3ED9837B" w14:textId="77777777" w:rsidR="00C978C6" w:rsidRDefault="00000000">
      <w:pPr>
        <w:numPr>
          <w:ilvl w:val="2"/>
          <w:numId w:val="3"/>
        </w:numPr>
        <w:ind w:hanging="360"/>
      </w:pPr>
      <w:r>
        <w:t xml:space="preserve">Token: set a token </w:t>
      </w:r>
      <w:proofErr w:type="spellStart"/>
      <w:r>
        <w:t>chunk_size</w:t>
      </w:r>
      <w:proofErr w:type="spellEnd"/>
      <w:r>
        <w:t xml:space="preserve"> and </w:t>
      </w:r>
      <w:proofErr w:type="spellStart"/>
      <w:r>
        <w:t>chunk_overlap</w:t>
      </w:r>
      <w:proofErr w:type="spellEnd"/>
      <w:r>
        <w:t xml:space="preserve"> (choose sensible values).  </w:t>
      </w:r>
      <w:hyperlink r:id="rId15">
        <w:r>
          <w:t>(</w:t>
        </w:r>
      </w:hyperlink>
      <w:hyperlink r:id="rId16">
        <w:r>
          <w:rPr>
            <w:u w:val="single" w:color="000000"/>
          </w:rPr>
          <w:t xml:space="preserve"> </w:t>
        </w:r>
      </w:hyperlink>
      <w:hyperlink r:id="rId17">
        <w:r>
          <w:rPr>
            <w:u w:val="single" w:color="000000"/>
          </w:rPr>
          <w:t>LlamaIndex</w:t>
        </w:r>
      </w:hyperlink>
      <w:hyperlink r:id="rId18">
        <w:r>
          <w:t xml:space="preserve"> )</w:t>
        </w:r>
      </w:hyperlink>
      <w:r>
        <w:t xml:space="preserve"> </w:t>
      </w:r>
    </w:p>
    <w:p w14:paraId="3995CA52" w14:textId="77777777" w:rsidR="00C978C6" w:rsidRDefault="00000000">
      <w:pPr>
        <w:ind w:left="1440" w:hanging="360"/>
      </w:pPr>
      <w:r>
        <w:rPr>
          <w:rFonts w:ascii="Arial" w:eastAsia="Arial" w:hAnsi="Arial" w:cs="Arial"/>
        </w:rPr>
        <w:t xml:space="preserve"> ○ </w:t>
      </w:r>
      <w:r>
        <w:t xml:space="preserve"> Semantic: pick a </w:t>
      </w:r>
      <w:proofErr w:type="spellStart"/>
      <w:r>
        <w:t>buffer_size</w:t>
      </w:r>
      <w:proofErr w:type="spellEnd"/>
      <w:r>
        <w:t xml:space="preserve"> and use your embed model for the splitter to find  semantically coherent boundaries. (</w:t>
      </w:r>
      <w:hyperlink r:id="rId19">
        <w:r>
          <w:rPr>
            <w:u w:val="single" w:color="000000"/>
          </w:rPr>
          <w:t xml:space="preserve"> </w:t>
        </w:r>
      </w:hyperlink>
      <w:hyperlink r:id="rId20">
        <w:r>
          <w:rPr>
            <w:u w:val="single" w:color="000000"/>
          </w:rPr>
          <w:t>LlamaIndex</w:t>
        </w:r>
      </w:hyperlink>
      <w:hyperlink r:id="rId21">
        <w:r>
          <w:t xml:space="preserve"> )</w:t>
        </w:r>
      </w:hyperlink>
      <w:r>
        <w:t xml:space="preserve"> </w:t>
      </w:r>
    </w:p>
    <w:p w14:paraId="427F6DF3" w14:textId="77777777" w:rsidR="00C978C6" w:rsidRDefault="00000000">
      <w:pPr>
        <w:ind w:left="1440" w:hanging="360"/>
      </w:pPr>
      <w:r>
        <w:rPr>
          <w:rFonts w:ascii="Arial" w:eastAsia="Arial" w:hAnsi="Arial" w:cs="Arial"/>
        </w:rPr>
        <w:lastRenderedPageBreak/>
        <w:t xml:space="preserve"> ○ </w:t>
      </w:r>
      <w:r>
        <w:t xml:space="preserve"> Sentence-window: split to single sentences and attach a </w:t>
      </w:r>
      <w:r>
        <w:rPr>
          <w:i/>
        </w:rPr>
        <w:t xml:space="preserve"> window </w:t>
      </w:r>
      <w:r>
        <w:t xml:space="preserve"> (neighbor  sentences) in metadata to keep surrounding context available. (</w:t>
      </w:r>
      <w:hyperlink r:id="rId22">
        <w:r>
          <w:rPr>
            <w:u w:val="single" w:color="000000"/>
          </w:rPr>
          <w:t xml:space="preserve"> </w:t>
        </w:r>
      </w:hyperlink>
      <w:hyperlink r:id="rId23">
        <w:r>
          <w:rPr>
            <w:u w:val="single" w:color="000000"/>
          </w:rPr>
          <w:t>LlamaIndex</w:t>
        </w:r>
      </w:hyperlink>
      <w:r>
        <w:t xml:space="preserve"> ) </w:t>
      </w:r>
    </w:p>
    <w:p w14:paraId="2DA9EC07" w14:textId="77777777" w:rsidR="00C978C6" w:rsidRDefault="00000000">
      <w:pPr>
        <w:numPr>
          <w:ilvl w:val="1"/>
          <w:numId w:val="3"/>
        </w:numPr>
        <w:spacing w:after="253" w:line="265" w:lineRule="auto"/>
        <w:ind w:hanging="360"/>
      </w:pPr>
      <w:r>
        <w:rPr>
          <w:b/>
        </w:rPr>
        <w:t xml:space="preserve">Indexing (in memory) </w:t>
      </w:r>
    </w:p>
    <w:p w14:paraId="6AD09FD5" w14:textId="77777777" w:rsidR="00C978C6" w:rsidRDefault="00000000">
      <w:pPr>
        <w:numPr>
          <w:ilvl w:val="2"/>
          <w:numId w:val="3"/>
        </w:numPr>
        <w:ind w:hanging="360"/>
      </w:pPr>
      <w:r>
        <w:t xml:space="preserve">Build a </w:t>
      </w:r>
      <w:proofErr w:type="spellStart"/>
      <w:r>
        <w:t>VectorStoreIndex</w:t>
      </w:r>
      <w:proofErr w:type="spellEnd"/>
      <w:r>
        <w:t xml:space="preserve"> over your nodes with an </w:t>
      </w:r>
      <w:r>
        <w:rPr>
          <w:b/>
        </w:rPr>
        <w:t xml:space="preserve"> in-memory </w:t>
      </w:r>
      <w:r>
        <w:t xml:space="preserve"> vector store (e.g.,  </w:t>
      </w:r>
      <w:proofErr w:type="spellStart"/>
      <w:r>
        <w:t>SimpleVectorStore</w:t>
      </w:r>
      <w:proofErr w:type="spellEnd"/>
      <w:r>
        <w:t>) to keep everything local and fast. (</w:t>
      </w:r>
      <w:hyperlink r:id="rId24">
        <w:r>
          <w:rPr>
            <w:u w:val="single" w:color="000000"/>
          </w:rPr>
          <w:t xml:space="preserve"> </w:t>
        </w:r>
      </w:hyperlink>
      <w:hyperlink r:id="rId25">
        <w:r>
          <w:rPr>
            <w:u w:val="single" w:color="000000"/>
          </w:rPr>
          <w:t>LlamaIndex</w:t>
        </w:r>
      </w:hyperlink>
      <w:r>
        <w:t xml:space="preserve"> ) </w:t>
      </w:r>
    </w:p>
    <w:p w14:paraId="60909FAB" w14:textId="77777777" w:rsidR="00C978C6" w:rsidRDefault="00000000">
      <w:pPr>
        <w:numPr>
          <w:ilvl w:val="1"/>
          <w:numId w:val="3"/>
        </w:numPr>
        <w:spacing w:after="0" w:line="265" w:lineRule="auto"/>
        <w:ind w:hanging="360"/>
      </w:pPr>
      <w:r>
        <w:rPr>
          <w:b/>
        </w:rPr>
        <w:t xml:space="preserve">Retrieval-only function </w:t>
      </w:r>
    </w:p>
    <w:p w14:paraId="274A558A" w14:textId="77777777" w:rsidR="00C978C6" w:rsidRDefault="00000000">
      <w:pPr>
        <w:ind w:left="790"/>
      </w:pPr>
      <w:r>
        <w:t xml:space="preserve"> Write a helper that, given a query and k, does the following: </w:t>
      </w:r>
    </w:p>
    <w:p w14:paraId="69C0509E" w14:textId="77777777" w:rsidR="00C978C6" w:rsidRDefault="00000000">
      <w:pPr>
        <w:numPr>
          <w:ilvl w:val="2"/>
          <w:numId w:val="3"/>
        </w:numPr>
        <w:spacing w:after="253" w:line="265" w:lineRule="auto"/>
        <w:ind w:hanging="360"/>
      </w:pPr>
      <w:r>
        <w:t xml:space="preserve">Compute the </w:t>
      </w:r>
      <w:r>
        <w:rPr>
          <w:b/>
        </w:rPr>
        <w:t xml:space="preserve"> query embedding </w:t>
      </w:r>
      <w:r>
        <w:t xml:space="preserve"> (show its </w:t>
      </w:r>
      <w:r>
        <w:rPr>
          <w:b/>
        </w:rPr>
        <w:t xml:space="preserve"> dimension </w:t>
      </w:r>
      <w:r>
        <w:t xml:space="preserve"> and the </w:t>
      </w:r>
      <w:r>
        <w:rPr>
          <w:b/>
        </w:rPr>
        <w:t xml:space="preserve"> first 8 values</w:t>
      </w:r>
      <w:r>
        <w:t xml:space="preserve"> ). </w:t>
      </w:r>
    </w:p>
    <w:p w14:paraId="11E1B42A" w14:textId="77777777" w:rsidR="00C978C6" w:rsidRDefault="00000000">
      <w:pPr>
        <w:ind w:left="1090"/>
      </w:pPr>
      <w:r>
        <w:rPr>
          <w:rFonts w:ascii="Arial" w:eastAsia="Arial" w:hAnsi="Arial" w:cs="Arial"/>
        </w:rPr>
        <w:t xml:space="preserve"> ○ </w:t>
      </w:r>
      <w:r>
        <w:t xml:space="preserve"> Retrieve </w:t>
      </w:r>
      <w:r>
        <w:rPr>
          <w:b/>
        </w:rPr>
        <w:t xml:space="preserve"> top-k </w:t>
      </w:r>
      <w:r>
        <w:t xml:space="preserve"> nodes; for each, compute and print: </w:t>
      </w:r>
    </w:p>
    <w:p w14:paraId="1AC95EEA" w14:textId="77777777" w:rsidR="00C978C6" w:rsidRDefault="00000000">
      <w:pPr>
        <w:ind w:left="1810"/>
      </w:pPr>
      <w:r>
        <w:rPr>
          <w:rFonts w:ascii="Arial" w:eastAsia="Arial" w:hAnsi="Arial" w:cs="Arial"/>
        </w:rPr>
        <w:t xml:space="preserve"> ■ </w:t>
      </w:r>
      <w:r>
        <w:t xml:space="preserve"> Store similarity score (if available from retriever). </w:t>
      </w:r>
    </w:p>
    <w:p w14:paraId="3A4AFE91" w14:textId="77777777" w:rsidR="00C978C6" w:rsidRDefault="00000000">
      <w:pPr>
        <w:ind w:left="2160" w:hanging="360"/>
      </w:pPr>
      <w:r>
        <w:rPr>
          <w:rFonts w:ascii="Arial" w:eastAsia="Arial" w:hAnsi="Arial" w:cs="Arial"/>
        </w:rPr>
        <w:t xml:space="preserve"> ■ </w:t>
      </w:r>
      <w:r>
        <w:rPr>
          <w:b/>
        </w:rPr>
        <w:t xml:space="preserve"> Cosine similarity </w:t>
      </w:r>
      <w:r>
        <w:t xml:space="preserve"> between the query embedding and the </w:t>
      </w:r>
      <w:r>
        <w:rPr>
          <w:b/>
        </w:rPr>
        <w:t xml:space="preserve"> document  embedding </w:t>
      </w:r>
      <w:r>
        <w:t xml:space="preserve"> (compute embeddings of the returned chunks explicitly). </w:t>
      </w:r>
    </w:p>
    <w:p w14:paraId="6A14C60F" w14:textId="77777777" w:rsidR="00C978C6" w:rsidRDefault="00000000">
      <w:pPr>
        <w:ind w:left="1810"/>
      </w:pPr>
      <w:r>
        <w:rPr>
          <w:rFonts w:ascii="Arial" w:eastAsia="Arial" w:hAnsi="Arial" w:cs="Arial"/>
        </w:rPr>
        <w:t xml:space="preserve"> ■ </w:t>
      </w:r>
      <w:r>
        <w:t xml:space="preserve"> Chunk length and a short text preview (first ~160 chars). </w:t>
      </w:r>
    </w:p>
    <w:p w14:paraId="39FF0EEE" w14:textId="77777777" w:rsidR="00C978C6" w:rsidRDefault="00000000">
      <w:pPr>
        <w:spacing w:after="502"/>
        <w:ind w:left="1090"/>
      </w:pPr>
      <w:r>
        <w:rPr>
          <w:rFonts w:ascii="Arial" w:eastAsia="Arial" w:hAnsi="Arial" w:cs="Arial"/>
        </w:rPr>
        <w:t xml:space="preserve"> ○ </w:t>
      </w:r>
      <w:r>
        <w:t xml:space="preserve"> Print the </w:t>
      </w:r>
      <w:r>
        <w:rPr>
          <w:b/>
        </w:rPr>
        <w:t xml:space="preserve"> shapes </w:t>
      </w:r>
      <w:r>
        <w:t xml:space="preserve"> of the query vector and the stacked doc vectors. </w:t>
      </w:r>
    </w:p>
    <w:p w14:paraId="08ECA65E" w14:textId="77777777" w:rsidR="00C978C6" w:rsidRDefault="00000000">
      <w:pPr>
        <w:spacing w:after="1333"/>
        <w:ind w:left="610" w:right="203"/>
      </w:pPr>
      <w:r>
        <w:t xml:space="preserve"> Your printed output should clearly identify the technique used and list a </w:t>
      </w:r>
      <w:r>
        <w:rPr>
          <w:b/>
        </w:rPr>
        <w:t xml:space="preserve"> table </w:t>
      </w:r>
      <w:r>
        <w:t xml:space="preserve"> </w:t>
      </w:r>
      <w:proofErr w:type="gramStart"/>
      <w:r>
        <w:t>with:</w:t>
      </w:r>
      <w:proofErr w:type="gramEnd"/>
      <w:r>
        <w:t xml:space="preserve">  rank, </w:t>
      </w:r>
      <w:proofErr w:type="spellStart"/>
      <w:r>
        <w:t>store_score</w:t>
      </w:r>
      <w:proofErr w:type="spellEnd"/>
      <w:r>
        <w:t xml:space="preserve">, </w:t>
      </w:r>
      <w:proofErr w:type="spellStart"/>
      <w:r>
        <w:t>cosine_sim</w:t>
      </w:r>
      <w:proofErr w:type="spellEnd"/>
      <w:r>
        <w:t xml:space="preserve">, </w:t>
      </w:r>
      <w:proofErr w:type="spellStart"/>
      <w:r>
        <w:t>chunk_len</w:t>
      </w:r>
      <w:proofErr w:type="spellEnd"/>
      <w:r>
        <w:t xml:space="preserve">, preview. </w:t>
      </w:r>
    </w:p>
    <w:p w14:paraId="79B718D2" w14:textId="77777777" w:rsidR="00C978C6" w:rsidRDefault="00000000">
      <w:pPr>
        <w:spacing w:after="210" w:line="265" w:lineRule="auto"/>
        <w:ind w:left="-5"/>
      </w:pPr>
      <w:r>
        <w:rPr>
          <w:b/>
        </w:rPr>
        <w:t xml:space="preserve"> Query to use </w:t>
      </w:r>
    </w:p>
    <w:p w14:paraId="004024BB" w14:textId="77777777" w:rsidR="00C978C6" w:rsidRDefault="00000000">
      <w:pPr>
        <w:ind w:left="-5"/>
      </w:pPr>
      <w:r>
        <w:t xml:space="preserve"> Use this </w:t>
      </w:r>
      <w:r>
        <w:rPr>
          <w:b/>
        </w:rPr>
        <w:t xml:space="preserve"> one </w:t>
      </w:r>
      <w:r>
        <w:t xml:space="preserve"> query to print outputs for all three techniques: </w:t>
      </w:r>
    </w:p>
    <w:p w14:paraId="37CDD7C0" w14:textId="77777777" w:rsidR="00C978C6" w:rsidRDefault="00000000">
      <w:pPr>
        <w:spacing w:after="502"/>
        <w:ind w:left="370"/>
      </w:pPr>
      <w:r>
        <w:rPr>
          <w:rFonts w:ascii="Arial" w:eastAsia="Arial" w:hAnsi="Arial" w:cs="Arial"/>
        </w:rPr>
        <w:t xml:space="preserve"> ● </w:t>
      </w:r>
      <w:r>
        <w:rPr>
          <w:b/>
        </w:rPr>
        <w:t xml:space="preserve"> Query: </w:t>
      </w:r>
      <w:r>
        <w:t xml:space="preserve"> Who are the two feuding houses? </w:t>
      </w:r>
    </w:p>
    <w:p w14:paraId="6EDAB4F8" w14:textId="77777777" w:rsidR="00C978C6" w:rsidRDefault="00000000">
      <w:pPr>
        <w:spacing w:after="756" w:line="238" w:lineRule="auto"/>
        <w:ind w:left="0" w:firstLine="0"/>
      </w:pPr>
      <w:r>
        <w:t xml:space="preserve"> You may optionally add 1–2 more queries (like, </w:t>
      </w:r>
      <w:r>
        <w:rPr>
          <w:i/>
        </w:rPr>
        <w:t xml:space="preserve"> “Who is Romeo in love with?”</w:t>
      </w:r>
      <w:r>
        <w:t xml:space="preserve"> , </w:t>
      </w:r>
      <w:r>
        <w:rPr>
          <w:i/>
        </w:rPr>
        <w:t xml:space="preserve"> “Which play  contains the line ‘To be, or not to be’?”</w:t>
      </w:r>
      <w:r>
        <w:t xml:space="preserve"> ) to strengthen your comparison </w:t>
      </w:r>
    </w:p>
    <w:p w14:paraId="575D7C9D" w14:textId="77777777" w:rsidR="00C978C6" w:rsidRDefault="00000000">
      <w:pPr>
        <w:spacing w:after="210" w:line="265" w:lineRule="auto"/>
        <w:ind w:left="-5"/>
      </w:pPr>
      <w:r>
        <w:rPr>
          <w:b/>
        </w:rPr>
        <w:t xml:space="preserve"> What to compare (report section) </w:t>
      </w:r>
    </w:p>
    <w:p w14:paraId="388269E1" w14:textId="77777777" w:rsidR="00C978C6" w:rsidRDefault="00000000">
      <w:pPr>
        <w:spacing w:after="230"/>
        <w:ind w:left="-5"/>
      </w:pPr>
      <w:r>
        <w:lastRenderedPageBreak/>
        <w:t xml:space="preserve"> After you run the three pipelines: </w:t>
      </w:r>
    </w:p>
    <w:p w14:paraId="7E24A437" w14:textId="77777777" w:rsidR="00C978C6" w:rsidRDefault="00000000">
      <w:pPr>
        <w:spacing w:after="253" w:line="265" w:lineRule="auto"/>
        <w:ind w:left="370"/>
      </w:pPr>
      <w:r>
        <w:t xml:space="preserve"> 1. </w:t>
      </w:r>
      <w:r>
        <w:rPr>
          <w:b/>
        </w:rPr>
        <w:t xml:space="preserve"> Retrieval Quality: </w:t>
      </w:r>
    </w:p>
    <w:p w14:paraId="5EBCDD1F" w14:textId="77777777" w:rsidR="00C978C6" w:rsidRDefault="00000000">
      <w:pPr>
        <w:ind w:left="1090"/>
      </w:pPr>
      <w:r>
        <w:rPr>
          <w:rFonts w:ascii="Arial" w:eastAsia="Arial" w:hAnsi="Arial" w:cs="Arial"/>
        </w:rPr>
        <w:t xml:space="preserve"> ○ </w:t>
      </w:r>
      <w:r>
        <w:rPr>
          <w:b/>
        </w:rPr>
        <w:t xml:space="preserve"> </w:t>
      </w:r>
      <w:proofErr w:type="gramStart"/>
      <w:r>
        <w:rPr>
          <w:b/>
        </w:rPr>
        <w:t>top-1</w:t>
      </w:r>
      <w:proofErr w:type="gramEnd"/>
      <w:r>
        <w:rPr>
          <w:b/>
        </w:rPr>
        <w:t xml:space="preserve"> cosine </w:t>
      </w:r>
      <w:r>
        <w:t xml:space="preserve"> (highest similarity among the top-k for that technique) </w:t>
      </w:r>
    </w:p>
    <w:p w14:paraId="0E7BD3F1" w14:textId="77777777" w:rsidR="00C978C6" w:rsidRDefault="00000000">
      <w:pPr>
        <w:ind w:left="1090"/>
      </w:pPr>
      <w:r>
        <w:rPr>
          <w:rFonts w:ascii="Arial" w:eastAsia="Arial" w:hAnsi="Arial" w:cs="Arial"/>
        </w:rPr>
        <w:t xml:space="preserve"> ○ </w:t>
      </w:r>
      <w:r>
        <w:rPr>
          <w:b/>
        </w:rPr>
        <w:t xml:space="preserve"> </w:t>
      </w:r>
      <w:proofErr w:type="spellStart"/>
      <w:r>
        <w:rPr>
          <w:b/>
        </w:rPr>
        <w:t>mean@k</w:t>
      </w:r>
      <w:proofErr w:type="spellEnd"/>
      <w:r>
        <w:rPr>
          <w:b/>
        </w:rPr>
        <w:t xml:space="preserve"> cosine </w:t>
      </w:r>
      <w:r>
        <w:t xml:space="preserve"> (average of top-k cosines) </w:t>
      </w:r>
    </w:p>
    <w:p w14:paraId="3F7E8AAF" w14:textId="77777777" w:rsidR="00C978C6" w:rsidRDefault="00000000">
      <w:pPr>
        <w:ind w:left="1440" w:hanging="360"/>
      </w:pPr>
      <w:r>
        <w:rPr>
          <w:rFonts w:ascii="Arial" w:eastAsia="Arial" w:hAnsi="Arial" w:cs="Arial"/>
        </w:rPr>
        <w:t xml:space="preserve"> ○ </w:t>
      </w:r>
      <w:r>
        <w:rPr>
          <w:b/>
        </w:rPr>
        <w:t xml:space="preserve"> #chunks </w:t>
      </w:r>
      <w:r>
        <w:t xml:space="preserve"> produced by the </w:t>
      </w:r>
      <w:proofErr w:type="spellStart"/>
      <w:r>
        <w:t>chunker</w:t>
      </w:r>
      <w:proofErr w:type="spellEnd"/>
      <w:r>
        <w:t xml:space="preserve"> and the </w:t>
      </w:r>
      <w:r>
        <w:rPr>
          <w:b/>
        </w:rPr>
        <w:t xml:space="preserve"> avg chunk length </w:t>
      </w:r>
      <w:r>
        <w:t xml:space="preserve"> (characters or  tokens) </w:t>
      </w:r>
    </w:p>
    <w:p w14:paraId="749B3603" w14:textId="77777777" w:rsidR="00C978C6" w:rsidRDefault="00000000">
      <w:pPr>
        <w:ind w:left="1440" w:hanging="360"/>
      </w:pPr>
      <w:r>
        <w:rPr>
          <w:rFonts w:ascii="Arial" w:eastAsia="Arial" w:hAnsi="Arial" w:cs="Arial"/>
        </w:rPr>
        <w:t xml:space="preserve"> ○ </w:t>
      </w:r>
      <w:r>
        <w:rPr>
          <w:b/>
        </w:rPr>
        <w:t xml:space="preserve"> retrieval latency </w:t>
      </w:r>
      <w:r>
        <w:t xml:space="preserve"> in milliseconds (time the similarity search took; simple timer is  fine) </w:t>
      </w:r>
    </w:p>
    <w:p w14:paraId="0173F426" w14:textId="77777777" w:rsidR="00C978C6" w:rsidRDefault="00000000">
      <w:pPr>
        <w:spacing w:after="253" w:line="265" w:lineRule="auto"/>
        <w:ind w:left="370"/>
      </w:pPr>
      <w:r>
        <w:t xml:space="preserve"> 2. </w:t>
      </w:r>
      <w:r>
        <w:rPr>
          <w:b/>
        </w:rPr>
        <w:t xml:space="preserve"> Observations (1–2 short paragraphs): </w:t>
      </w:r>
    </w:p>
    <w:p w14:paraId="586A0E39" w14:textId="77777777" w:rsidR="00C978C6" w:rsidRDefault="00000000">
      <w:pPr>
        <w:ind w:left="1440" w:hanging="360"/>
      </w:pPr>
      <w:r>
        <w:rPr>
          <w:rFonts w:ascii="Arial" w:eastAsia="Arial" w:hAnsi="Arial" w:cs="Arial"/>
        </w:rPr>
        <w:t xml:space="preserve"> ○ </w:t>
      </w:r>
      <w:r>
        <w:t xml:space="preserve"> Discuss </w:t>
      </w:r>
      <w:r>
        <w:rPr>
          <w:b/>
        </w:rPr>
        <w:t xml:space="preserve"> why </w:t>
      </w:r>
      <w:r>
        <w:t xml:space="preserve"> one technique performed better on this query (e.g., sentence  coherence, semantic boundary detection, token-budget alignment, context carried  via sentence window). </w:t>
      </w:r>
    </w:p>
    <w:p w14:paraId="77B0984A" w14:textId="77777777" w:rsidR="00C978C6" w:rsidRDefault="00000000">
      <w:pPr>
        <w:ind w:left="1090"/>
      </w:pPr>
      <w:r>
        <w:rPr>
          <w:rFonts w:ascii="Arial" w:eastAsia="Arial" w:hAnsi="Arial" w:cs="Arial"/>
        </w:rPr>
        <w:t xml:space="preserve"> ○ </w:t>
      </w:r>
      <w:r>
        <w:t xml:space="preserve"> If the best technique differs across your optional extra queries, mention it. </w:t>
      </w:r>
    </w:p>
    <w:p w14:paraId="4CCF56A7" w14:textId="77777777" w:rsidR="00C978C6" w:rsidRDefault="00000000">
      <w:pPr>
        <w:spacing w:after="253" w:line="265" w:lineRule="auto"/>
        <w:ind w:left="370"/>
      </w:pPr>
      <w:r>
        <w:t xml:space="preserve"> 3. </w:t>
      </w:r>
      <w:r>
        <w:rPr>
          <w:b/>
        </w:rPr>
        <w:t xml:space="preserve"> Your conclusion (2–5 sentences): </w:t>
      </w:r>
    </w:p>
    <w:p w14:paraId="493C239A" w14:textId="77777777" w:rsidR="00C978C6" w:rsidRDefault="00000000">
      <w:pPr>
        <w:spacing w:after="742"/>
        <w:ind w:left="1090"/>
      </w:pPr>
      <w:r>
        <w:rPr>
          <w:rFonts w:ascii="Arial" w:eastAsia="Arial" w:hAnsi="Arial" w:cs="Arial"/>
        </w:rPr>
        <w:t xml:space="preserve"> ○ </w:t>
      </w:r>
      <w:r>
        <w:t xml:space="preserve"> State which technique you judge </w:t>
      </w:r>
      <w:r>
        <w:rPr>
          <w:b/>
        </w:rPr>
        <w:t xml:space="preserve"> best </w:t>
      </w:r>
      <w:r>
        <w:t xml:space="preserve"> for this corpus and </w:t>
      </w:r>
      <w:r>
        <w:rPr>
          <w:b/>
        </w:rPr>
        <w:t xml:space="preserve"> why </w:t>
      </w:r>
    </w:p>
    <w:p w14:paraId="232EAA1B" w14:textId="77777777" w:rsidR="00C978C6" w:rsidRDefault="00000000">
      <w:pPr>
        <w:spacing w:after="253" w:line="265" w:lineRule="auto"/>
        <w:ind w:left="-5"/>
      </w:pPr>
      <w:r>
        <w:rPr>
          <w:b/>
        </w:rPr>
        <w:t xml:space="preserve"> Make a pdf with your code and the report as explained above. </w:t>
      </w:r>
    </w:p>
    <w:sectPr w:rsidR="00C978C6">
      <w:pgSz w:w="12240" w:h="15840"/>
      <w:pgMar w:top="1498" w:right="1456" w:bottom="15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96825"/>
    <w:multiLevelType w:val="hybridMultilevel"/>
    <w:tmpl w:val="43D6C44C"/>
    <w:lvl w:ilvl="0" w:tplc="140EC1E4">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9A139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529CB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184E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165A5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D6743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FCE8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C00B7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96F3F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F969C6"/>
    <w:multiLevelType w:val="multilevel"/>
    <w:tmpl w:val="5C0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523C0"/>
    <w:multiLevelType w:val="hybridMultilevel"/>
    <w:tmpl w:val="51E63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637571"/>
    <w:multiLevelType w:val="hybridMultilevel"/>
    <w:tmpl w:val="5ED2FD3C"/>
    <w:lvl w:ilvl="0" w:tplc="B1EAF48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C9854AE">
      <w:start w:val="1"/>
      <w:numFmt w:val="decimal"/>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64E6D0">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488876">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ACC060">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78F64A">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B2DDD2">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3E5346">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36FA68">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B065F15"/>
    <w:multiLevelType w:val="hybridMultilevel"/>
    <w:tmpl w:val="F33CE64E"/>
    <w:lvl w:ilvl="0" w:tplc="B9BCDFEA">
      <w:start w:val="1"/>
      <w:numFmt w:val="upperLetter"/>
      <w:lvlText w:val="%1."/>
      <w:lvlJc w:val="left"/>
      <w:pPr>
        <w:ind w:left="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4A336">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80BECA">
      <w:numFmt w:val="taiwaneseCounting"/>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0ED91A">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DC1764">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5072F8">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58F9DE">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44286C">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B07DFE">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027682293">
    <w:abstractNumId w:val="0"/>
  </w:num>
  <w:num w:numId="2" w16cid:durableId="1030187203">
    <w:abstractNumId w:val="3"/>
  </w:num>
  <w:num w:numId="3" w16cid:durableId="2126145868">
    <w:abstractNumId w:val="4"/>
  </w:num>
  <w:num w:numId="4" w16cid:durableId="853955312">
    <w:abstractNumId w:val="1"/>
  </w:num>
  <w:num w:numId="5" w16cid:durableId="1966693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8C6"/>
    <w:rsid w:val="00151E88"/>
    <w:rsid w:val="001879F0"/>
    <w:rsid w:val="00BD07E6"/>
    <w:rsid w:val="00C95362"/>
    <w:rsid w:val="00C978C6"/>
    <w:rsid w:val="00E115C5"/>
    <w:rsid w:val="00ED47F8"/>
    <w:rsid w:val="00F45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72BAD7"/>
  <w15:docId w15:val="{ED2BB838-A93E-1940-B8DB-46D2374D2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1" w:line="249"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C95362"/>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C95362"/>
    <w:rPr>
      <w:b/>
      <w:bCs/>
    </w:rPr>
  </w:style>
  <w:style w:type="paragraph" w:customStyle="1" w:styleId="whitespace-normal">
    <w:name w:val="whitespace-normal"/>
    <w:basedOn w:val="Normal"/>
    <w:rsid w:val="00C95362"/>
    <w:pPr>
      <w:spacing w:before="100" w:beforeAutospacing="1" w:after="100" w:afterAutospacing="1" w:line="240" w:lineRule="auto"/>
      <w:ind w:left="0" w:firstLine="0"/>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llamaindex.ai/en/stable/api_reference/node_parsers/semantic_splitter/?utm_source=chatgpt.com" TargetMode="External"/><Relationship Id="rId13" Type="http://schemas.openxmlformats.org/officeDocument/2006/relationships/hyperlink" Target="https://huggingface.co/" TargetMode="External"/><Relationship Id="rId18" Type="http://schemas.openxmlformats.org/officeDocument/2006/relationships/hyperlink" Target="https://docs.llamaindex.ai/en/stable/api_reference/node_parsers/token_text_splitter/?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llamaindex.ai/en/stable/api_reference/node_parsers/semantic_splitter/?utm_source=chatgpt.com" TargetMode="External"/><Relationship Id="rId7" Type="http://schemas.openxmlformats.org/officeDocument/2006/relationships/hyperlink" Target="https://docs.llamaindex.ai/en/stable/api_reference/node_parsers/semantic_splitter/?utm_source=chatgpt.com" TargetMode="External"/><Relationship Id="rId12" Type="http://schemas.openxmlformats.org/officeDocument/2006/relationships/hyperlink" Target="https://huggingface.co/" TargetMode="External"/><Relationship Id="rId17" Type="http://schemas.openxmlformats.org/officeDocument/2006/relationships/hyperlink" Target="https://docs.llamaindex.ai/en/stable/api_reference/node_parsers/token_text_splitter/?utm_source=chatgpt.com" TargetMode="External"/><Relationship Id="rId25" Type="http://schemas.openxmlformats.org/officeDocument/2006/relationships/hyperlink" Target="https://docs.llamaindex.ai/en/v0.9.48/api/llama_index.node_parser.SentenceSplitter.html?utm_source=chatgpt.com" TargetMode="External"/><Relationship Id="rId2" Type="http://schemas.openxmlformats.org/officeDocument/2006/relationships/styles" Target="styles.xml"/><Relationship Id="rId16" Type="http://schemas.openxmlformats.org/officeDocument/2006/relationships/hyperlink" Target="https://docs.llamaindex.ai/en/stable/api_reference/node_parsers/token_text_splitter/?utm_source=chatgpt.com" TargetMode="External"/><Relationship Id="rId20" Type="http://schemas.openxmlformats.org/officeDocument/2006/relationships/hyperlink" Target="https://docs.llamaindex.ai/en/stable/api_reference/node_parsers/semantic_splitter/?utm_source=chatgpt.com" TargetMode="External"/><Relationship Id="rId1" Type="http://schemas.openxmlformats.org/officeDocument/2006/relationships/numbering" Target="numbering.xml"/><Relationship Id="rId6" Type="http://schemas.openxmlformats.org/officeDocument/2006/relationships/hyperlink" Target="https://docs.llamaindex.ai/en/stable/api_reference/node_parsers/token_text_splitter/?utm_source=chatgpt.com" TargetMode="External"/><Relationship Id="rId11" Type="http://schemas.openxmlformats.org/officeDocument/2006/relationships/hyperlink" Target="https://docs.llamaindex.ai/en/v0.9.48/api/llama_index.node_parser.SentenceWindowNodeParser.html?utm_source=chatgpt.com" TargetMode="External"/><Relationship Id="rId24" Type="http://schemas.openxmlformats.org/officeDocument/2006/relationships/hyperlink" Target="https://docs.llamaindex.ai/en/v0.9.48/api/llama_index.node_parser.SentenceSplitter.html?utm_source=chatgpt.com" TargetMode="External"/><Relationship Id="rId5" Type="http://schemas.openxmlformats.org/officeDocument/2006/relationships/hyperlink" Target="https://docs.llamaindex.ai/en/stable/api_reference/node_parsers/token_text_splitter/?utm_source=chatgpt.com" TargetMode="External"/><Relationship Id="rId15" Type="http://schemas.openxmlformats.org/officeDocument/2006/relationships/hyperlink" Target="https://docs.llamaindex.ai/en/stable/api_reference/node_parsers/token_text_splitter/?utm_source=chatgpt.com" TargetMode="External"/><Relationship Id="rId23" Type="http://schemas.openxmlformats.org/officeDocument/2006/relationships/hyperlink" Target="https://docs.llamaindex.ai/en/v0.9.48/api/llama_index.node_parser.SentenceWindowNodeParser.html?utm_source=chatgpt.com" TargetMode="External"/><Relationship Id="rId10" Type="http://schemas.openxmlformats.org/officeDocument/2006/relationships/hyperlink" Target="https://docs.llamaindex.ai/en/v0.9.48/api/llama_index.node_parser.SentenceWindowNodeParser.html?utm_source=chatgpt.com" TargetMode="External"/><Relationship Id="rId19" Type="http://schemas.openxmlformats.org/officeDocument/2006/relationships/hyperlink" Target="https://docs.llamaindex.ai/en/stable/api_reference/node_parsers/semantic_splitter/?utm_source=chatgpt.com" TargetMode="External"/><Relationship Id="rId4" Type="http://schemas.openxmlformats.org/officeDocument/2006/relationships/webSettings" Target="webSettings.xml"/><Relationship Id="rId9" Type="http://schemas.openxmlformats.org/officeDocument/2006/relationships/hyperlink" Target="https://docs.llamaindex.ai/en/v0.9.48/api/llama_index.node_parser.SentenceWindowNodeParser.html?utm_source=chatgpt.com" TargetMode="External"/><Relationship Id="rId14" Type="http://schemas.openxmlformats.org/officeDocument/2006/relationships/hyperlink" Target="https://huggingface.co/" TargetMode="External"/><Relationship Id="rId22" Type="http://schemas.openxmlformats.org/officeDocument/2006/relationships/hyperlink" Target="https://docs.llamaindex.ai/en/v0.9.48/api/llama_index.node_parser.SentenceWindowNodeParser.html?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1184</Words>
  <Characters>6584</Characters>
  <Application>Microsoft Office Word</Application>
  <DocSecurity>0</DocSecurity>
  <Lines>137</Lines>
  <Paragraphs>114</Paragraphs>
  <ScaleCrop>false</ScaleCrop>
  <HeadingPairs>
    <vt:vector size="2" baseType="variant">
      <vt:variant>
        <vt:lpstr>Title</vt:lpstr>
      </vt:variant>
      <vt:variant>
        <vt:i4>1</vt:i4>
      </vt:variant>
    </vt:vector>
  </HeadingPairs>
  <TitlesOfParts>
    <vt:vector size="1" baseType="lpstr">
      <vt:lpstr>Homework3 - Google Docs</vt:lpstr>
    </vt:vector>
  </TitlesOfParts>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Homework3 - Google Docs</dc:title>
  <dc:subject/>
  <dc:creator>Rajarajeswari Premanand</dc:creator>
  <cp:keywords/>
  <cp:lastModifiedBy>Rajarajeswari Premanand</cp:lastModifiedBy>
  <cp:revision>2</cp:revision>
  <dcterms:created xsi:type="dcterms:W3CDTF">2026-02-10T22:11:00Z</dcterms:created>
  <dcterms:modified xsi:type="dcterms:W3CDTF">2026-02-10T22:11:00Z</dcterms:modified>
</cp:coreProperties>
</file>