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  <Override ContentType="application/vnd.openxmlformats-officedocument.wordprocessingml.footer+xml" PartName="/word/footer6.xml"/>
  <Override ContentType="application/vnd.openxmlformats-officedocument.wordprocessingml.footer+xml" PartName="/word/footer7.xml"/>
  <Override ContentType="application/vnd.openxmlformats-officedocument.wordprocessingml.footer+xml" PartName="/word/footer8.xml"/>
  <Override ContentType="application/vnd.openxmlformats-officedocument.wordprocessingml.footer+xml" PartName="/word/footer9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Міністерство освіти і науки України</w:t>
      </w:r>
    </w:p>
    <w:p>
      <w:pPr>
        <w:spacing w:after="260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Київський національний університет імені Тараса Шевченка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ЗВІТ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 виконання лабораторної роботи №1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 дисципліни</w:t>
      </w:r>
    </w:p>
    <w:p>
      <w:pPr>
        <w:spacing w:after="36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«Організація баз даних»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Тема: «Контекстна, логічна та фізична моделі бази даних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системи моніторингу мережевого обладнання та ДБЖ</w:t>
      </w:r>
    </w:p>
    <w:p>
      <w:pPr>
        <w:spacing w:after="220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NetGuard Monitor»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none" w:color="FFFFFF" w:sz="0"/>
          <w:insideV w:val="none" w:color="FFFFFF" w:sz="0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Перевірив: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/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______________________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Виконав: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студент 3 курсу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групи ІР-31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Микитенко Ілля Андрійович</w:t>
            </w:r>
          </w:p>
        </w:tc>
      </w:tr>
    </w:tbl>
    <w:p>
      <w:pPr>
        <w:spacing w:after="0" w:before="24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Київ 2026</w:t>
      </w:r>
    </w:p>
    <w:p>
      <w:pPr>
        <w:sectPr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pStyle w:val="Heading1"/>
        <w:pageBreakBefore/>
        <w:spacing w:after="160" w:before="240"/>
      </w:pPr>
      <w:r>
        <w:t xml:space="preserve">1. Мета та завдання роботи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Мета роботи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набути практичних навичок проєктування реляційної бази даних (БД) на трьох рівнях абстракції — контекстному (концептуальному), логічному та фізичному — на прикладі БД системи моніторингу мережевого обладнання та джерел безперебійного живлення (ДБЖ) інтернет-провайдера NetGuard Monitor, а також сформулювати функціональні вимоги до програмної реалізації спроєктованої БД, яку буде виконано в лабораторній роботі №2.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Завдання роботи: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проаналізувати предметну область і визначити інформаційні потреби користувачів та сервісів системи;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побудувати контекстну модель БД: контекстну діаграму потоків даних і ER-модель у нотації Чена;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побудувати логічну модель: перетворити ER-модель на реляційну схему, нормалізувати відношення щонайменше до третьої нормальної форми (3НФ), визначити ключі та обмеження цілісності;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побудувати фізичну модель для СУБД PostgreSQL: обрати типи даних, індекси й спосіб секціонування, оцінити обсяг даних, розробити DDL-скрипт і перевірити його на СУБД;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описати таблиці БД із зазначенням типів даних та обмежень;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сформулювати висновки та функціональні вимоги до програмної реалізації БД.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Вихідні дані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специфікація вимог (SRS), архітектура IoT-рішення та моделі UML/IDEF1X, розроблені в лабораторних роботах №1–4 з дисципліни «Технології створення програмних продуктів» (далі — ЛР1–ЛР4 ТСПП): функціональні вимоги FR-01…FR-12, системні вимоги SR-04.1…SR-10.1, нефункціональні вимоги NFR-01…NFR-06, попередня структура БД із 8 таблиць, а також YAML-файл конфігурації SNMP, з якого Polling Service отримує параметри опитування (ЛР4 ТСПП).</w:t>
      </w:r>
    </w:p>
    <w:p>
      <w:pPr>
        <w:pStyle w:val="Heading1"/>
        <w:spacing w:after="160" w:before="240"/>
      </w:pPr>
      <w:r>
        <w:t xml:space="preserve">2. Аналіз предметної області</w:t>
      </w:r>
    </w:p>
    <w:p>
      <w:pPr>
        <w:pStyle w:val="Heading2"/>
        <w:keepNext/>
        <w:spacing w:after="120" w:before="220"/>
      </w:pPr>
      <w:r>
        <w:t xml:space="preserve">2.1 Опис предметної області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NetGuard Monitor — внутрішня система малого інтернет-провайдера, що має один центр обробки даних (ЦОД) і кілька районних вузлів доступу. Сервіс опитування (Polling Service) щонайменше раз на 60 с зчитує за протоколом SNMP показники активного мережевого обладнання (комутатори, маршрутизатори, ONU) і ДБЖ (заряд і напруга АКБ, вхідна та вихідна напруга, навантаження, температура). Сервіс аналізу (Alerting Service) порівнює показники з пороговими значеннями, які адміністратор задає для типу обладнання, і в разі порушення реєструє інцидент. Інцидент проходить життєвий цикл «новий → (ескальований) → прийнятий → усунений → закритий»; про нього сервіс сповіщень (Notification Service) інформує інженерів через веб-панель, e-mail і Telegram. Зміни стану, дії користувачів і зміни конфігурації фіксуються в журналі подій, на основі якого та історії показників формуються звіти.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Параметри опитування — облікові дані SNMP, шаблони опитування (які OID відповідають яким метрикам для кожного типу обладнання) та перелік пристроїв — задаються декларативно у YAML-файлі </w:t>
      </w:r>
      <w:r>
        <w:rPr>
          <w:rFonts w:ascii="Courier New" w:cs="Courier New" w:eastAsia="Courier New" w:hAnsi="Courier New"/>
          <w:sz w:val="22"/>
          <w:szCs w:val="22"/>
        </w:rPr>
        <w:t xml:space="preserve">snmp_config.yaml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Файл зберігається в репозиторії разом із конфігурацією </w:t>
      </w:r>
      <w:r>
        <w:rPr>
          <w:rFonts w:ascii="Courier New" w:cs="Courier New" w:eastAsia="Courier New" w:hAnsi="Courier New"/>
          <w:sz w:val="22"/>
          <w:szCs w:val="22"/>
        </w:rPr>
        <w:t xml:space="preserve">docker compose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 монтується в контейнер Polling Service. БД має зберігати застосовані версії цієї конфігурації та пов’язувати з ними обладнання.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БД є спільним сховищем для всіх мікросервісів системи (архітектура, ЛР2 ТСПП) і повинна забезпечувати: цілісність даних про обладнання та інциденти; швидкий запис потоку телеметрії від парку до 500 одиниць обладнання (NFR-01); швидке читання поточного стану та історії показників; зберігання історії телеметрії протягом року на сервері з диском 100 ГБ (NFR-02).</w:t>
      </w:r>
    </w:p>
    <w:p>
      <w:pPr>
        <w:pStyle w:val="Heading2"/>
        <w:keepNext/>
        <w:spacing w:after="120" w:before="220"/>
      </w:pPr>
      <w:r>
        <w:t xml:space="preserve">2.2 Інформаційні потреби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Інформаційні потреби виведено з функціональних і системних вимог SRS: для кожної вимоги визначено дані, які БД повинна зберігати (табл. 1).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 — Інформаційні потреби системи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3100"/>
        <w:gridCol w:w="4455"/>
      </w:tblGrid>
      <w:tr>
        <w:trPr>
          <w:cantSplit/>
          <w:tblHeader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Вимога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Інформаційна потреба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Дані, що зберігаються в БД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FR-01, FR-11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Автентифікація, ролі, блокування користувачів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Користувачі, ролі, хеш пароля, ознака активності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FR-02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 мережевого обладнання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Обладнання, типи, вузли (локації), параметри SNMP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FR-03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 ДБЖ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Паспортні характеристики ДБЖ: потужність, ємність і кількість АКБ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FR-04, SR-04.1, SR-04.2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Збір телеметрії, облік недоступності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Показники з часовою міткою, лічильник невдалих опитувань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FR-04, ЛР4 ТСПП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Конфігурація SNMP-опитування з YAML-файлу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Версії файлу (контрольна сума, вміст), облікові дані без секретів, шаблони «метрика → OID» для типів обладнання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FR-05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Поточний стан обладнання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Статус пристрою, час останньої відповіді, останні значення метрик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FR-06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Порогові значення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Межі норми для пари «тип обладнання — метрика», рівень критичності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FR-07, SR-07.1, SR-07.2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Сповіщення, антифлуд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 за каналами, стан доставки, час відправлення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FR-08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Обробка інцидентів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Інциденти, статус, моменти переходів, відповідальний, коментар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FR-09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Журнал подій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Події з типом, часом, користувачем, обладнанням, деталями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FR-10, SR-10.1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Звітність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Агрегати на основі інцидентів, показників і журналу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FR-12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Графіки показників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значень метрики пристрою за період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2.3 Уточнення попередньої структури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Попередня структура БД (додаток А ЛР1 ТСПП, модель IDEF1X ЛР4 ТСПП) містила 8 таблиць. Під час проєктування на рівні дисципліни «Організація баз даних» її уточнено (табл. 2); у результаті БД складається з 15 таблиць.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 — Зміни відносно попередньої структури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2900"/>
        <w:gridCol w:w="3755"/>
      </w:tblGrid>
      <w:tr>
        <w:trPr>
          <w:cantSplit/>
          <w:tblHeader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Елемент попередньої структури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Зміна</w:t>
            </w:r>
          </w:p>
        </w:tc>
        <w:tc>
          <w:tcPr>
            <w:tcW w:type="dxa" w:w="3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Обґрунтування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Текстове поле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Довідник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(код, назва, одиниця виміру)</w:t>
            </w:r>
          </w:p>
        </w:tc>
        <w:tc>
          <w:tcPr>
            <w:tcW w:type="dxa" w:w="3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Усунення дублювання та аномалій оновлення (3НФ); SMALLINT замість рядка зменшує найбільшу таблицю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Атрибути ДБЖ (FR-03) не мали місця зберігання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Підтип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ups_details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(1:1 з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Характеристики ДБЖ не притаманні комутаторам; без підтипу більшість рядків мала б порожні поля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incident.threshold_id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обов’язковий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Допускає NULL; додано тип інциденту і моменти переходів статусів</w:t>
            </w:r>
          </w:p>
        </w:tc>
        <w:tc>
          <w:tcPr>
            <w:tcW w:type="dxa" w:w="3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 недоступності (SR-04.2) не пов’язаний з порогом; діаграма станів потребує фіксації часу переходів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 не зберігалися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Таблиця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</w:t>
            </w:r>
          </w:p>
        </w:tc>
        <w:tc>
          <w:tcPr>
            <w:tcW w:type="dxa" w:w="3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FR-07; антифлуд (SR-07.2) і ескалація потребують історії відправлень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Журнал подій не мав таблиці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Таблиця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</w:p>
        </w:tc>
        <w:tc>
          <w:tcPr>
            <w:tcW w:type="dxa" w:w="3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FR-09: фільтрація подій за датою, вузлом, типом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Параметри SNMP (версія, community) не мали місця зберігання; опитування описано YAML-файлом (ЛР4)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Таблиці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посилається на облікові дані та версію файлу</w:t>
            </w:r>
          </w:p>
        </w:tc>
        <w:tc>
          <w:tcPr>
            <w:tcW w:type="dxa" w:w="3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Зв’язок БД із YAML-конфігурацією; шаблони опитування за прикладом PRTG і NUT (ЛР3); секрети не зберігаються в БД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Сурогатний ключ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metric_reading.id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Природний ключ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read_at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Економія 8 байт і одного індексу на рядок; ключ збігається з основним запитом — історією показника</w:t>
            </w:r>
          </w:p>
        </w:tc>
      </w:tr>
    </w:tbl>
    <w:p>
      <w:pPr>
        <w:spacing w:after="120"/>
      </w:pPr>
    </w:p>
    <w:p>
      <w:pPr>
        <w:pStyle w:val="Heading1"/>
        <w:spacing w:after="160" w:before="240"/>
      </w:pPr>
      <w:r>
        <w:t xml:space="preserve">3. Контекстна модель бази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Контекстна (концептуальна, інфологічна) модель описує БД на найвищому рівні абстракції, незалежно від СУБД: які об’єкти предметної області відображаються в БД, хто її наповнює та використовує і як об’єкти пов’язані між собою. Модель складається з контекстної діаграми, що визначає межі БД та потоки даних, і ER-діаграми в нотації Чена.</w:t>
      </w:r>
    </w:p>
    <w:p>
      <w:pPr>
        <w:pStyle w:val="Heading2"/>
        <w:keepNext/>
        <w:spacing w:after="120" w:before="220"/>
      </w:pPr>
      <w:r>
        <w:t xml:space="preserve">3.1 Контекстна діаграма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контекстній діаграмі (рис. 1) БД зображено єдиним сховищем у межах контуру «Межа бази даних». Безпосередньо з БД працюють лише п’ять сервісів системи. Люди (інженер, адміністратор) і зовнішні системи (SNMP-агенти, канали доставки повідомлень) взаємодіють з даними тільки через сервіси. Тому доступ до даних можна контролювати на рівні СУБД через окремі облікові записи сервісів. YAML-файл конфігурації SNMP редагує адміністратор (через git), а читає й застосовує до БД Polling Service.</w:t>
      </w:r>
    </w:p>
    <w:p>
      <w:pPr>
        <w:sectPr>
          <w:footerReference w:type="default" r:id="rId7"/>
          <w:pgSz w:w="11906" w:h="16838" w:orient="portrait"/>
          <w:pgMar w:top="1134" w:right="850" w:bottom="1134" w:left="1701" w:header="708" w:footer="708" w:gutter="0"/>
          <w:pgNumType w:start="2"/>
          <w:docGrid w:linePitch="360"/>
        </w:sectPr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8953500" cy="3733800"/>
            <wp:effectExtent t="0" r="0" b="0" l="0"/>
            <wp:docPr id="1" name="01_context.png" descr="Контекстна діаграма бази даних NetGuard Monitor" title="Контекстна діаграма бази даних NetGuard Moni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1 — Контекстна діаграма бази даних NetGuard Monitor</w:t>
      </w:r>
    </w:p>
    <w:p>
      <w:pPr>
        <w:sectPr>
          <w:footerReference w:type="default" r:id="rId8"/>
          <w:pgSz w:w="16838" w:h="11906" w:orient="landscape"/>
          <w:pgMar w:top="1134" w:right="850" w:bottom="1134" w:left="1701" w:header="708" w:footer="708" w:gutter="0"/>
          <w:pgNumType/>
          <w:docGrid w:linePitch="360"/>
        </w:sectPr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Позначення «→» на потоці — дані, що записуються в БД; «←» — дані, що читаються з БД. Перелік потоків і таблиць, які вони зачіпають, наведено в табл. 3.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3 — Потоки даних між клієнтами та БД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2600"/>
        <w:gridCol w:w="2400"/>
        <w:gridCol w:w="2455"/>
      </w:tblGrid>
      <w:tr>
        <w:trPr>
          <w:cantSplit/>
          <w:tblHeader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Клієнт БД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Записує в БД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Читає з БД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Основні таблиці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Polling Service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Версії YAML-конфігурації, облікові дані, шаблони OID, пристрої; показники телеметрії, статус, лічильник невдалих опитувань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План опитування: активні пристрої, облікові дані, OID метрик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Alerting Service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Інциденти, записи журналу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Активні пороги, нові показники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Service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Сповіщення, стан доставки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Нові інциденти, контакти та ролі користувачів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API Gateway / Auth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Користувачі, довідники, обладнання, пороги, дії з інцидентами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Поточний стан, інциденти, журнал, історія показників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 таблиці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Reporting Service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 (лише читання)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Агрегати інцидентів, показників і журналу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3.2 Зв’язок БД із YAML-файлом конфігурації SNMP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Конфігурацію SNMP-опитування винесено в окремий YAML-файл </w:t>
      </w:r>
      <w:r>
        <w:rPr>
          <w:rFonts w:ascii="Courier New" w:cs="Courier New" w:eastAsia="Courier New" w:hAnsi="Courier New"/>
          <w:sz w:val="22"/>
          <w:szCs w:val="22"/>
        </w:rPr>
        <w:t xml:space="preserve">config/snmp_config.yaml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(ЛР4 ТСПП). Файл описує,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як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опитувати обладнання, і зберігається під контролем версій. БД зберігає застосовані версії файлу та нормалізовані дані з нього, з якими працюють сервіси: Polling Service будує план опитування з таблиць БД, а журнал подій і звіти показують, за якою версією конфігурації опитувався пристрій. Фрагмент файлу: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5"/>
      </w:tblGrid>
      <w:tr>
        <w:tc>
          <w:tcPr>
            <w:tcW w:type="dxa" w:w="9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version: 1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defaults: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port: 161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poll_interval_s: 60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offline_after_failures: 3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credentials: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ups-v3: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version: v3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username: netguard-poller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auth_protocol: SHA256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priv_protocol: AES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secret: ${SNMP_UPS_V3_SECRET}      # секрет — лише посилання на змінну середовища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profiles: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apc-symmetra-px: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name: ДБЖ APC Symmetra PX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category: ups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mib: PowerNet-MIB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metrics: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battery_charge:  { oid: 1.3.6.1.4.1.318.1.1.1.2.2.1.0 }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battery_runtime: { oid: 1.3.6.1.4.1.318.1.1.1.2.2.3.0, scale: 0.01 }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devices: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 name: UPS-DC-01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ip: 10.0.0.10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location: ЦОД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profile: apc-symmetra-px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credential: ups-v3</w:t>
            </w:r>
          </w:p>
        </w:tc>
      </w:tr>
    </w:tbl>
    <w:p>
      <w:pPr>
        <w:spacing w:after="120"/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Відповідність розділів файлу та об’єктів БД наведено в табл. 4.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4 — Відповідність YAML-файлу конфігурації SNMP та об’єктів БД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3355"/>
        <w:gridCol w:w="3100"/>
      </w:tblGrid>
      <w:tr>
        <w:trPr>
          <w:cantSplit/>
          <w:tblHeader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Розділ / ключ YAML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Таблиця, поля БД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Правило синхронізації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Файл цілком;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version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sha256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content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file_path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format_version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Нова версія, якщо змінилася контрольна сума; раніше застосований вміст знову стає активним; попередня версія деактивується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defaults.port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defaults.poll_interval_s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equipment.snmp_port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equipment.poll_interval_s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Значення для пристроїв без перевизначення в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devices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defaults.timeout_ms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retries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offline_after_failures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snmp_config.content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Читає Polling Service з активної версії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credentials.&lt;ім’я&gt;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snmp_version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auth_protocol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priv_protocol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Оновлення або вставка за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для v3 обов’язкові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auth_protocol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відсутні у файлі видаляються, лише якщо на них не посилається жоден пристрій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credentials.&lt;ім’я&gt;.secret: ${VAR}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snmp_credential.secret_ref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= VAR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Відкритий секрет у файлі — помилка перевірки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profiles.&lt;ключ&gt;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category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vendor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mib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snmp_profile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category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vendor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snmp_mib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Оновлення або вставка за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snmp_profile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назви профілів можна поміняти місцями; профілі, яких більше немає у файлі, лишаються в БД (на них посилаються пороги й пристрої)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profiles.&lt;ключ&gt;.metrics.&lt;код&gt;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scale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metric.code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scale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Повна заміна шаблону профілю; невідомий код метрики — відкат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devices[]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profile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poll_interval_s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ip_address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type_id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poll_interval_s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Спершу всі пристрої, керовані файлом, тимчасово деактивуються: IP зниклих пристроїв звільняються, а пристрої з файлу можуть обмінятися адресами; далі оновлення або вставка за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 = TRUE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(зміна IP зберігає історію); зниклі лишаються неактивними; IP, зайнятий активним пристроєм поза файлом, — відкат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Подія застосування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config_change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Запис із номером версії та контрольною сумою</w:t>
            </w:r>
          </w:p>
        </w:tc>
      </w:tr>
    </w:tbl>
    <w:p>
      <w:pPr>
        <w:spacing w:after="120"/>
      </w:pP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Polling Service застосовує файл під час старту та після кожної його зміни: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Прочитати й перевірити файл: лише відомі розділи й ключі, без дублікатів ключів, імен та IP-адрес; числа, IP-адреси та OID правильного типу; рядки не довші за відповідні стовпці БД; профілі й облікові записи, на які посилаються пристрої, описані в самому файлі; секрети лише у вигляді </w:t>
      </w:r>
      <w:r>
        <w:rPr>
          <w:rFonts w:ascii="Courier New" w:cs="Courier New" w:eastAsia="Courier New" w:hAnsi="Courier New"/>
          <w:sz w:val="22"/>
          <w:szCs w:val="22"/>
        </w:rPr>
        <w:t xml:space="preserve">${VAR}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Помилка у файлі — повідомлення й код виходу 2, до БД нічого не надсилається.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Обчислити SHA-256 вмісту файлу. Якщо версія з такою контрольною сумою вже активна, нічого не змінювати.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одній транзакції: деактивувати попередню версію; додати рядок </w:t>
      </w:r>
      <w:r>
        <w:rPr>
          <w:rFonts w:ascii="Courier New" w:cs="Courier New" w:eastAsia="Courier New" w:hAnsi="Courier New"/>
          <w:sz w:val="22"/>
          <w:szCs w:val="22"/>
        </w:rPr>
        <w:t xml:space="preserve">snmp_config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із вмістом файлу (JSONB) або, якщо такий вміст уже застосовувався, знову активувати наявний рядок; синхронізувати </w:t>
      </w:r>
      <w:r>
        <w:rPr>
          <w:rFonts w:ascii="Courier New" w:cs="Courier New" w:eastAsia="Courier New" w:hAnsi="Courier New"/>
          <w:sz w:val="22"/>
          <w:szCs w:val="22"/>
        </w:rPr>
        <w:t xml:space="preserve">snmp_credential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equipment_type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snmp_oid_map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та </w:t>
      </w:r>
      <w:r>
        <w:rPr>
          <w:rFonts w:ascii="Courier New" w:cs="Courier New" w:eastAsia="Courier New" w:hAnsi="Courier New"/>
          <w:sz w:val="22"/>
          <w:szCs w:val="22"/>
        </w:rPr>
        <w:t xml:space="preserve">equipment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 правилами табл. 4; записати подію </w:t>
      </w:r>
      <w:r>
        <w:rPr>
          <w:rFonts w:ascii="Courier New" w:cs="Courier New" w:eastAsia="Courier New" w:hAnsi="Courier New"/>
          <w:sz w:val="22"/>
          <w:szCs w:val="22"/>
        </w:rPr>
        <w:t xml:space="preserve">config_change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у </w:t>
      </w:r>
      <w:r>
        <w:rPr>
          <w:rFonts w:ascii="Courier New" w:cs="Courier New" w:eastAsia="Courier New" w:hAnsi="Courier New"/>
          <w:sz w:val="22"/>
          <w:szCs w:val="22"/>
        </w:rPr>
        <w:t xml:space="preserve">event_log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 будь-якої помилки в БД (невідомий вузол чи метрика, IP, зайнятий активним пристроєм поза файлом, порушення CHECK або FK) відкотити транзакцію: активною лишається попередня версія, і опитування триває за нею.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Посилальну цілісність між файлом і БД забезпечено на двох рівнях. Профіль і обліковий запис, на які посилається пристрій, мають бути описані в тому самому файлі — це перевіряє завантажувач. Вузол (</w:t>
      </w:r>
      <w:r>
        <w:rPr>
          <w:rFonts w:ascii="Courier New" w:cs="Courier New" w:eastAsia="Courier New" w:hAnsi="Courier New"/>
          <w:sz w:val="22"/>
          <w:szCs w:val="22"/>
        </w:rPr>
        <w:t xml:space="preserve">location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і код метрики мають існувати в довідниках БД (</w:t>
      </w:r>
      <w:r>
        <w:rPr>
          <w:rFonts w:ascii="Courier New" w:cs="Courier New" w:eastAsia="Courier New" w:hAnsi="Courier New"/>
          <w:sz w:val="22"/>
          <w:szCs w:val="22"/>
        </w:rPr>
        <w:t xml:space="preserve">locations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metric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): інакше підзапит повертає NULL, вставка порушує NOT NULL і транзакція відкочується. Зв’язок перевірено прототипом завантажувача </w:t>
      </w:r>
      <w:r>
        <w:rPr>
          <w:rFonts w:ascii="Courier New" w:cs="Courier New" w:eastAsia="Courier New" w:hAnsi="Courier New"/>
          <w:sz w:val="22"/>
          <w:szCs w:val="22"/>
        </w:rPr>
        <w:t xml:space="preserve">tools/snmp_config_sync.py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PostgreSQL 16 (табл. 5); крайові випадки в табл. 5 додано за результатами тестування (п. 5.8).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5 — Перевірка зв’язку БД із YAML-файлом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0"/>
        <w:gridCol w:w="5555"/>
      </w:tblGrid>
      <w:tr>
        <w:trPr>
          <w:cantSplit/>
          <w:tblHeader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Сценарій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Перше застосування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config/snmp_config.yaml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1 активна; створено 2 облікові записи, 2 профілі, 10 шаблонів OID, 4 пристрої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Повторне застосування того самого файлу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Пропуск: ця версія вже активна, БД не змінюється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Змінений файл: прибрано пристрій, змінено множник OID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2 активна, версія 1 — в історії; пристрій деактивовано (не видалено); множник оновлено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Повернення до попереднього вмісту файлу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1 знову активна, таблиці синхронізовано з нею; подія в журналі з ознакою повторної активації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Зміна IP пристрою з тим самим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IP оновлено в наявному записі, історія показників збереглася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Дублікат IP чи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у файлі; IPv4-mapped адреса; дублікат ключа YAML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Відмова на етапі перевірки файлу, БД не змінюється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Два пристрої у файлі обмінялися IP-адресами; два профілі обмінялися назвами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Обидва записи оновлено; ідентифікатори та історія збережені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Пристрій з IP активного пристрою, якого немає у файлі (доданого вручну)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Порушення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uq_equipment_ip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відкат; активна версія не змінилася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Пристрій прибрано з файлу, а його IP віддано новому пристрою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Старий запис деактивовано, його історію збережено; новий створено з тим самим IP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Невідомий код метрики; невідомий вузол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Порушення NOT NULL, відкат; активна версія не змінилася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Відкритий секрет 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secret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чи в іншому ключі; текст замість числа в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або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scale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(спроба SQL-ін’єкції)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Відмова на етапі перевірки файлу, БД не змінюється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SNMPv3 без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auth_protocol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рядок, довший за стовпець БД; IP з ідентифікатором зони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%eth0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); множник із 7 знаками після коми; список замість рядка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Відмова на етапі перевірки файлу (код виходу 2), БД не змінюється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Прибрано обліковий запис, яким користуються лише деактивовані пристрої / який не використовується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Запис лишається / видаляється; помилки немає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3.3 Сутності предметної області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 результатами аналізу інформаційних потреб виділено 15 сутностей (табл. 6). Для кожної визначено природний ідентифікатор — атрибут або сукупність атрибутів, що однозначно визначає екземпляр сутності в предметній області.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6 — Сутності предметної області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3700"/>
        <w:gridCol w:w="1900"/>
        <w:gridCol w:w="1855"/>
      </w:tblGrid>
      <w:tr>
        <w:trPr>
          <w:cantSplit/>
          <w:tblHeader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Сутність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Природний ідентифікатор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Таблиця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РОЛЬ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Набір повноважень користувача («Сапорт», «Адміністратор»)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Код ролі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roles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Інженер або адміністратор, що працює з системою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Логін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ЛОКАЦІЯ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Вузол провайдера: ЦОД або районний вузол доступу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ОБЛАДНАННЯ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Модель/клас пристроїв зі спільним профілем SNMP і порогами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КОНФІГУРАЦІЯ SNMP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Застосована версія YAML-файлу конфігурації опитування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Контрольна сума SHA-256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ОБЛІКОВИЙ ЗАПИС SNMP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Параметри доступу до SNMP-агентів: версія, USM, посилання на секрет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Ім’я в YAML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ШАБЛОН ОПИТУВАННЯ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OID і множник, з яких метрика зчитується для типу обладнання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+ метрика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Конкретний пристрій, що опитується за SNMP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Ім’я (hostname); серійний номер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ДБЖ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Уточнення (підтип) обладнання з паспортними характеристиками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обладнання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ups_details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Вимірювана величина з одиницею виміру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Код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ПОРІГ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Межі норми метрики для типу обладнання й рівня критичності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+ метрика + рівень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ПОКАЗНИК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Значення метрики пристрою в певний момент часу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 + метрика + час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Зафіксоване відхилення показника або недоступність пристрою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Номер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Повідомлення користувачу про інцидент певним каналом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Номер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ПОДІЯ ЖУРНАЛУ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Запис про зміну стану, дію користувача, зміну конфігурації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Номер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3.4 ER-діаграма в нотації Чена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ER-діаграму наведено на рис. 2. Прямокутник позначає сутність, подвійний прямокутник — слабку сутність, що ідентифікується через власника; ромб — зв’язок, подвійний ромб — ідентифікуючий зв’язок; біля ліній указано кардинальність (1, N, 0..1). Атрибути на діаграмі не показано, щоб вона лишалася читабельною: їх наведено в логічній моделі (розділ 4).</w:t>
      </w:r>
    </w:p>
    <w:p>
      <w:pPr>
        <w:sectPr>
          <w:footerReference w:type="default" r:id="rId9"/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8953500" cy="5067300"/>
            <wp:effectExtent t="0" r="0" b="0" l="0"/>
            <wp:docPr id="1" name="02_conceptual_chen.png" descr="Концептуальна ER-модель (нотація Чена)" title="Концептуальна ER-модель (нотація Чена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0" cy="506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2 — Концептуальна ER-модель (нотація Чена)</w:t>
      </w:r>
    </w:p>
    <w:p>
      <w:pPr>
        <w:sectPr>
          <w:footerReference w:type="default" r:id="rId10"/>
          <w:pgSz w:w="16838" w:h="11906" w:orient="landscape"/>
          <w:pgMar w:top="1134" w:right="850" w:bottom="1134" w:left="1701" w:header="708" w:footer="708" w:gutter="0"/>
          <w:pgNumType/>
          <w:docGrid w:linePitch="360"/>
        </w:sectPr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Перелік зв’язків, їхню кардинальність та обов’язковість участі наведено в табл. 7.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7 — Зв’язки між сутностями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3300"/>
        <w:gridCol w:w="1500"/>
        <w:gridCol w:w="2855"/>
      </w:tblGrid>
      <w:tr>
        <w:trPr>
          <w:cantSplit/>
          <w:tblHeader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Зв’язок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Сутності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Кардинальність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Участь / примітка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надає права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РОЛЬ — КОРИСТУВАЧ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Кожен користувач обов’язково має роль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розміщує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ЛОКАЦІЯ — ОБЛАДНАННЯ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обладнання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класифікує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ОБЛАДНАННЯ — ОБЛАДНАННЯ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обладнання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є (уточнення)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 — ДБЖ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0..1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Ідентифікуючий; ДБЖ не існує без обладнання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контролює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ОБЛАДНАННЯ — ПОРІГ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порогу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обмежує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 — ПОРІГ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порогу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вимірює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 — ПОКАЗНИК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Ідентифікуючий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 — ПОКАЗНИК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Ідентифікуючий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 — ІНЦИДЕНТ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інциденту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порушено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ПОРІГ — ІНЦИДЕНТ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0..1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Лише для інцидентів типу «поріг»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підтверджує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 — ІНЦИДЕНТ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0..1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 моменту прийняття інциденту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породжує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 — СПОВІЩЕННЯ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сповіщення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отримує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 — СПОВІЩЕННЯ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сповіщення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ініціює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 — ПОДІЯ ЖУРНАЛУ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0..1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Системні події не мають ініціатора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стосується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 — ПОДІЯ ЖУРНАЛУ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0..1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Необов’язкова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стосується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 — ПОДІЯ ЖУРНАЛУ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0..1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Необов’язкова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завантажує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 — КОНФІГУРАЦІЯ SNMP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0..1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Без користувача — автоматичне застосування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визначає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КОНФІГУРАЦІЯ SNMP — ОБЛІКОВИЙ ЗАПИС SNMP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облікового запису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визначає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КОНФІГУРАЦІЯ SNMP — ШАБЛОН ОПИТУВАННЯ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шаблону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синхронізує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КОНФІГУРАЦІЯ SNMP — ОБЛАДНАННЯ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0..1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Пристрій, доданий вручну, не має версії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автентифікує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ОБЛІКОВИЙ ЗАПИС SNMP — ОБЛАДНАННЯ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обладнання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опитується за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ОБЛАДНАННЯ — ШАБЛОН ОПИТУВАННЯ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Ідентифікуючий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зчитується з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 — ШАБЛОН ОПИТУВАННЯ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Ідентифікуючий</w:t>
            </w:r>
          </w:p>
        </w:tc>
      </w:tr>
    </w:tbl>
    <w:p>
      <w:pPr>
        <w:spacing w:after="120"/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Зв’язків «багато-до-багатьох» без атрибутів у моделі немає. ПОРІГ по суті є асоціативною сутністю між ТИПОМ ОБЛАДНАННЯ та МЕТРИКОЮ (зв’язок M:N «тип контролюється за метрикою» з атрибутами меж і рівня критичності), ШАБЛОН ОПИТУВАННЯ — асоціативною сутністю між тими самими ТИПОМ ОБЛАДНАННЯ та МЕТРИКОЮ з атрибутами OID і множника, а ПОКАЗНИК — асоціативною сутністю між ОБЛАДНАННЯМ і МЕТРИКОЮ з атрибутами часу та значення. Тому вже на концептуальному рівні їх подано як сутності, що спрощує перехід до реляційної моделі.</w:t>
      </w:r>
    </w:p>
    <w:p>
      <w:pPr>
        <w:pStyle w:val="Heading1"/>
        <w:spacing w:after="160" w:before="240"/>
      </w:pPr>
      <w:r>
        <w:t xml:space="preserve">4. Логічна модель бази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Логічна модель описує структуру даних у термінах реляційної моделі — відношень, атрибутів, ключів і обмежень — без прив’язки до конкретної СУБД.</w:t>
      </w:r>
    </w:p>
    <w:p>
      <w:pPr>
        <w:pStyle w:val="Heading2"/>
        <w:keepNext/>
        <w:spacing w:after="120" w:before="220"/>
      </w:pPr>
      <w:r>
        <w:t xml:space="preserve">4.1 Правила переходу від ER-моделі до реляційної схеми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Кожна сутність перетворюється на відношення (таблицю). Для сутностей із довгими або змінюваними природними ідентифікаторами (логін, ім’я пристрою, назва) уведено сурогатний первинний ключ </w:t>
      </w:r>
      <w:r>
        <w:rPr>
          <w:rFonts w:ascii="Courier New" w:cs="Courier New" w:eastAsia="Courier New" w:hAnsi="Courier New"/>
          <w:sz w:val="22"/>
          <w:szCs w:val="22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а природний ідентифікатор збережено як альтернативний ключ (UNIQUE). IP-адреса пристрою ключем не є: її можна змінити, а після виведення пристрою з експлуатації — віддати іншому; унікальність IP серед активних пристроїв забезпечує частковий унікальний індекс.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Зв’язок 1:N реалізується зовнішнім ключем (FK) на боці «N». Необов’язкова участь (0..1) — зовнішнім ключем, що допускає NULL.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Зв’язок 1:1 «ОБЛАДНАННЯ — ДБЖ» (уточнення) реалізується спільним первинним ключем: </w:t>
      </w:r>
      <w:r>
        <w:rPr>
          <w:rFonts w:ascii="Courier New" w:cs="Courier New" w:eastAsia="Courier New" w:hAnsi="Courier New"/>
          <w:sz w:val="22"/>
          <w:szCs w:val="22"/>
        </w:rPr>
        <w:t xml:space="preserve">ups_details.equipment_id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одночасно є PK і FK.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Слабка сутність ПОКАЗНИК отримує складений первинний ключ із ключів власників і часової мітки: (</w:t>
      </w:r>
      <w:r>
        <w:rPr>
          <w:rFonts w:ascii="Courier New" w:cs="Courier New" w:eastAsia="Courier New" w:hAnsi="Courier New"/>
          <w:sz w:val="22"/>
          <w:szCs w:val="22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read_at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Асоціативні сутності ПОРІГ і ШАБЛОН ОПИТУВАННЯ стають окремими відношеннями з двома FK: для порогу — альтернативний ключ (</w:t>
      </w:r>
      <w:r>
        <w:rPr>
          <w:rFonts w:ascii="Courier New" w:cs="Courier New" w:eastAsia="Courier New" w:hAnsi="Courier New"/>
          <w:sz w:val="22"/>
          <w:szCs w:val="22"/>
        </w:rPr>
        <w:t xml:space="preserve">equipment_type_id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severity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для шаблону — складений первинний ключ (</w:t>
      </w:r>
      <w:r>
        <w:rPr>
          <w:rFonts w:ascii="Courier New" w:cs="Courier New" w:eastAsia="Courier New" w:hAnsi="Courier New"/>
          <w:sz w:val="22"/>
          <w:szCs w:val="22"/>
        </w:rPr>
        <w:t xml:space="preserve">equipment_type_id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Багатозначні атрибути (кілька каналів сповіщення для одного інциденту) не зберігаються списком в одному полі, а утворюють окремі рядки таблиці </w:t>
      </w:r>
      <w:r>
        <w:rPr>
          <w:rFonts w:ascii="Courier New" w:cs="Courier New" w:eastAsia="Courier New" w:hAnsi="Courier New"/>
          <w:sz w:val="22"/>
          <w:szCs w:val="22"/>
        </w:rPr>
        <w:t xml:space="preserve">notification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(вимога 1НФ).</w:t>
      </w:r>
    </w:p>
    <w:p>
      <w:pPr>
        <w:pStyle w:val="Heading2"/>
        <w:keepNext/>
        <w:spacing w:after="120" w:before="220"/>
      </w:pPr>
      <w:r>
        <w:t xml:space="preserve">4.2 Логічна ER-діаграма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Повну логічну модель у нотації «воронячої лапки» (crow’s foot) — усі 15 відношень з атрибутами, ключами та зв’язками — наведено на рис. 3 (аркуш формату А3). Розташування таблиць на рис. 3 і на повній фізичній моделі (рис. 4) однакове, тому моделі зручно порівнювати. Позначення: «||» — рівно один, «o|» — нуль або один, «o&lt;» — нуль або багато; суцільна лінія — обов’язковий зовнішній ключ (NOT NULL), пунктирна — необов’язковий. Атрибути первинного ключа підкреслено й відокремлено лінією, зовнішні ключі виділено курсивом, «(O)» позначає необов’язковий атрибут (допускає NULL).</w:t>
      </w:r>
    </w:p>
    <w:p>
      <w:pPr>
        <w:sectPr>
          <w:footerReference w:type="default" r:id="rId11"/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9048750" cy="10677525"/>
            <wp:effectExtent t="0" r="0" b="0" l="0"/>
            <wp:docPr id="1" name="03_logical_full.png" descr="Логічна модель бази даних (нотація crow’s foot)" title="Логічна модель бази даних (нотація crow’s foo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8750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3 — Логічна модель бази даних (нотація crow’s foot)</w:t>
      </w:r>
    </w:p>
    <w:p>
      <w:pPr>
        <w:sectPr>
          <w:footerReference w:type="default" r:id="rId12"/>
          <w:pgSz w:w="16838" w:h="23811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pStyle w:val="Heading2"/>
        <w:keepNext/>
        <w:spacing w:after="120" w:before="220"/>
      </w:pPr>
      <w:r>
        <w:t xml:space="preserve">4.3 Реляційна схема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Реляційна схема БД (первинні ключі підкреслено, зовнішні — курсивом):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roles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code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users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role_id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full_name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login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password_hash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email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telegram_chat_id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created_at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last_login_at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locations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location_type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address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equipment_type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vendor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snmp_mib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snmp_profile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metric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code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unit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snmp_config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file_path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sha256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format_version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content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loaded_at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loaded_by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snmp_credential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config_id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snmp_version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username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auth_protocol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priv_protocol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secret_ref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snmp_oid_map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u w:val="single"/>
        </w:rPr>
        <w:t xml:space="preserve">equipment_type_id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u w:val="single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oid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scale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config_id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equipment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type_id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location_id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model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serial_number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ip_address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credential_id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config_id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snmp_port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poll_interval_s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failed_polls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last_seen_at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installed_on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created_at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ups_details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u w:val="single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rated_power_va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rated_power_w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battery_capacity_ah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battery_count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nominal_voltage_v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battery_installed_on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threshold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equipment_type_id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severity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min_value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max_value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updated_at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metric_reading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u w:val="single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u w:val="single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read_at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incident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incident_type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threshold_id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metric_value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opened_at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escalated_at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acknowledged_at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acknowledged_by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resolved_at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closed_at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close_comment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notification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incident_id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user_id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channel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is_escalation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created_at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sent_at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error_message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event_log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created_at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event_type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user_id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incident_id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message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details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pStyle w:val="Heading2"/>
        <w:keepNext/>
        <w:spacing w:after="120" w:before="220"/>
      </w:pPr>
      <w:r>
        <w:t xml:space="preserve">4.4 Нормалізація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Перша нормальна форма (1НФ).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Усі атрибути атомарні, повторюваних груп немає: кожне значення показника — окремий рядок </w:t>
      </w:r>
      <w:r>
        <w:rPr>
          <w:rFonts w:ascii="Courier New" w:cs="Courier New" w:eastAsia="Courier New" w:hAnsi="Courier New"/>
          <w:sz w:val="22"/>
          <w:szCs w:val="22"/>
        </w:rPr>
        <w:t xml:space="preserve">metric_reading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кожне сповіщення за кожним каналом — окремий рядок </w:t>
      </w:r>
      <w:r>
        <w:rPr>
          <w:rFonts w:ascii="Courier New" w:cs="Courier New" w:eastAsia="Courier New" w:hAnsi="Courier New"/>
          <w:sz w:val="22"/>
          <w:szCs w:val="22"/>
        </w:rPr>
        <w:t xml:space="preserve">notification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Поля </w:t>
      </w:r>
      <w:r>
        <w:rPr>
          <w:rFonts w:ascii="Courier New" w:cs="Courier New" w:eastAsia="Courier New" w:hAnsi="Courier New"/>
          <w:sz w:val="22"/>
          <w:szCs w:val="22"/>
        </w:rPr>
        <w:t xml:space="preserve">event_log.details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 </w:t>
      </w:r>
      <w:r>
        <w:rPr>
          <w:rFonts w:ascii="Courier New" w:cs="Courier New" w:eastAsia="Courier New" w:hAnsi="Courier New"/>
          <w:sz w:val="22"/>
          <w:szCs w:val="22"/>
        </w:rPr>
        <w:t xml:space="preserve">snmp_config.content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типу JSON розглядаються як атомарні значення: це неструктуровані додатки до запису, які не беруть участі в зв’язках.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Друга нормальна форма (2НФ).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Часткові залежності можливі лише у відношеннях зі складеним ключем. У </w:t>
      </w:r>
      <w:r>
        <w:rPr>
          <w:rFonts w:ascii="Courier New" w:cs="Courier New" w:eastAsia="Courier New" w:hAnsi="Courier New"/>
          <w:sz w:val="22"/>
          <w:szCs w:val="22"/>
        </w:rPr>
        <w:t xml:space="preserve">metric_reading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єдиний неключовий атрибут </w:t>
      </w:r>
      <w:r>
        <w:rPr>
          <w:rFonts w:ascii="Courier New" w:cs="Courier New" w:eastAsia="Courier New" w:hAnsi="Courier New"/>
          <w:sz w:val="22"/>
          <w:szCs w:val="22"/>
        </w:rPr>
        <w:t xml:space="preserve">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залежить від усього ключа (</w:t>
      </w:r>
      <w:r>
        <w:rPr>
          <w:rFonts w:ascii="Courier New" w:cs="Courier New" w:eastAsia="Courier New" w:hAnsi="Courier New"/>
          <w:sz w:val="22"/>
          <w:szCs w:val="22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read_at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— це значення конкретної метрики конкретного пристрою в конкретний момент. У </w:t>
      </w:r>
      <w:r>
        <w:rPr>
          <w:rFonts w:ascii="Courier New" w:cs="Courier New" w:eastAsia="Courier New" w:hAnsi="Courier New"/>
          <w:sz w:val="22"/>
          <w:szCs w:val="22"/>
        </w:rPr>
        <w:t xml:space="preserve">threshold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атрибути </w:t>
      </w:r>
      <w:r>
        <w:rPr>
          <w:rFonts w:ascii="Courier New" w:cs="Courier New" w:eastAsia="Courier New" w:hAnsi="Courier New"/>
          <w:sz w:val="22"/>
          <w:szCs w:val="22"/>
        </w:rPr>
        <w:t xml:space="preserve">min_value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max_value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повністю залежать від альтернативного ключа (</w:t>
      </w:r>
      <w:r>
        <w:rPr>
          <w:rFonts w:ascii="Courier New" w:cs="Courier New" w:eastAsia="Courier New" w:hAnsi="Courier New"/>
          <w:sz w:val="22"/>
          <w:szCs w:val="22"/>
        </w:rPr>
        <w:t xml:space="preserve">equipment_type_id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severity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Третя нормальна форма (3НФ).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Транзитивних залежностей неключових атрибутів немає. Зокрема: назва й одиниця виміру залежать від метрики, а не від показника, тому винесені в </w:t>
      </w:r>
      <w:r>
        <w:rPr>
          <w:rFonts w:ascii="Courier New" w:cs="Courier New" w:eastAsia="Courier New" w:hAnsi="Courier New"/>
          <w:sz w:val="22"/>
          <w:szCs w:val="22"/>
        </w:rPr>
        <w:t xml:space="preserve">metric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адреса вузла залежить від локації, тому в </w:t>
      </w:r>
      <w:r>
        <w:rPr>
          <w:rFonts w:ascii="Courier New" w:cs="Courier New" w:eastAsia="Courier New" w:hAnsi="Courier New"/>
          <w:sz w:val="22"/>
          <w:szCs w:val="22"/>
        </w:rPr>
        <w:t xml:space="preserve">equipment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зберігається лише </w:t>
      </w:r>
      <w:r>
        <w:rPr>
          <w:rFonts w:ascii="Courier New" w:cs="Courier New" w:eastAsia="Courier New" w:hAnsi="Courier New"/>
          <w:sz w:val="22"/>
          <w:szCs w:val="22"/>
        </w:rPr>
        <w:t xml:space="preserve">location_id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рівень критичності інциденту визначається порогом (</w:t>
      </w:r>
      <w:r>
        <w:rPr>
          <w:rFonts w:ascii="Courier New" w:cs="Courier New" w:eastAsia="Courier New" w:hAnsi="Courier New"/>
          <w:sz w:val="22"/>
          <w:szCs w:val="22"/>
        </w:rPr>
        <w:t xml:space="preserve">incident.threshold_id → threshold.severity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і в </w:t>
      </w:r>
      <w:r>
        <w:rPr>
          <w:rFonts w:ascii="Courier New" w:cs="Courier New" w:eastAsia="Courier New" w:hAnsi="Courier New"/>
          <w:sz w:val="22"/>
          <w:szCs w:val="22"/>
        </w:rPr>
        <w:t xml:space="preserve">incident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 дублюється; локація події журналу визначається через </w:t>
      </w:r>
      <w:r>
        <w:rPr>
          <w:rFonts w:ascii="Courier New" w:cs="Courier New" w:eastAsia="Courier New" w:hAnsi="Courier New"/>
          <w:sz w:val="22"/>
          <w:szCs w:val="22"/>
        </w:rPr>
        <w:t xml:space="preserve">equipment_id → equipment.location_id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 в </w:t>
      </w:r>
      <w:r>
        <w:rPr>
          <w:rFonts w:ascii="Courier New" w:cs="Courier New" w:eastAsia="Courier New" w:hAnsi="Courier New"/>
          <w:sz w:val="22"/>
          <w:szCs w:val="22"/>
        </w:rPr>
        <w:t xml:space="preserve">event_log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 зберігається; версія протоколу SNMP визначається обліковим записом (</w:t>
      </w:r>
      <w:r>
        <w:rPr>
          <w:rFonts w:ascii="Courier New" w:cs="Courier New" w:eastAsia="Courier New" w:hAnsi="Courier New"/>
          <w:sz w:val="22"/>
          <w:szCs w:val="22"/>
        </w:rPr>
        <w:t xml:space="preserve">equipment.credential_id → snmp_credential.snmp_version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тому в </w:t>
      </w:r>
      <w:r>
        <w:rPr>
          <w:rFonts w:ascii="Courier New" w:cs="Courier New" w:eastAsia="Courier New" w:hAnsi="Courier New"/>
          <w:sz w:val="22"/>
          <w:szCs w:val="22"/>
        </w:rPr>
        <w:t xml:space="preserve">equipment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 дублюється.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Нормальна форма Бойса — Кодда (НФБК).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Кожен детермінант функціональної залежності є потенційним ключем. Наприклад, у </w:t>
      </w:r>
      <w:r>
        <w:rPr>
          <w:rFonts w:ascii="Courier New" w:cs="Courier New" w:eastAsia="Courier New" w:hAnsi="Courier New"/>
          <w:sz w:val="22"/>
          <w:szCs w:val="22"/>
        </w:rPr>
        <w:t xml:space="preserve">users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детермінантами є </w:t>
      </w:r>
      <w:r>
        <w:rPr>
          <w:rFonts w:ascii="Courier New" w:cs="Courier New" w:eastAsia="Courier New" w:hAnsi="Courier New"/>
          <w:sz w:val="22"/>
          <w:szCs w:val="22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login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email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 </w:t>
      </w:r>
      <w:r>
        <w:rPr>
          <w:rFonts w:ascii="Courier New" w:cs="Courier New" w:eastAsia="Courier New" w:hAnsi="Courier New"/>
          <w:sz w:val="22"/>
          <w:szCs w:val="22"/>
        </w:rPr>
        <w:t xml:space="preserve">telegram_chat_id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усі вони потенційні ключі (UNIQUE); в </w:t>
      </w:r>
      <w:r>
        <w:rPr>
          <w:rFonts w:ascii="Courier New" w:cs="Courier New" w:eastAsia="Courier New" w:hAnsi="Courier New"/>
          <w:sz w:val="22"/>
          <w:szCs w:val="22"/>
        </w:rPr>
        <w:t xml:space="preserve">equipment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</w:t>
      </w:r>
      <w:r>
        <w:rPr>
          <w:rFonts w:ascii="Courier New" w:cs="Courier New" w:eastAsia="Courier New" w:hAnsi="Courier New"/>
          <w:sz w:val="22"/>
          <w:szCs w:val="22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 </w:t>
      </w:r>
      <w:r>
        <w:rPr>
          <w:rFonts w:ascii="Courier New" w:cs="Courier New" w:eastAsia="Courier New" w:hAnsi="Courier New"/>
          <w:sz w:val="22"/>
          <w:szCs w:val="22"/>
        </w:rPr>
        <w:t xml:space="preserve">serial_number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Атрибут </w:t>
      </w:r>
      <w:r>
        <w:rPr>
          <w:rFonts w:ascii="Courier New" w:cs="Courier New" w:eastAsia="Courier New" w:hAnsi="Courier New"/>
          <w:sz w:val="22"/>
          <w:szCs w:val="22"/>
        </w:rPr>
        <w:t xml:space="preserve">ip_address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детермінантом не є: адреса виведеного з експлуатації пристрою може повторитися в новому записі, тому вона унікальна лише серед активних пристроїв (частковий індекс) і не визначає решти атрибутів. Залежностей від неключових атрибутів не виявлено, отже схема перебуває в НФБК.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Контрольована денормалізація.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Поле </w:t>
      </w:r>
      <w:r>
        <w:rPr>
          <w:rFonts w:ascii="Courier New" w:cs="Courier New" w:eastAsia="Courier New" w:hAnsi="Courier New"/>
          <w:sz w:val="22"/>
          <w:szCs w:val="22"/>
        </w:rPr>
        <w:t xml:space="preserve">incident.metric_value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знімок значення в момент відкриття інциденту. Його зберігають навмисно: показники видаляються політикою зберігання (п. 5.6), а значення має лишатися, доки існує інцидент. Поля </w:t>
      </w:r>
      <w:r>
        <w:rPr>
          <w:rFonts w:ascii="Courier New" w:cs="Courier New" w:eastAsia="Courier New" w:hAnsi="Courier New"/>
          <w:sz w:val="22"/>
          <w:szCs w:val="22"/>
        </w:rPr>
        <w:t xml:space="preserve">equipment.status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failed_polls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 </w:t>
      </w:r>
      <w:r>
        <w:rPr>
          <w:rFonts w:ascii="Courier New" w:cs="Courier New" w:eastAsia="Courier New" w:hAnsi="Courier New"/>
          <w:sz w:val="22"/>
          <w:szCs w:val="22"/>
        </w:rPr>
        <w:t xml:space="preserve">last_seen_at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можна було б обчислювати з телеметрії, але їх зберігають для швидкого відображення стану (FR-05) і для реалізації правила SR-04.2; актуальність цих полів підтримує сервіс опитування. Поле </w:t>
      </w:r>
      <w:r>
        <w:rPr>
          <w:rFonts w:ascii="Courier New" w:cs="Courier New" w:eastAsia="Courier New" w:hAnsi="Courier New"/>
          <w:sz w:val="22"/>
          <w:szCs w:val="22"/>
        </w:rPr>
        <w:t xml:space="preserve">snmp_config.content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містить повний знімок YAML-файлу й частково дублює таблиці </w:t>
      </w:r>
      <w:r>
        <w:rPr>
          <w:rFonts w:ascii="Courier New" w:cs="Courier New" w:eastAsia="Courier New" w:hAnsi="Courier New"/>
          <w:sz w:val="22"/>
          <w:szCs w:val="22"/>
        </w:rPr>
        <w:t xml:space="preserve">snmp_credential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snmp_oid_map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та </w:t>
      </w:r>
      <w:r>
        <w:rPr>
          <w:rFonts w:ascii="Courier New" w:cs="Courier New" w:eastAsia="Courier New" w:hAnsi="Courier New"/>
          <w:sz w:val="22"/>
          <w:szCs w:val="22"/>
        </w:rPr>
        <w:t xml:space="preserve">equipment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його зберігають для аудиту, порівняння версій і відкату до попередньої конфігурації.</w:t>
      </w:r>
    </w:p>
    <w:p>
      <w:pPr>
        <w:pStyle w:val="Heading2"/>
        <w:keepNext/>
        <w:spacing w:after="120" w:before="220"/>
      </w:pPr>
      <w:r>
        <w:t xml:space="preserve">4.5 Обмеження цілісності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Цілісність сутностей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забезпечується первинним ключем кожної таблиці.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Доменна цілісність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типами даних, обмеженнями NOT NULL і CHECK та перелічуваними типами (п. 5.3–5.4).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Референційна цілісність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зовнішніми ключами з правилами видалення, обраними так, щоб історія аварій і дій користувачів не втрачалася (табл. 8).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8 — Зовнішні ключі та правила референційної цілісності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2200"/>
        <w:gridCol w:w="1200"/>
        <w:gridCol w:w="3455"/>
      </w:tblGrid>
      <w:tr>
        <w:trPr>
          <w:cantSplit/>
          <w:tblHeader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Зовнішній ключ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Зв’язок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ON DELETE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Обґрунтування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fk_users_role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users → roles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можна видалити роль, призначену користувачам (ON UPDATE CASCADE)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fk_equipment_type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→ equipment_type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Тип, що використовується, не видаляється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fk_equipment_location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→ locations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Вузол з обладнанням не видаляється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fk_equipment_credential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→ snmp_credential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Обліковий запис, на який посилаються пристрої, не видаляється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fk_equipment_config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→ snmp_config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Версії конфігурації — історія, не видаляються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fk_snmp_credential_config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fk_oid_map_config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snmp_credential, snmp_oid_map → snmp_config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 саме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fk_snmp_config_user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snmp_config → users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SET NULL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зберігається й після видалення автора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fk_oid_map_type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snmp_oid_map → equipment_type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CASCADE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Шаблон опитування не існує без типу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fk_oid_map_metric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snmp_oid_map → metric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Метрика, що зчитується за шаблоном, не видаляється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fk_ups_equipment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ups_details → equipment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CASCADE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Паспорт ДБЖ не існує без обладнання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fk_threshold_type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threshold → equipment_type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CASCADE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Пороги типу видаляються разом із типом (якщо на них не посилаються інциденти)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fk_threshold_metric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threshold → metric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 з порогами не видаляється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fk_reading_equipment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metric_reading → equipment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CASCADE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Телеметрія видаляється разом з обладнанням без інцидентів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fk_reading_metric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metric_reading → metric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 з історією не видаляється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fk_incident_equipment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→ equipment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Збереження історії аварій; обладнання виводиться з експлуатації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fk_incident_threshold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→ threshold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Поріг з історією деактивується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fk_incident_ack_user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→ users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Відповідальний за інцидент не може зникнути; користувач блокується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fk_notification_incident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→ incident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CASCADE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 не мають сенсу без інциденту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fk_notification_user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→ users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сповіщень користувача зберігається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fk_event_log_user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fk_event_log_equipment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fk_event_log_incident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event_log → users, equipment, incident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SET NULL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Запис журналу зберігається, посилання обнуляється</w:t>
            </w:r>
          </w:p>
        </w:tc>
      </w:tr>
    </w:tbl>
    <w:p>
      <w:pPr>
        <w:spacing w:after="120"/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Бізнес-правила предметної області та механізми, якими їх забезпечено в БД, наведено в табл. 9. Правила, що потребують процедурної логіки (лічильники, таймери, перевірки між кількома таблицями), буде реалізовано в лабораторній роботі №2 збереженими процедурами та тригерами, а в БД для них передбачено поля й індекси.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9 — Бізнес-правила та механізми їх забезпечення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4555"/>
        <w:gridCol w:w="3900"/>
      </w:tblGrid>
      <w:tr>
        <w:trPr>
          <w:cantSplit/>
          <w:tblHeader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Бізнес-правило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Механізм у БД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БП-01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Кожен користувач має рівно одну роль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role_id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NOT NULL,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fk_users_role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БП-02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Логін унікальний: 3–50 малих латинських літер, цифр, «_», «.»; e-mail зберігається в нижньому регістрі й унікальний без урахування регістру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uq_users_login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ck_users_login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uq_users_email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ck_users_email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БП-03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 належить рівно одному вузлу та одному типу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 NULL,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fk_equipment_location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fk_equipment_type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БП-04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IP-адреса унікальна серед активних пристроїв (адресу виведеного з експлуатації пристрою можна віддати новому), є адресою окремого хоста (не мережі) і не записана як IPv4-mapped IPv6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 унікальний індекс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uq_equipment_ip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ck_equipment_ip_host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БП-05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Інтервал опитування — від 10 до 60 с (FR-04: не рідше ніж раз на 60 с)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ck_equipment_interval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БП-06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більше одного паспорта ДБЖ на пристрій; активна потужність не перевищує повну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pk_ups_details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(= FK),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ck_ups_power_w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категорія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тригер (ЛР2)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БП-07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Поріг задає хоча б одну межу, min &lt; max; один поріг на (тип, метрика, рівень)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ck_threshold_bounds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ck_threshold_range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uq_threshold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БП-08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Одне значення на (пристрій, метрика, момент); значення скінченне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pk_metric_reading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ck_reading_value_finite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БП-09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 типу «поріг» посилається на поріг і містить значення; «офлайн» — без порогу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ck_incident_value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БП-10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більше одного відкритого інциденту на (пристрій, поріг) або (пристрій, офлайн)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 унікальний індекс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uq_incident_open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БП-11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Статус інциденту узгоджений з моментами переходів в обидва боки: дата етапу заповнена тоді й лише тоді, коли інцидент дійшов до цього етапу; прийнятий має відповідального, закритий — непорожній коментар; дати йдуть у порядку етапів (не раніше відкриття, ескалація — не пізніше підтвердження)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ck_incident_ack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ck_incident_resolved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ck_incident_escalated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ck_incident_time_order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БП-12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Стан сповіщення узгоджений з даними в обидва боки: час відправлення заповнений тоді й лише тоді, коли сповіщення надіслано, непорожній текст помилки — тоді й лише тоді, коли доставка невдала; відправлення не раніше постановки в чергу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ck_notification_sent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ck_notification_failed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ck_notification_time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БП-13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інцидентів не втрачається: обладнання з інцидентами та користувачі, що приймали інциденти чи отримували сповіщення, не видаляються, а деактивуються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ON DELETE RESTRICT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fk_incident_equipment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fk_incident_ack_user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fk_notification_user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), поля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БП-14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Три поспіль невдалі опитування → «офлайн» та інцидент (SR-04.2); ескалація через 5 хв; антифлуд 10 хв (SR-07.2)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failed_polls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escalated_at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індекси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ix_incident_new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ix_notification_antiflood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процедури (ЛР2)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БП-15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Чинна лише одна версія YAML-конфігурації; той самий файл не реєструється двічі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uq_snmp_config_active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uq_snmp_config_sha256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ck_snmp_config_sha256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БП-16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Секрети SNMP не зберігаються в БД; обліковий запис v3 має непорожнє ім’я користувача; протоколи автентифікації й шифрування — лише для v3, шифрування — лише разом з автентифікацією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ck_snmp_credential_secret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(формат імені змінної), перевірка файлу завантажувачем;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ck_snmp_credential_v3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ck_snmp_credential_auth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ck_snmp_credential_priv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БП-17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 пару (тип, метрика) — один OID у числовому форматі; множник ≠ 0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pk_snmp_oid_map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ck_oid_map_oid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ck_oid_map_scale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БП-18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Вузол і метрика, на які посилається YAML, мають існувати в довідниках БД, а профіль і обліковий запис — бути описаними в самому файлі; застосування файлу атомарне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Перевірка файлу завантажувачем; NOT NULL і FK 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одна транзакція (у ЛР2 — процедура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sp_apply_snmp_config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1"/>
        <w:spacing w:after="160" w:before="240"/>
      </w:pPr>
      <w:r>
        <w:t xml:space="preserve">5. Фізична модель бази даних</w:t>
      </w:r>
    </w:p>
    <w:p>
      <w:pPr>
        <w:pStyle w:val="Heading2"/>
        <w:keepNext/>
        <w:spacing w:after="120" w:before="220"/>
      </w:pPr>
      <w:r>
        <w:t xml:space="preserve">5.1 Вибір СУБД і загальні рішення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Фізичну модель розроблено для СУБД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PostgreSQL 15+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обраної в нефункціональних вимогах (NFR-03). На користь PostgreSQL свідчать повна підтримка транзакцій ACID і декларативних обмежень, спеціалізовані типи (</w:t>
      </w:r>
      <w:r>
        <w:rPr>
          <w:rFonts w:ascii="Courier New" w:cs="Courier New" w:eastAsia="Courier New" w:hAnsi="Courier New"/>
          <w:sz w:val="22"/>
          <w:szCs w:val="22"/>
        </w:rPr>
        <w:t xml:space="preserve">INET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для IP-адрес, </w:t>
      </w:r>
      <w:r>
        <w:rPr>
          <w:rFonts w:ascii="Courier New" w:cs="Courier New" w:eastAsia="Courier New" w:hAnsi="Courier New"/>
          <w:sz w:val="22"/>
          <w:szCs w:val="22"/>
        </w:rPr>
        <w:t xml:space="preserve">JSONB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TIMESTAMPTZ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перелічувані типи), декларативне секціонування таблиць, часткові індекси та індекси BRIN для часових рядів, а також конструкція </w:t>
      </w:r>
      <w:r>
        <w:rPr>
          <w:rFonts w:ascii="Courier New" w:cs="Courier New" w:eastAsia="Courier New" w:hAnsi="Courier New"/>
          <w:sz w:val="22"/>
          <w:szCs w:val="22"/>
        </w:rPr>
        <w:t xml:space="preserve">NULLS NOT DISTINCT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(з версії 15), використана в індексі </w:t>
      </w:r>
      <w:r>
        <w:rPr>
          <w:rFonts w:ascii="Courier New" w:cs="Courier New" w:eastAsia="Courier New" w:hAnsi="Courier New"/>
          <w:sz w:val="22"/>
          <w:szCs w:val="22"/>
        </w:rPr>
        <w:t xml:space="preserve">uq_incident_open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СУБД безкоштовна і працює on-premise у Docker-контейнері на сервері ЦОД (ЛР2 ТСПП).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Об’єкти БД розміщено в окремій схемі </w:t>
      </w:r>
      <w:r>
        <w:rPr>
          <w:rFonts w:ascii="Courier New" w:cs="Courier New" w:eastAsia="Courier New" w:hAnsi="Courier New"/>
          <w:sz w:val="22"/>
          <w:szCs w:val="22"/>
        </w:rPr>
        <w:t xml:space="preserve">netguard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Правила іменування: </w:t>
      </w:r>
      <w:r>
        <w:rPr>
          <w:rFonts w:ascii="Courier New" w:cs="Courier New" w:eastAsia="Courier New" w:hAnsi="Courier New"/>
          <w:sz w:val="22"/>
          <w:szCs w:val="22"/>
        </w:rPr>
        <w:t xml:space="preserve">snake_case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латиницею; назви таблиць збережено з попередніх робіт (</w:t>
      </w:r>
      <w:r>
        <w:rPr>
          <w:rFonts w:ascii="Courier New" w:cs="Courier New" w:eastAsia="Courier New" w:hAnsi="Courier New"/>
          <w:sz w:val="22"/>
          <w:szCs w:val="22"/>
        </w:rPr>
        <w:t xml:space="preserve">users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у множині, оскільки </w:t>
      </w:r>
      <w:r>
        <w:rPr>
          <w:rFonts w:ascii="Courier New" w:cs="Courier New" w:eastAsia="Courier New" w:hAnsi="Courier New"/>
          <w:sz w:val="22"/>
          <w:szCs w:val="22"/>
        </w:rPr>
        <w:t xml:space="preserve">user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зарезервоване слово SQL); префікси обмежень та індексів — </w:t>
      </w:r>
      <w:r>
        <w:rPr>
          <w:rFonts w:ascii="Courier New" w:cs="Courier New" w:eastAsia="Courier New" w:hAnsi="Courier New"/>
          <w:sz w:val="22"/>
          <w:szCs w:val="22"/>
        </w:rPr>
        <w:t xml:space="preserve">pk_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fk_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uq_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ck_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ix_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DDL-скрипт фізичної моделі (</w:t>
      </w:r>
      <w:r>
        <w:rPr>
          <w:rFonts w:ascii="Courier New" w:cs="Courier New" w:eastAsia="Courier New" w:hAnsi="Courier New"/>
          <w:sz w:val="22"/>
          <w:szCs w:val="22"/>
        </w:rPr>
        <w:t xml:space="preserve">sql/schema.sql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додаток А) перевірено на PostgreSQL 16: його застосовано до чистої БД, після чого автотест </w:t>
      </w:r>
      <w:r>
        <w:rPr>
          <w:rFonts w:ascii="Courier New" w:cs="Courier New" w:eastAsia="Courier New" w:hAnsi="Courier New"/>
          <w:sz w:val="22"/>
          <w:szCs w:val="22"/>
        </w:rPr>
        <w:t xml:space="preserve">sql/tests_constraints.sql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підтвердив, що кожну з 51 некоректної вставки чи зміни відхиляє саме те обмеження, для якого її складено, а повний життєвий цикл інциденту (new → acknowledged → resolved → closed) пройшов успішно. Зв’язок із YAML-файлом перевірено окремо (п. 3.2, табл. 5), повну програму тестування описано в п. 5.8.</w:t>
      </w:r>
    </w:p>
    <w:p>
      <w:pPr>
        <w:pStyle w:val="Heading2"/>
        <w:keepNext/>
        <w:spacing w:after="120" w:before="220"/>
      </w:pPr>
      <w:r>
        <w:t xml:space="preserve">5.2 Фізичні діаграми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Повну фізичну модель — усі 15 таблиць із типами даних PostgreSQL, ключами й обмеженнями NOT NULL / UNIQUE та всі 23 зовнішні ключі — наведено на рис. 4 (аркуш формату А3). Для друку на аркушах А4 цю саму модель подано також трьома фрагментами за предметними підобластями: «Обладнання та телеметрія» (рис. 5), «Конфігурація SNMP» (рис. 6) та «Користувачі, інциденти, сповіщення» (рис. 7); таблиці з іншої підобласті показано на фрагментах пунктирними заглушками. Позначення: NN — NOT NULL, UQ — UNIQUE або частковий унікальний індекс, ID — GENERATED ALWAYS AS IDENTITY, «partitioned» — секціонована таблиця.</w:t>
      </w:r>
    </w:p>
    <w:p>
      <w:pPr>
        <w:sectPr>
          <w:footerReference w:type="default" r:id="rId13"/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11544300" cy="8572500"/>
            <wp:effectExtent t="0" r="0" b="0" l="0"/>
            <wp:docPr id="1" name="04_physical_full.png" descr="Фізична модель бази даних (повна схема, PostgreSQL)" title="Фізична модель бази даних (повна схема, PostgreSQL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44300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4 — Фізична модель бази даних (повна схема, PostgreSQL)</w:t>
      </w:r>
    </w:p>
    <w:p>
      <w:pPr>
        <w:sectPr>
          <w:footerReference w:type="default" r:id="rId14"/>
          <w:pgSz w:w="23811" w:h="16838" w:orient="landscape"/>
          <w:pgMar w:top="1134" w:right="850" w:bottom="1134" w:left="1701" w:header="708" w:footer="708" w:gutter="0"/>
          <w:pgNumType/>
          <w:docGrid w:linePitch="360"/>
        </w:sectPr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4972050"/>
            <wp:effectExtent t="0" r="0" b="0" l="0"/>
            <wp:docPr id="1" name="05_physical_equipment.png" descr="Фізична модель, фрагмент: обладнання та телеметрія" title="Фізична модель, фрагмент: обладнання та телеметрі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97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5 — Фізична модель, фрагмент: обладнання та телеметрія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6229350"/>
            <wp:effectExtent t="0" r="0" b="0" l="0"/>
            <wp:docPr id="1" name="06_physical_snmp_config.png" descr="Фізична модель, фрагмент: конфігурація SNMP (зв’язок із YAML-файлом)" title="Фізична модель, фрагмент: конфігурація SNMP (зв’язок із YAML-файлом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2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6 — Фізична модель, фрагмент: конфігурація SNMP (зв’язок із YAML-файлом)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467225" cy="8191500"/>
            <wp:effectExtent t="0" r="0" b="0" l="0"/>
            <wp:docPr id="1" name="07_physical_incidents.png" descr="Фізична модель, фрагмент: користувачі, інциденти, сповіщення" title="Фізична модель, фрагмент: користувачі, інциденти, сповіщенн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72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7 — Фізична модель, фрагмент: користувачі, інциденти, сповіщення</w:t>
      </w:r>
    </w:p>
    <w:p>
      <w:pPr>
        <w:pStyle w:val="Heading2"/>
        <w:keepNext/>
        <w:spacing w:after="120" w:before="220"/>
      </w:pPr>
      <w:r>
        <w:t xml:space="preserve">5.3 Типи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Типи даних обрано за принципом мінімально достатнього розміру: це особливо важливо для таблиці </w:t>
      </w:r>
      <w:r>
        <w:rPr>
          <w:rFonts w:ascii="Courier New" w:cs="Courier New" w:eastAsia="Courier New" w:hAnsi="Courier New"/>
          <w:sz w:val="22"/>
          <w:szCs w:val="22"/>
        </w:rPr>
        <w:t xml:space="preserve">metric_reading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де кожен зайвий байт помножується на мільярди рядків. Обґрунтування наведено в табл. 10.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10 — Використані типи даних PostgreSQL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1000"/>
        <w:gridCol w:w="3300"/>
        <w:gridCol w:w="3155"/>
      </w:tblGrid>
      <w:tr>
        <w:trPr>
          <w:cantSplit/>
          <w:tblHeader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Розмір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Де використано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Обґрунтування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SMALLINT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таблиць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roles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poll_interval_s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failed_polls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battery_count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format_version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Діапазону до 32 767 достатньо для довідників і лічильників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INTEGER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таблиць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потужності ДБЖ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Діапазон до 2,1·10⁹; порт до 65 535 не вміщується в SMALLINT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BIGINT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таблиць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telegram_chat_id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Таблиці, що постійно ростуть; ідентифікатори Telegram виходять за межі INTEGER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GENERATED ALWAYS AS IDENTITY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Сурогатні ключі всіх таблиць, крім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ups_details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Стандарт SQL замість SERIAL; ручне задання ключа можливе лише явно (OVERRIDING SYSTEM VALUE)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VARCHAR(n)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довжина в байтах (UTF-8) + 1…4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Назви, коди, логін, e-mail, адреса,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message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secret_ref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file_path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Довжина — частина домену (e-mail ≤ 254 за RFC 5321, OID ≤ 128)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CHAR(n)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 + 1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snmp_config.sha256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(CHAR(64))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Значення завжди фіксованої довжини — 64 hex-символи SHA-256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TEXT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змінний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description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close_comment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error_message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Довільний текст без обмеження довжини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NUMERIC(p,s)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змінний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min_value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max_value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(12,3);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snmp_oid_map.scale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(12,6); ємність АКБ (6,1); напруга (5,1)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Точні десяткові значення, введені людиною, без похибки двійкового представлення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DOUBLE PRECISION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metric_reading.value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incident.metric_value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Виміряні значення; фіксований розмір і швидка арифметика. REAL (4 Б, 6–7 значущих цифр) відхилено: uptime у секундах перевищує 16,7·10⁶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BOOLEAN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is_escalation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Логічні ознаки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DATE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installed_on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battery_installed_on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Календарні дати без часу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 моменти часу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read_at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opened_at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…)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Зберігається в UTC; коректна робота з часовими поясами й переходом на літній час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INET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 / 19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equipment.ip_address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Перевірка формату IPv4/IPv6, оператори підмереж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&lt;&lt;=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 для фільтрації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JSONB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змінний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event_log.details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snmp_config.content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Довільна структура («було/стало», знімок YAML-файлу), порівняння версій, можливість GIN-індексу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ENUM (12 типів)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Статуси, категорії, канали, протоколи SNMP (табл. 11)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Контроль допустимих значень, порядок значень за життєвим циклом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5.4 Перелічувані типи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фіксованих наборів значень, з якими пов’язана логіка програмного коду (статуси діаграми станів, канали доставки), використано перелічувані типи ENUM (табл. 11). Переліки, які змінює адміністратор (ролі, типи обладнання, метрики), оформлено окремими таблицями-довідниками, оскільки їх поповнення не повинно потребувати зміни схеми.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11 — Перелічувані типи (ENUM)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3800"/>
        <w:gridCol w:w="3255"/>
      </w:tblGrid>
      <w:tr>
        <w:trPr>
          <w:cantSplit/>
          <w:tblHeader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Допустимі значення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Використання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location_kind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data_center, access_node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locations.location_type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equipment_category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switch, router, onu, ups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equipment_type.category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equipment_status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unknown, online, offline, maintenance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equipment.status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snmp_version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v1, v2c, v3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snmp_credential.snmp_version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snmp_auth_proto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MD5, SHA, SHA224, SHA256, SHA384, SHA512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snmp_credential.auth_protocol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snmp_priv_proto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DES, AES, AES192, AES256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snmp_credential.priv_protocol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severity_level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warning, critical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threshold.severity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incident_kind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threshold, offline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incident.incident_type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incident_status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new, escalated, acknowledged, resolved, closed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incident.status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notify_channel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web, email, telegram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notification.channel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notify_status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queued, sent, failed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notification.status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event_kind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status_change, incident, user_action, config_change, auth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event_log.event_type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5.5 Індекси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PostgreSQL автоматично створює індекси лише для первинних ключів та обмежень UNIQUE. Індекси для зовнішніх ключів і типових запитів створено явно (табл. 12); до таблиці включено також індекс первинного ключа </w:t>
      </w:r>
      <w:r>
        <w:rPr>
          <w:rFonts w:ascii="Courier New" w:cs="Courier New" w:eastAsia="Courier New" w:hAnsi="Courier New"/>
          <w:sz w:val="22"/>
          <w:szCs w:val="22"/>
        </w:rPr>
        <w:t xml:space="preserve">pk_metric_reading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на який спираються запити до телеметрії. Свідомий виняток — зовнішній ключ </w:t>
      </w:r>
      <w:r>
        <w:rPr>
          <w:rFonts w:ascii="Courier New" w:cs="Courier New" w:eastAsia="Courier New" w:hAnsi="Courier New"/>
          <w:sz w:val="22"/>
          <w:szCs w:val="22"/>
        </w:rPr>
        <w:t xml:space="preserve">fk_reading_metric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окремий індекс (</w:t>
      </w:r>
      <w:r>
        <w:rPr>
          <w:rFonts w:ascii="Courier New" w:cs="Courier New" w:eastAsia="Courier New" w:hAnsi="Courier New"/>
          <w:sz w:val="22"/>
          <w:szCs w:val="22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read_at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додав би ≈ 30 Б на кожен рядок найбільшої таблиці лише для того, щоб прискорити рідкісне видалення метрики з довідника. Часткові індекси (з умовою WHERE) охоплюють лише «гарячу» частину даних — відкриті інциденти, сповіщення в черзі — і тому залишаються малими. Індекси зовнішніх ключів, що допускають NULL, також зроблено частковими (</w:t>
      </w:r>
      <w:r>
        <w:rPr>
          <w:rFonts w:ascii="Courier New" w:cs="Courier New" w:eastAsia="Courier New" w:hAnsi="Courier New"/>
          <w:sz w:val="22"/>
          <w:szCs w:val="22"/>
        </w:rPr>
        <w:t xml:space="preserve">WHERE … IS NOT NULL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): рядки без посилання в індекс не потрапляють, а пошук за значенням ключа, зокрема перевірка під час видалення батьківського рядка, працює як і раніше.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12 — Індекси бази даних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50"/>
        <w:gridCol w:w="2750"/>
        <w:gridCol w:w="1250"/>
        <w:gridCol w:w="2605"/>
      </w:tblGrid>
      <w:tr>
        <w:trPr>
          <w:cantSplit/>
          <w:tblHeader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Індекс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Таблиця (поля)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Вид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Призначення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pk_metric_reading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metric_reading (equipment_id, metric_id, read_at)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B-tree, PK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показника для графіків (FR-12), останнє значення (FR-05)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ix_reading_read_at_brin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metric_reading (read_at)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BRIN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Звіти за період по всьому парку; розмір — кілобайти на мільйони рядків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ix_equipment_type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ix_equipment_location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(type_id), (location_id)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 ключі; фільтр за типом і вузлом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ix_equipment_status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(status) WHERE is_active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Панель стану: пристрої в аварійному стані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uq_equipment_ip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(ip_address) WHERE is_active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 унікальний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БП-04: IP унікальна серед активних пристроїв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ix_users_role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ix_threshold_metric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users (role_id), threshold (metric_id)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 ключі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uq_snmp_config_active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snmp_config ((TRUE)) WHERE is_active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 унікальний за виразом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БП-15: одна чинна версія YAML-конфігурації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ix_equipment_credential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ix_equipment_config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(credential_id); (config_id) WHERE config_id IS NOT NULL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 / 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 ключі; пристрої, синхронізовані певною версією YAML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ix_oid_map_metric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ix_oid_map_config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ix_snmp_credential_config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ix_snmp_config_user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snmp_oid_map (metric_id), (config_id); snmp_credential (config_id); snmp_config (loaded_by) WHERE loaded_by IS NOT NULL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 / 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 ключі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ix_incident_equipment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(equipment_id, opened_at DESC)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інцидентів пристрою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ix_incident_opened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(opened_at)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Звіти за період (FR-10)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ix_incident_new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(opened_at) WHERE status = 'new'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Пошук інцидентів для ескалації (5 хв)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uq_incident_open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(equipment_id, incident_type, threshold_id) NULLS NOT DISTINCT WHERE status IN ('new', 'escalated', 'acknowledged')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 унікальний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БП-10: захист від дублювання відкритих інцидентів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ix_incident_ack_user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(threshold_id), (acknowledged_by) WHERE … IS NOT NULL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 ключі (лише не-NULL значення)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ix_notification_antiflood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(incident_id, user_id, channel, created_at DESC)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SR-07.2: перевірка, чи надсилалося сповіщення за 10 хв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ix_notification_queued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(created_at) WHERE status = 'queued'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Черга відправлення Notification Service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ix_notification_user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(user_id)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Зовнішній ключ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ix_event_log_created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ix_event_log_type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ix_event_log_equipment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event_log (created_at DESC), (event_type, created_at DESC), (equipment_id, created_at DESC) WHERE equipment_id IS NOT NULL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 / 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FR-09: фільтрація журналу за датою, типом, вузлом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ix_event_log_user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ix_event_log_incident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event_log (user_id), (incident_id) WHERE … IS NOT NULL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 ключі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5.6 Секціонування та оцінка обсягу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Таблиця </w:t>
      </w:r>
      <w:r>
        <w:rPr>
          <w:rFonts w:ascii="Courier New" w:cs="Courier New" w:eastAsia="Courier New" w:hAnsi="Courier New"/>
          <w:sz w:val="22"/>
          <w:szCs w:val="22"/>
        </w:rPr>
        <w:t xml:space="preserve">metric_reading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отримує по рядку на кожну метрику кожного пристрою щохвилини. Для оцінки обсягу на PostgreSQL 16 було згенеровано 720 000 рядків (100 пристроїв × 5 метрик × 1440 хвилин) і виміряно фактичний розмір: 52,2 байта на рядок у самій таблиці та 96,6 байта разом з індексами (індекс первинного ключа — близько 44 байт на рядок, BRIN — 24 КБ на весь набір). Результати розрахунку наведено в табл. 13.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13 — Оцінка обсягу таблиці metric_reading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55"/>
        <w:gridCol w:w="2400"/>
        <w:gridCol w:w="2800"/>
      </w:tblGrid>
      <w:tr>
        <w:trPr>
          <w:cantSplit/>
          <w:tblHeader/>
        </w:trPr>
        <w:tc>
          <w:tcPr>
            <w:tcW w:type="dxa" w:w="4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Показник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Типовий парк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Максимум (NFR-01)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Кількість одиниць обладнання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500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 на одиницю (у середньому)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Рядків за добу (опитування раз на 60 с)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720 000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3 600 000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Обсяг за добу (≈ 96,6 Б/рядок)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≈ 70 МБ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≈ 348 МБ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Обсяг за місяць (30 діб)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≈ 2,1 ГБ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≈ 10,4 ГБ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Обсяг за рік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≈ 25 ГБ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≈ 127 ГБ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Відповідність диску 100 ГБ (NFR-02)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 — потрібна політика зберігання</w:t>
            </w:r>
          </w:p>
        </w:tc>
      </w:tr>
    </w:tbl>
    <w:p>
      <w:pPr>
        <w:spacing w:after="120"/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Оскільки за максимального навантаження річна історія не вміщується на диск 100 ГБ, таблицю секціоновано за діапазонами </w:t>
      </w:r>
      <w:r>
        <w:rPr>
          <w:rFonts w:ascii="Courier New" w:cs="Courier New" w:eastAsia="Courier New" w:hAnsi="Courier New"/>
          <w:sz w:val="22"/>
          <w:szCs w:val="22"/>
        </w:rPr>
        <w:t xml:space="preserve">read_at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одна секція на календарний місяць (</w:t>
      </w:r>
      <w:r>
        <w:rPr>
          <w:rFonts w:ascii="Courier New" w:cs="Courier New" w:eastAsia="Courier New" w:hAnsi="Courier New"/>
          <w:sz w:val="22"/>
          <w:szCs w:val="22"/>
        </w:rPr>
        <w:t xml:space="preserve">metric_reading_2026_10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тощо), а рядки поза підготовленими діапазонами потрапляють у секцію </w:t>
      </w:r>
      <w:r>
        <w:rPr>
          <w:rFonts w:ascii="Courier New" w:cs="Courier New" w:eastAsia="Courier New" w:hAnsi="Courier New"/>
          <w:sz w:val="22"/>
          <w:szCs w:val="22"/>
        </w:rPr>
        <w:t xml:space="preserve">metric_reading_default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Секціонування дає змогу: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видаляти застарілі дані миттєво — командою </w:t>
      </w:r>
      <w:r>
        <w:rPr>
          <w:rFonts w:ascii="Courier New" w:cs="Courier New" w:eastAsia="Courier New" w:hAnsi="Courier New"/>
          <w:sz w:val="22"/>
          <w:szCs w:val="22"/>
        </w:rPr>
        <w:t xml:space="preserve">DETACH PARTITION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 </w:t>
      </w:r>
      <w:r>
        <w:rPr>
          <w:rFonts w:ascii="Courier New" w:cs="Courier New" w:eastAsia="Courier New" w:hAnsi="Courier New"/>
          <w:sz w:val="22"/>
          <w:szCs w:val="22"/>
        </w:rPr>
        <w:t xml:space="preserve">DROP TABLE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для цілої секції замість повільного масового DELETE, що спричиняє «роздування» таблиці;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архівувати від’єднані секції (</w:t>
      </w:r>
      <w:r>
        <w:rPr>
          <w:rFonts w:ascii="Courier New" w:cs="Courier New" w:eastAsia="Courier New" w:hAnsi="Courier New"/>
          <w:sz w:val="22"/>
          <w:szCs w:val="22"/>
        </w:rPr>
        <w:t xml:space="preserve">pg_dump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і зберігати на сервері 12 місяців історії для типового парку або 6 місяців (≈ 64 ГБ) за максимального навантаження;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відсікати непотрібні секції під час виконання запитів за період (partition pruning), зменшуючи обсяг читання для звітів і графіків.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Скрипт створює 16 місячних секцій — від трьох місяців перед поточним до дванадцяти місяців наперед — і секцію за замовчуванням; межі секцій рахуються в UTC незалежно від налаштувань клієнта (</w:t>
      </w:r>
      <w:r>
        <w:rPr>
          <w:rFonts w:ascii="Courier New" w:cs="Courier New" w:eastAsia="Courier New" w:hAnsi="Courier New"/>
          <w:sz w:val="22"/>
          <w:szCs w:val="22"/>
        </w:rPr>
        <w:t xml:space="preserve">SET TIME ZONE 'UTC'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початку скрипту). Створення наступних секцій і видалення старих автоматизує процедура обслуговування, яку буде розроблено в лабораторній роботі №2. Вона має створювати секції наперед: якщо показник за майбутній місяць уже потрапив у секцію за замовчуванням, секцію для цього місяця не вдасться створити, доки його не перенесено.</w:t>
      </w:r>
    </w:p>
    <w:p>
      <w:pPr>
        <w:pStyle w:val="Heading2"/>
        <w:keepNext/>
        <w:spacing w:after="120" w:before="220"/>
      </w:pPr>
      <w:r>
        <w:t xml:space="preserve">5.7 Безпека та збереження даних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Паролі зберігаються лише як bcrypt-хеші (</w:t>
      </w:r>
      <w:r>
        <w:rPr>
          <w:rFonts w:ascii="Courier New" w:cs="Courier New" w:eastAsia="Courier New" w:hAnsi="Courier New"/>
          <w:sz w:val="22"/>
          <w:szCs w:val="22"/>
        </w:rPr>
        <w:t xml:space="preserve">users.password_hash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); відкритий пароль у БД не потрапляє.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Доступ до БД розмежовується ролями СУБД за принципом найменших привілеїв: окремі облікові записи для кожного сервісу та ролі «адміністратор», «сапорт», «звіти» (лише читання).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Секрети SNMP (community, паролі v3) не зберігаються ні в БД, ні в YAML-файлі: у файлі — посилання </w:t>
      </w:r>
      <w:r>
        <w:rPr>
          <w:rFonts w:ascii="Courier New" w:cs="Courier New" w:eastAsia="Courier New" w:hAnsi="Courier New"/>
          <w:sz w:val="22"/>
          <w:szCs w:val="22"/>
        </w:rPr>
        <w:t xml:space="preserve">${ІМ’Я}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у БД — лише ім’я змінної (</w:t>
      </w:r>
      <w:r>
        <w:rPr>
          <w:rFonts w:ascii="Courier New" w:cs="Courier New" w:eastAsia="Courier New" w:hAnsi="Courier New"/>
          <w:sz w:val="22"/>
          <w:szCs w:val="22"/>
        </w:rPr>
        <w:t xml:space="preserve">snmp_credential.secret_ref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); значення передаються в контейнер Polling Service через змінні середовища (Docker secrets).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Дії, що змінюють конфігурацію, фіксуються в </w:t>
      </w:r>
      <w:r>
        <w:rPr>
          <w:rFonts w:ascii="Courier New" w:cs="Courier New" w:eastAsia="Courier New" w:hAnsi="Courier New"/>
          <w:sz w:val="22"/>
          <w:szCs w:val="22"/>
        </w:rPr>
        <w:t xml:space="preserve">event_log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 ініціатором і значеннями «було/стало».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Резервне копіювання — щоденний </w:t>
      </w:r>
      <w:r>
        <w:rPr>
          <w:rFonts w:ascii="Courier New" w:cs="Courier New" w:eastAsia="Courier New" w:hAnsi="Courier New"/>
          <w:sz w:val="22"/>
          <w:szCs w:val="22"/>
        </w:rPr>
        <w:t xml:space="preserve">pg_dump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схеми </w:t>
      </w:r>
      <w:r>
        <w:rPr>
          <w:rFonts w:ascii="Courier New" w:cs="Courier New" w:eastAsia="Courier New" w:hAnsi="Courier New"/>
          <w:sz w:val="22"/>
          <w:szCs w:val="22"/>
        </w:rPr>
        <w:t xml:space="preserve">netguard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та архів від’єднаних секцій телеметрії.</w:t>
      </w:r>
    </w:p>
    <w:p>
      <w:pPr>
        <w:pStyle w:val="Heading2"/>
        <w:keepNext/>
        <w:spacing w:after="120" w:before="220"/>
      </w:pPr>
      <w:r>
        <w:t xml:space="preserve">5.8 Перевірка працездатності БД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Працездатність БД перевірено на PostgreSQL 16 п’ятьма незалежними напрямами тестування; кожен напрям виконувався в окремій базі, а кожну заявлену проблему окремо відтворювали й намагалися спростувати. Після виправлень завантажувач, схему та звіт перевірено повторно. Підсумки наведено в табл. 14, час виконання типових запитів — у табл. 15.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14 — Напрями тестування та результати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4000"/>
        <w:gridCol w:w="325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Напрям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Що перевірено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DDL і автотест обмежень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Повторне виконання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schema.sql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склад схеми за системним каталогом;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tests_constraints.sql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на порожній і заповненій БД; мутаційна перевірка (видалено два CHECK — автотест має це виявити); межі секцій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Склад збігається зі звітом (15 таблиць, 12 ENUM, 90 обмежень, 28 індексів, 17 секцій); автотест — 51 з 51; після видалення двох CHECK автотест дав 2 FAIL і код помилки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Зв’язок із YAML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29 сценаріїв: типові (табл. 5) і крайові — зміна та обмін IP, обмін назвами профілів, дублікати, повторне використання IP, повернення до старої версії, некоректний YAML, задовгі рядки, спроби SQL-ін’єкції, секрети в нестандартних ключах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Виявлено дефекти прототипу завантажувача: злиття пристроїв з однаковим IP, неможливість змінити чи обміняти IP, SQL-ін’єкція через числові поля, секрет у нестандартному ключі, слабка перевірка файлу. Усі виправлено; повторний прогін — 29 з 29 сценаріїв і 12 перевірок стану БД без помилок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Навантаження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 і 500 пристроїв × 5 метрик, показники щохвилини за добу (0,7 і 3,6 млн рядків); 10 типових запитів сервісів з EXPLAIN ANALYZE; розмір рядка; від’єднання секції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 типові запити — у межах NFR-01 (&lt; 2 с); розмір рядка 96,7 Б (у звіті 96,6 Б); DETACH секції — 6 мс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Узгодженість звіту з БД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 усіх полів у розділі 6 порівняно з каталогом PostgreSQL; числа, таблиці індексів, ENUM, FK, бізнес-правил; посилання; діаграми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Розділ 6 і діаграми збігаються з БД; уточнено табл. 4 і 12, додано посилання на таблиці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Атака на цілісність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Понад 30 спроб записати некоректні дані: дублікати за регістром, IPv4-mapped адреси, суперечливі статуси та дати інцидентів, порожні імена тощо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Прогалини закрито посиленням CHECK (автотест доповнено перевірками № 41–51); правила, що потребують процедурної логіки, віднесено до ЛР2</w:t>
            </w:r>
          </w:p>
        </w:tc>
      </w:tr>
    </w:tbl>
    <w:p>
      <w:pPr>
        <w:spacing w:after="120"/>
      </w:pP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15 — Час виконання типових запитів (NFR-01: &lt; 2 с)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1250"/>
        <w:gridCol w:w="1250"/>
        <w:gridCol w:w="3255"/>
      </w:tblGrid>
      <w:tr>
        <w:trPr>
          <w:cantSplit/>
          <w:tblHeader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Запит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100 пристроїв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500 пристроїв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Як виконується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Запис циклу опитування (2 500 показників)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36 мс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Один INSERT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Поточний стан (LATERAL … LIMIT 1)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14 мс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59 мс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Зворотне сканування PK секцій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Поточний стан за останні 15 хв (DISTINCT ON)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 мс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23 мс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BRIN, відсікання секцій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План опитування (equipment ⋈ snmp_credential ⋈ snmp_oid_map ⋈ metric)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мс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 мс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Hash Join малих таблиць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показника за 24 год (date_bin 5 хв)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 мс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мс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 секції; відсікання 16 з 17 секцій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Звіт за добу по всьому парку (avg/min/max)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128 мс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528 мс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Відсікання секцій, паралельне сканування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Антифлуд (сповіщення за 10 хв)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 мс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 мс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ix_notification_antiflood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(Index Only Scan)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Ескалація (new, старші 5 хв)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0,1 мс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ix_incident_new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Журнал подій за період і вузол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 мс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ix_event_log_created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Uptime за добу для кожного пристрою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351 мс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1,7 с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 секції, відсікання секцій</w:t>
            </w:r>
          </w:p>
        </w:tc>
      </w:tr>
    </w:tbl>
    <w:p>
      <w:pPr>
        <w:spacing w:after="120"/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 результатами тестування до здачі додано: узгодженість статусу інциденту з датами в обидва боки й перевірку порядку дат (зокрема ескалації та підтвердження); унікальність e-mail без урахування регістру; заборону IPv4-mapped адрес і порожнього імені користувача SNMP v3; унікальність IP лише серед активних пристроїв (адресу списаного пристрою можна віддати новому); узгодженість стану сповіщення з часом відправлення та текстом помилки; заборону коментарів і текстів помилок лише з пробільних символів та NaN у значенні інциденту; межі секцій в UTC. Завантажувач YAML тепер суворо перевіряє файл (зокрема довжину рядків за стовпцями БД), ідентифікує пристрої за назвою, дозволяє обмін IP-адресами між пристроями та назвами між профілями, не допускає SQL-ін’єкцій і повертає до активного стану раніше застосовану версію.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Рекомендації для ЛР2: поточний стан обчислювати через LATERAL або з обмеженням за часом (DISTINCT ON по всій історії на 500 пристроях триває ≈ 3,5 с); для звіту uptime задавати work_mem ≥ 64 МБ; створювати секції наперед. Правила, які не можна виразити обмеженнями CHECK (допустимі переходи статусів, паспорт ДБЖ лише для категорії ups, поріг інциденту — лише для типу його пристрою, інциденти лише для активних пристроїв, сповіщення лише щодо відкритих інцидентів і на канали з контактом), реалізуються тригерами та процедурами ЛР2 (ФВ-05, ФВ-11, ФВ-14, ФВ-16).</w:t>
      </w:r>
    </w:p>
    <w:p>
      <w:pPr>
        <w:pStyle w:val="Heading1"/>
        <w:spacing w:after="160" w:before="240"/>
      </w:pPr>
      <w:r>
        <w:t xml:space="preserve">6. Опис таблиць бази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Нижче описано всі 15 таблиць БД (табл. 16–30). Для кожного поля зазначено тип даних PostgreSQL, участь у ключах (PK — первинний, FK — зовнішній, UQ — унікальний: UNIQUE або частковий унікальний індекс), допустимість NULL, значення за замовчуванням, правило видалення для зовнішніх ключів і обмеження CHECK. Типи й обмеження в таблицях звіту отримано безпосередньо з системного каталогу PostgreSQL після виконання DDL-скрипту, тому вони точно відповідають фізичній моделі.</w:t>
      </w:r>
    </w:p>
    <w:p>
      <w:pPr>
        <w:pStyle w:val="Heading3"/>
        <w:keepNext/>
        <w:spacing w:after="100" w:before="160"/>
      </w:pPr>
      <w:r>
        <w:t xml:space="preserve">6.1 Таблиця roles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Довідник ролей доступу. Містить дві ролі — «Сапорт» (</w:t>
      </w:r>
      <w:r>
        <w:rPr>
          <w:rFonts w:ascii="Courier New" w:cs="Courier New" w:eastAsia="Courier New" w:hAnsi="Courier New"/>
          <w:sz w:val="22"/>
          <w:szCs w:val="22"/>
        </w:rPr>
        <w:t xml:space="preserve">support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та «Адміністратор» (</w:t>
      </w:r>
      <w:r>
        <w:rPr>
          <w:rFonts w:ascii="Courier New" w:cs="Courier New" w:eastAsia="Courier New" w:hAnsi="Courier New"/>
          <w:sz w:val="22"/>
          <w:szCs w:val="22"/>
        </w:rPr>
        <w:t xml:space="preserve">admin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); права ролі перевіряються застосунком (API Gateway) і дублюються ролями СУБД.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16 — Структура таблиці roles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ролі (сурогатний ключ).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code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Системний код ролі, на який спирається код застосунку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support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admin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 ролі для інтерфейсу.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 повноважень ролі.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6.2 Таблиця users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Облікові записи інженерів і адміністраторів (FR-01, FR-11). Пароль у відкритому вигляді не зберігається. Фізичне видалення користувача, який підтверджував інциденти або отримував сповіщення, заборонено (RESTRICT) — доступ блокується ознакою </w:t>
      </w:r>
      <w:r>
        <w:rPr>
          <w:rFonts w:ascii="Courier New" w:cs="Courier New" w:eastAsia="Courier New" w:hAnsi="Courier New"/>
          <w:sz w:val="22"/>
          <w:szCs w:val="22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17 — Структура таблиці users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користувача.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role_id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Роль користувача. → roles.id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full_name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Прізвище, ім’я, по батькові.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login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Логін для входу. CHECK: 3–50 символів, малі латинські літери, цифри, «_», «.».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password_hash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Хеш пароля bcrypt (60 символів; запас довжини — для зміни алгоритму, напр. Argon2).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email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VARCHAR(254)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Адреса для e-mail-сповіщень. CHECK: формат «ім’я@домен.зона», лише нижній регістр (тому унікальність не залежить від регістру); довжина 254 — максимум за RFC 5321.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telegram_chat_id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чату Telegram-бота для сповіщень.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Ознака активного облікового запису; FALSE — доступ заблоковано. За замовч. TRUE.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створення облікового запису. За замовч. now().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last_login_at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останнього успішного входу.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6.3 Таблиця locations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Вузли провайдера, де встановлено обладнання: ЦОД і районні вузли доступу.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18 — Структура таблиці locations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вузла.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 вузла (наприклад, «ЦОД», «Вузол Оболонь»).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location_type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location_kind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вузла: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data_center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ЦОД,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access_node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районний вузол доступу.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address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Поштова адреса вузла.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Додаткові відомості (поверх, шафа, контакти).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6.4 Таблиця equipment_type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Довідник типів (моделей) обладнання. Тип визначає профіль SNMP-опитування і набір порогових значень, тому нове обладнання підключається без зміни структури БД (вимога масштабованості). Для типів із профілем YAML поля </w:t>
      </w:r>
      <w:r>
        <w:rPr>
          <w:rFonts w:ascii="Courier New" w:cs="Courier New" w:eastAsia="Courier New" w:hAnsi="Courier New"/>
          <w:sz w:val="22"/>
          <w:szCs w:val="22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vendor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snmp_mib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синхронізуються з розділу </w:t>
      </w:r>
      <w:r>
        <w:rPr>
          <w:rFonts w:ascii="Courier New" w:cs="Courier New" w:eastAsia="Courier New" w:hAnsi="Courier New"/>
          <w:sz w:val="22"/>
          <w:szCs w:val="22"/>
        </w:rPr>
        <w:t xml:space="preserve">profiles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файлу конфігурації.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19 — Структура таблиці equipment_type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типу.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 типу/моделі (наприклад, «ДБЖ APC Symmetra PX»).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category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equipment_category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Категорія: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switch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router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onu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vendor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Виробник.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snmp_mib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Бази MIB, за якими опитується тип (PowerNet-MIB, CISCO-PROCESS-MIB…); з YAML: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mib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snmp_profile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Ключ профілю в розділі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profiles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YAML-файлу SNMP (наприклад,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apc-symmetra-px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); NULL — тип ще не має шаблону опитування. CHECK: малі латинські літери, цифри, «-».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 типу.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6.5 Таблиця metric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Довідник метрик телеметрії. Винесення метрик в окрему таблицю усуває дублювання назв у таблицях порогів і показників (3НФ) та дозволяє зберігати одиницю виміру.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20 — Структура таблиці metric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метрики (довідник із кількох десятків записів, тому достатньо SMALLINT).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code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Системний код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battery_charge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temperature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input_voltage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…). CHECK: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^[a-z][a-z0-9_]*$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 для інтерфейсу (наприклад, «Заряд АКБ»).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unit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Одиниця виміру: %, °C, В, с тощо.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 метрики, джерело (OID).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6.6 Таблиця snmp_config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Реєстр версій YAML-файлу конфігурації SNMP (</w:t>
      </w:r>
      <w:r>
        <w:rPr>
          <w:rFonts w:ascii="Courier New" w:cs="Courier New" w:eastAsia="Courier New" w:hAnsi="Courier New"/>
          <w:sz w:val="22"/>
          <w:szCs w:val="22"/>
        </w:rPr>
        <w:t xml:space="preserve">config/snmp_config.yaml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застосованих до БД. Застосування нового вмісту файлу додає рядок, а повернення до раніше застосованого вмісту знову активує наявний рядок; активною може бути не більше однієї версії. Рядки не видаляються — це історія конфігурації для аудиту та відкату.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21 — Структура таблиці snmp_config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Номер версії конфігурації.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file_path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Шлях до файлу в контейнері Polling Service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/etc/netguard/snmp_config.yaml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розширення .yaml або .yml.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sha256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CHAR(64)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Контрольна сума SHA-256 вмісту файлу (64 hex-символи): за нею виявляють зміну файлу й запобігають повторному застосуванню. CHECK: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^[0-9a-f]{64}$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format_version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формату файлу (ключ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version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YAML). CHECK: &gt; 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content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JSONB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Повний розібраний вміст YAML у форматі JSON — знімок для аудиту, порівняння версій і відкату. CHECK: JSON-об’єкт.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loaded_at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застосування версії. За замовч. now().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loaded_by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Адміністратор, що ініціював застосування; NULL — автоматично Polling Service. → users.id (ON DELETE SET NULL).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Ознака чинної версії; одночасно активною може бути не більше однієї. За замовч. FALSE.</w:t>
            </w:r>
          </w:p>
        </w:tc>
      </w:tr>
    </w:tbl>
    <w:p>
      <w:pPr>
        <w:spacing w:after="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Обмеження рівня таблиці та індекси: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uq_snmp_config_active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частковий унікальний індекс за виразом (TRUE) WHERE is_active: не більше однієї активної версії.</w:t>
      </w:r>
    </w:p>
    <w:p>
      <w:pPr>
        <w:spacing w:after="80"/>
      </w:pPr>
    </w:p>
    <w:p>
      <w:pPr>
        <w:pStyle w:val="Heading3"/>
        <w:keepNext/>
        <w:spacing w:after="100" w:before="160"/>
      </w:pPr>
      <w:r>
        <w:t xml:space="preserve">6.7 Таблиця snmp_credential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Облікові дані SNMP з розділу </w:t>
      </w:r>
      <w:r>
        <w:rPr>
          <w:rFonts w:ascii="Courier New" w:cs="Courier New" w:eastAsia="Courier New" w:hAnsi="Courier New"/>
          <w:sz w:val="22"/>
          <w:szCs w:val="22"/>
        </w:rPr>
        <w:t xml:space="preserve">credentials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YAML-файлу. Секрет (community для v1/v2c або паролі v3) у БД не потрапляє: зберігається лише ім’я змінної середовища, з якої його читає Polling Service.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22 — Структура таблиці snmp_credential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облікового запису.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YAML, що востаннє визначила запис. → snmp_config.id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Ключ запису в розділі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YAML (наприклад,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ups-v3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малі латинські літери, цифри, «-».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snmp_version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snmp_version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протоколу SNMP.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VARCHAR(64)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Ім’я користувача SNMP v3 (USM); обов’язкове й непорожнє для v3, відсутнє для v1/v2c.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auth_protocol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snmp_auth_proto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Протокол автентифікації v3 (MD5, SHA, SHA224…SHA512); лише для v3. NULL у записі v3 означає рівень noAuthNoPriv (допускається для записів, доданих вручну); у YAML-файлі для v3 протокол обов’язковий.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priv_protocol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snmp_priv_proto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Протокол шифрування v3 (DES, AES, AES192, AES256); лише разом з автентифікацією.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secret_ref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Ім’я змінної середовища із секретом (у YAML —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${VAR}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у БД —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^[A-Z][A-Z0-9_]*$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</w:tbl>
    <w:p>
      <w:pPr>
        <w:spacing w:after="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Обмеження рівня таблиці та індекси: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ck_snmp_credential_v3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ck_snmp_credential_auth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ck_snmp_credential_priv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узгодженість версії SNMP з параметрами USM.</w:t>
      </w:r>
    </w:p>
    <w:p>
      <w:pPr>
        <w:spacing w:after="80"/>
      </w:pPr>
    </w:p>
    <w:p>
      <w:pPr>
        <w:pStyle w:val="Heading3"/>
        <w:keepNext/>
        <w:spacing w:after="100" w:before="160"/>
      </w:pPr>
      <w:r>
        <w:t xml:space="preserve">6.8 Таблиця snmp_oid_map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Шаблон опитування: з якого OID зчитувати кожну метрику для типу обладнання (розділ </w:t>
      </w:r>
      <w:r>
        <w:rPr>
          <w:rFonts w:ascii="Courier New" w:cs="Courier New" w:eastAsia="Courier New" w:hAnsi="Courier New"/>
          <w:sz w:val="22"/>
          <w:szCs w:val="22"/>
        </w:rPr>
        <w:t xml:space="preserve">profiles.&lt;профіль&gt;.metrics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YAML). Асоціативна таблиця між </w:t>
      </w:r>
      <w:r>
        <w:rPr>
          <w:rFonts w:ascii="Courier New" w:cs="Courier New" w:eastAsia="Courier New" w:hAnsi="Courier New"/>
          <w:sz w:val="22"/>
          <w:szCs w:val="22"/>
        </w:rPr>
        <w:t xml:space="preserve">equipment_type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 </w:t>
      </w:r>
      <w:r>
        <w:rPr>
          <w:rFonts w:ascii="Courier New" w:cs="Courier New" w:eastAsia="Courier New" w:hAnsi="Courier New"/>
          <w:sz w:val="22"/>
          <w:szCs w:val="22"/>
        </w:rPr>
        <w:t xml:space="preserve">metric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аналог шару «драйвер виробника → уніфікована модель даних» NUT (ЛР3 ТСПП).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23 — Структура таблиці snmp_oid_map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PK,FK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обладнання (профіль YAML). → equipment_type.id (ON DELETE CASCADE).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PK,FK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 довідника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до якої нормалізується значення. → metric.id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VARCHAR(128)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Числовий OID об’єкта MIB (наприклад,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1.3.6.1.4.1.318.1.1.1.2.2.1.0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^[0-2](\.[0-9]+)+$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scale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NUMERIC(12,6)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Множник: значення метрики = сире значення × scale (наприклад, 0,01 для TimeTicks → секунди). CHECK: ≠ 0. За замовч. 1.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YAML, з якої завантажено шаблон. → snmp_config.id (ON DELETE RESTRICT).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6.9 Таблиця equipment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Центральна таблиця: одиниці мережевого обладнання та ДБЖ, які опитує Polling Service (FR-02). Поля </w:t>
      </w:r>
      <w:r>
        <w:rPr>
          <w:rFonts w:ascii="Courier New" w:cs="Courier New" w:eastAsia="Courier New" w:hAnsi="Courier New"/>
          <w:sz w:val="22"/>
          <w:szCs w:val="22"/>
        </w:rPr>
        <w:t xml:space="preserve">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failed_polls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last_seen_at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зберігають оперативний стан пристрою для панелі моніторингу (FR-05) і правила SR-04.2. Обладнання з історією інцидентів не видаляється фізично, а виводиться з експлуатації (</w:t>
      </w:r>
      <w:r>
        <w:rPr>
          <w:rFonts w:ascii="Courier New" w:cs="Courier New" w:eastAsia="Courier New" w:hAnsi="Courier New"/>
          <w:sz w:val="22"/>
          <w:szCs w:val="22"/>
        </w:rPr>
        <w:t xml:space="preserve">is_active = FALSE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 SNMP-параметри пристрою синхронізуються з YAML-файлом (п. 3.2): версію протоколу визначає обліковий запис </w:t>
      </w:r>
      <w:r>
        <w:rPr>
          <w:rFonts w:ascii="Courier New" w:cs="Courier New" w:eastAsia="Courier New" w:hAnsi="Courier New"/>
          <w:sz w:val="22"/>
          <w:szCs w:val="22"/>
        </w:rPr>
        <w:t xml:space="preserve">credential_id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а OID метрик — шаблон типу (</w:t>
      </w:r>
      <w:r>
        <w:rPr>
          <w:rFonts w:ascii="Courier New" w:cs="Courier New" w:eastAsia="Courier New" w:hAnsi="Courier New"/>
          <w:sz w:val="22"/>
          <w:szCs w:val="22"/>
        </w:rPr>
        <w:t xml:space="preserve">snmp_oid_map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24 — Структура таблиці equipment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одиниці обладнання.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type_id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(модель) обладнання. → equipment_type.id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Вузол, де встановлено пристрій. → locations.id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Мережеве ім’я пристрою (hostname).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model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Модель за паспортом.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serial_number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Серійний номер.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ip_address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INET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IP-адреса для SNMP-опитування (IPv4/IPv6); унікальна серед активних пристроїв (частковий унікальний індекс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uq_equipment_ip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адреса окремого хоста, а не мережі (маска /32 або /128), не IPv4-mapped IPv6.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Обліковий запис SNMP для опитування (розділ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YAML). → snmp_credential.id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YAML, що востаннє синхронізувала пристрій (розділ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devices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); NULL — пристрій додано вручну через веб-інтерфейс. → snmp_config.id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snmp_port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UDP-порт агента SNMP (YAML: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1–65 535 (тому INTEGER, а не SMALLINT з максимумом 32 767). За замовч. 161.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poll_interval_s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Інтервал опитування, с (YAML: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poll_interval_s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10–60 (FR-04: не рідше ніж раз на 60 с). За замовч. 60.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equipment_status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Оперативний стан: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unknown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online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maintenance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За замовч. 'unknown'.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failed_polls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Кількість поспіль невдалих опитувань; ≥ 3 — перехід 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(SR-04.2). CHECK: ≥ 0. За замовч. 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last_seen_at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останньої успішної відповіді пристрою.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Ознака експлуатації; FALSE — пристрій виведено з експлуатації (не опитується). За замовч. TRUE.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installed_on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DATE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Дата встановлення.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реєстрації в системі. За замовч. now().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6.10 Таблиця ups_details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Паспортні характеристики ДБЖ (FR-03) — підтип таблиці </w:t>
      </w:r>
      <w:r>
        <w:rPr>
          <w:rFonts w:ascii="Courier New" w:cs="Courier New" w:eastAsia="Courier New" w:hAnsi="Courier New"/>
          <w:sz w:val="22"/>
          <w:szCs w:val="22"/>
        </w:rPr>
        <w:t xml:space="preserve">equipment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у зв’язку 1:1 зі спільним первинним ключем. Рядок існує лише для обладнання категорії </w:t>
      </w:r>
      <w:r>
        <w:rPr>
          <w:rFonts w:ascii="Courier New" w:cs="Courier New" w:eastAsia="Courier New" w:hAnsi="Courier New"/>
          <w:sz w:val="22"/>
          <w:szCs w:val="22"/>
        </w:rPr>
        <w:t xml:space="preserve">ups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(перевірка категорії — тригер ЛР2, БП-06); при видаленні обладнання видаляється каскадно.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25 — Структура таблиці ups_details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PK,FK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Одиниця обладнання, для якої задано характеристики ДБЖ. → equipment.id (ON DELETE CASCADE).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rated_power_va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Номінальна повна потужність, В·А. CHECK: &gt; 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rated_power_w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Номінальна активна потужність, Вт. CHECK: від 1 до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rated_power_va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(коефіцієнт потужності ≤ 1).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battery_capacity_ah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NUMERIC(6,1)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Номінальна ємність АКБ, А·год. CHECK: &gt; 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battery_count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Кількість батарей (батарейних модулів). CHECK: &gt; 0. За замовч. 1.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nominal_voltage_v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NUMERIC(5,1)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Номінальна напруга батарейної шини, В. CHECK: &gt; 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battery_installed_on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DATE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Дата встановлення АКБ — для планування заміни.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6.11 Таблиця threshold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Порогові значення метрик для типу обладнання (FR-06). Значення поза діапазоном [min_value; max_value] вважається порушенням; одна з меж може бути відсутня (наприклад, лише «заряд АКБ &lt; 30 %»).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26 — Структура таблиці threshold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порогу.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обладнання, для якого діє поріг. → equipment_type.id (ON DELETE CASCADE).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Метрика, що контролюється. → metric.id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severity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severity_level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Рівень критичності: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warning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critical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За замовч. 'warning'.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min_value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NUMERIC(12,3)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Нижня межа норми (значення &lt; min_value — порушення).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max_value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NUMERIC(12,3)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Верхня межа норми (значення &gt; max_value — порушення).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Ознака дії порогу; поріг, на який посилаються інциденти, деактивується замість видалення. За замовч. TRUE.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updated_at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останньої зміни (автор зміни фіксується в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За замовч. now().</w:t>
            </w:r>
          </w:p>
        </w:tc>
      </w:tr>
    </w:tbl>
    <w:p>
      <w:pPr>
        <w:spacing w:after="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Обмеження рівня таблиці та індекси: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uq_threshold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UNIQUE (equipment_type_id, metric_id, severity) — один поріг на рівень критичності;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ck_threshold_bounds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задано хоча б одну межу; </w:t>
      </w:r>
      <w:r>
        <w:rPr>
          <w:rFonts w:ascii="Courier New" w:cs="Courier New" w:eastAsia="Courier New" w:hAnsi="Courier New"/>
          <w:sz w:val="20"/>
          <w:szCs w:val="20"/>
        </w:rPr>
        <w:t xml:space="preserve">ck_threshold_range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min_value &lt; max_value.</w:t>
      </w:r>
    </w:p>
    <w:p>
      <w:pPr>
        <w:spacing w:after="80"/>
      </w:pPr>
    </w:p>
    <w:p>
      <w:pPr>
        <w:pStyle w:val="Heading3"/>
        <w:keepNext/>
        <w:spacing w:after="100" w:before="160"/>
      </w:pPr>
      <w:r>
        <w:t xml:space="preserve">6.12 Таблиця metric_reading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Історія показників телеметрії (FR-04, FR-12) — найбільша таблиця БД. Секціонована за діапазонами </w:t>
      </w:r>
      <w:r>
        <w:rPr>
          <w:rFonts w:ascii="Courier New" w:cs="Courier New" w:eastAsia="Courier New" w:hAnsi="Courier New"/>
          <w:sz w:val="22"/>
          <w:szCs w:val="22"/>
        </w:rPr>
        <w:t xml:space="preserve">read_at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(одна секція на місяць). Первинний ключ — природний складений.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27 — Структура таблиці metric_reading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PK,FK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Пристрій, з якого знято показник. → equipment.id (ON DELETE CASCADE).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PK,FK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Метрика. → metric.id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read_at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зняття показника; ключ секціонування.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value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DOUBLE PRECISION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Значення показника. CHECK: скінченне число (не NaN, не ±Infinity).</w:t>
            </w:r>
          </w:p>
        </w:tc>
      </w:tr>
    </w:tbl>
    <w:p>
      <w:pPr>
        <w:spacing w:after="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Обмеження рівня таблиці та індекси: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Секції </w:t>
      </w:r>
      <w:r>
        <w:rPr>
          <w:rFonts w:ascii="Courier New" w:cs="Courier New" w:eastAsia="Courier New" w:hAnsi="Courier New"/>
          <w:sz w:val="20"/>
          <w:szCs w:val="20"/>
        </w:rPr>
        <w:t xml:space="preserve">metric_reading_РРРР_ММ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+ </w:t>
      </w:r>
      <w:r>
        <w:rPr>
          <w:rFonts w:ascii="Courier New" w:cs="Courier New" w:eastAsia="Courier New" w:hAnsi="Courier New"/>
          <w:sz w:val="20"/>
          <w:szCs w:val="20"/>
        </w:rPr>
        <w:t xml:space="preserve">metric_reading_default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індекс BRIN </w:t>
      </w:r>
      <w:r>
        <w:rPr>
          <w:rFonts w:ascii="Courier New" w:cs="Courier New" w:eastAsia="Courier New" w:hAnsi="Courier New"/>
          <w:sz w:val="20"/>
          <w:szCs w:val="20"/>
        </w:rPr>
        <w:t xml:space="preserve">ix_reading_read_at_brin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за </w:t>
      </w:r>
      <w:r>
        <w:rPr>
          <w:rFonts w:ascii="Courier New" w:cs="Courier New" w:eastAsia="Courier New" w:hAnsi="Courier New"/>
          <w:sz w:val="20"/>
          <w:szCs w:val="20"/>
        </w:rPr>
        <w:t xml:space="preserve">read_at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80"/>
      </w:pPr>
    </w:p>
    <w:p>
      <w:pPr>
        <w:pStyle w:val="Heading3"/>
        <w:keepNext/>
        <w:spacing w:after="100" w:before="160"/>
      </w:pPr>
      <w:r>
        <w:t xml:space="preserve">6.13 Таблиця incident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Інциденти (аварії) та їхній життєвий цикл (FR-07, FR-08, діаграма станів ЛР4 ТСПП). Статус узгоджено з моментами переходів обмеженнями CHECK.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28 — Структура таблиці incident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Номер інциденту.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Пристрій, на якому виникла аварія. → equipment.id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incident_type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incident_kind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порушення порогу,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недоступність пристрою.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Порушений поріг; обов’язковий для типу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NULL — для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→ threshold.id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metric_value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DOUBLE PRECISION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Значення показника на момент відкриття (знімок); обов’язкове для типу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і відсутнє для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CHECK: скінченне число (не NaN, не ±Infinity).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incident_status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Статус: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new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escalated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acknowledged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resolved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За замовч. 'new'.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opened_at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виявлення. За замовч. now().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escalated_at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ескалації адміністратору (якщо інцидент не прийнято за 5 хв); обов’язковий для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escalated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відсутній для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new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acknowledged_at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підтвердження; заповнений тоді й лише тоді, коли статус —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acknowledged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resolved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або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acknowledged_by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Користувач, що підтвердив інцидент; заповнюється разом з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acknowledged_at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→ users.id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resolved_at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усунення несправності; заповнений лише для статусів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resolved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закриття; заповнений лише для статусу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close_comment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Коментар щодо вжитих заходів; обов’язковий і дозволений лише для статусу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не може складатися лише з пробільних символів.</w:t>
            </w:r>
          </w:p>
        </w:tc>
      </w:tr>
    </w:tbl>
    <w:p>
      <w:pPr>
        <w:spacing w:after="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Обмеження рівня таблиці та індекси: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ck_incident_threshold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ck_incident_value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ck_incident_escalated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ck_incident_ack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ck_incident_resolved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ck_incident_closed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ck_incident_time_order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узгодженість типу, статусу та часу в обидва боки; дати йдуть у порядку етапів: жодна не раніша за </w:t>
      </w:r>
      <w:r>
        <w:rPr>
          <w:rFonts w:ascii="Courier New" w:cs="Courier New" w:eastAsia="Courier New" w:hAnsi="Courier New"/>
          <w:sz w:val="20"/>
          <w:szCs w:val="20"/>
        </w:rPr>
        <w:t xml:space="preserve">opened_at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ескалація — не пізніше підтвердження;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uq_incident_open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частковий унікальний індекс: не більше одного відкритого інциденту на (обладнання, тип, поріг).</w:t>
      </w:r>
    </w:p>
    <w:p>
      <w:pPr>
        <w:spacing w:after="80"/>
      </w:pPr>
    </w:p>
    <w:p>
      <w:pPr>
        <w:pStyle w:val="Heading3"/>
        <w:keepNext/>
        <w:spacing w:after="100" w:before="160"/>
      </w:pPr>
      <w:r>
        <w:t xml:space="preserve">6.14 Таблиця notification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Сповіщення про інциденти: один рядок — одне повідомлення одному користувачу одним каналом (FR-07, SR-07.1). Історія відправлень потрібна для антифлуд-логіки (SR-07.2) та ескалації.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29 — Структура таблиці notification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сповіщення.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Інцидент, про який сповіщено. → incident.id (ON DELETE CASCADE).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Отримувач. → users.id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channel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notify_channel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Канал доставки: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web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email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telegram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notify_status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Стан доставки: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queued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За замовч. 'queued'.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is_escalation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Ознака ескалаційного сповіщення адміністратору. За замовч. FALSE.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постановки в чергу. За замовч. now().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sent_at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відправлення; заповнений тоді й лише тоді, коли статус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не раніше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error_message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Текст помилки доставки; заповнений тоді й лише тоді, коли статус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не може складатися лише з пробільних символів.</w:t>
            </w:r>
          </w:p>
        </w:tc>
      </w:tr>
    </w:tbl>
    <w:p>
      <w:pPr>
        <w:spacing w:after="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Обмеження рівня таблиці та індекси: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ck_notification_sent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ck_notification_failed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стан доставки узгоджено з часом відправлення та текстом помилки в обидва боки;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ck_notification_time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сповіщення не може бути відправлене раніше, ніж його поставлено в чергу.</w:t>
      </w:r>
    </w:p>
    <w:p>
      <w:pPr>
        <w:spacing w:after="80"/>
      </w:pPr>
    </w:p>
    <w:p>
      <w:pPr>
        <w:pStyle w:val="Heading3"/>
        <w:keepNext/>
        <w:spacing w:after="100" w:before="160"/>
      </w:pPr>
      <w:r>
        <w:t xml:space="preserve">6.15 Таблиця event_log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 подій (FR-09): зміни стану обладнання, інциденти, дії користувачів, зміни конфігурації та автентифікація. Запис журналу зберігається і після видалення пов’язаних об’єктів (SET NULL).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30 — Структура таблиці event_log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запису.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події. За замовч. now().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event_type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event_kind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status_change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user_action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config_change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auth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Користувач-ініціатор (NULL — системна подія). → users.id (ON DELETE SET NULL).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Пристрій, якого стосується подія. → equipment.id (ON DELETE SET NULL).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Інцидент, якого стосується подія. → incident.id (ON DELETE SET NULL).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message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Короткий опис події.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details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JSONB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Деталі у форматі JSON (наприклад, значення «було/стало»). CHECK: JSON-об’єкт.</w:t>
            </w:r>
          </w:p>
        </w:tc>
      </w:tr>
    </w:tbl>
    <w:p>
      <w:pPr>
        <w:spacing w:after="120"/>
      </w:pPr>
    </w:p>
    <w:p>
      <w:pPr>
        <w:pStyle w:val="Heading1"/>
        <w:spacing w:after="160" w:before="240"/>
      </w:pPr>
      <w:r>
        <w:t xml:space="preserve">7. Висновки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 лабораторній роботі спроєктовано реляційну базу даних системи моніторингу мережевого обладнання та ДБЖ інтернет-провайдера NetGuard Monitor на трьох рівнях абстракції.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Контекстна модель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визначила межі БД, п’ять сервісів-клієнтів і потоки даних між ними, а також 15 сутностей предметної області та 23 зв’язки між ними (ER-діаграма в нотації Чена). Порівняно з попередніми роботами модель доповнено довідником метрик, підтипом «ДБЖ», сповіщеннями, журналом подій і сутностями конфігурації SNMP, а інцидент — типом «офлайн» і повним життєвим циклом.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Зв’язок із YAML-файлом конфігурації SNMP.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Параметри опитування задаються у файлі </w:t>
      </w:r>
      <w:r>
        <w:rPr>
          <w:rFonts w:ascii="Courier New" w:cs="Courier New" w:eastAsia="Courier New" w:hAnsi="Courier New"/>
          <w:sz w:val="22"/>
          <w:szCs w:val="22"/>
        </w:rPr>
        <w:t xml:space="preserve">config/snmp_config.yaml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(облікові дані, профілі з шаблонами «метрика → OID», пристрої). БД реєструє кожну застосовану версію файлу з контрольною сумою SHA-256 і повним вмістом (</w:t>
      </w:r>
      <w:r>
        <w:rPr>
          <w:rFonts w:ascii="Courier New" w:cs="Courier New" w:eastAsia="Courier New" w:hAnsi="Courier New"/>
          <w:sz w:val="22"/>
          <w:szCs w:val="22"/>
        </w:rPr>
        <w:t xml:space="preserve">snmp_config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зберігає облікові дані без секретів (</w:t>
      </w:r>
      <w:r>
        <w:rPr>
          <w:rFonts w:ascii="Courier New" w:cs="Courier New" w:eastAsia="Courier New" w:hAnsi="Courier New"/>
          <w:sz w:val="22"/>
          <w:szCs w:val="22"/>
        </w:rPr>
        <w:t xml:space="preserve">snmp_credential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і шаблони опитування (</w:t>
      </w:r>
      <w:r>
        <w:rPr>
          <w:rFonts w:ascii="Courier New" w:cs="Courier New" w:eastAsia="Courier New" w:hAnsi="Courier New"/>
          <w:sz w:val="22"/>
          <w:szCs w:val="22"/>
        </w:rPr>
        <w:t xml:space="preserve">snmp_oid_map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а кожен пристрій посилається на обліковий запис і версію конфігурації, якою його синхронізовано. Сувора перевірка файлу, зовнішні ключі й транзакційне застосування гарантують, що некоректний файл не змінить БД. Це перевірено прототипом завантажувача на 29 сценаріях.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Логічна модель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містить 15 відношень, нормалізованих до НФБК, з визначеними первинними, альтернативними та зовнішніми ключами, правилами референційної цілісності та 18 бізнес-правилами, кожне з яких зіставлено з механізмом його забезпечення. Контрольовану денормалізацію (знімок значення в інциденті, оперативний стан обладнання, знімок YAML-файлу) обґрунтовано вимогами до продуктивності, аудиту та збереження історії.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Фізична модель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реалізована для PostgreSQL 15+: 12 перелічуваних типів, 15 таблиць, 90 обмежень (15 PK, 23 FK, 14 UNIQUE, 38 CHECK) і 28 явно створених індексів, серед яких BRIN, часткові й часткові унікальні. Типи даних обрано з урахуванням обсягу телеметрії. За виміряним розміром рядка (≈ 97 байт) показано, що за максимального навантаження річна історія займає ≈ 127 ГБ, тому таблицю показників секціоновано за місяцями з політикою зберігання. DDL-скрипт перевірено на PostgreSQL 16.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Тестування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п’ятьма незалежними напрямами (п. 5.8) підтвердило працездатність БД: автотест обмежень — 51 з 51, усі типові запити сервісів укладаються в NFR-01 навіть для 500 пристроїв. Виявлені під час тестування прогалини в обмеженнях і дефекти завантажувача YAML виправлено до здачі, а правила, що потребують процедурної логіки, включено до вимог ЛР2.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 результатами проєктування сформульовано функціональні вимоги до програмної реалізації БД, яку буде виконано й проілюстровано в лабораторній роботі №2 (табл. 31).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31 — Функціональні вимоги до програмної реалізації БД (ЛР2)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3700"/>
        <w:gridCol w:w="3155"/>
        <w:gridCol w:w="1700"/>
      </w:tblGrid>
      <w:tr>
        <w:trPr>
          <w:cantSplit/>
          <w:tblHeader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Функціональна вимога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Об’єкти БД / спосіб реалізації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Джерело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ФВ-01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Створення БД: схема, перелічувані типи, таблиці, обмеження, індекси й коментарі розгортаються одним повторно виконуваним скриптом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sql/schema.sql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 FR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ФВ-02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Наповнення тестовими даними: ≥ 2 ролей, ≥ 5 користувачів, ≥ 4 вузлів, ≥ 6 метрик, ≥ 20 пристроїв (з них ≥ 5 ДБЖ), ≥ 10 порогів, показники за ≥ 7 діб, ≥ 15 інцидентів у різних статусах, сповіщення, журнал; профілі, облікові дані й пристрої — з YAML-файлу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Скрипт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seed.sql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функції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generate_series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перше застосування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config/snmp_config.yaml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Критерії прийняття SRS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ФВ-03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Автентифікація і керування користувачами: перевірка логіна та bcrypt-хешу, відмова заблокованим, фіксація входу; створення, зміна ролі, блокування користувачів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Функція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fn_authenticate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(розширення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pgcrypto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users.last_login_at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(auth)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FR-01, FR-11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ФВ-04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Розмежування доступу на рівні СУБД за принципом найменших привілеїв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Ролі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ng_admin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ng_support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ng_poller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ng_alerting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ng_notifier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ng_report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GRANT на таблиці, представлення й процедури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FR-01, безпека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ФВ-05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Реєстрація, зміна та виведення з експлуатації обладнання (зокрема вручну, поза YAML); реєстрація ДБЖ однією транзакцією; заборона паспорта ДБЖ для обладнання іншої категорії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Процедура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sp_register_ups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тригер на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ups_details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equipment.is_active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FR-02, FR-03, БП-06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ФВ-06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Застосування YAML-конфігурації SNMP: перевірка файлу, реєстрація версії та синхронізація облікових даних, профілів, шаблонів OID і пристроїв в одній транзакції з відкатом при помилці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Процедура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sp_apply_snmp_config(path, sha256, content jsonb)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завантажувач YAML → JSON із суворою перевіркою файлу в Polling Service (прототип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tools/snmp_config_sync.py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ЛР4 ТСПП, FR-02, FR-04, БП-15–БП-18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ФВ-07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версій конфігурації SNMP: перегляд, порівняння двох версій і відкат до попередньої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Процедура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sp_activate_snmp_config(id)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порівняння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snmp_config.content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(JSONB)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Надійність, FR-09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ФВ-08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План опитування для Polling Service: активні пристрої з адресою, портом, інтервалом, обліковим записом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secret_ref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 та OID і множником кожної метрики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Представлення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v_snmp_poll_plan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(equipment ⋈ snmp_credential ⋈ snmp_oid_map ⋈ metric)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FR-04, SR-04.1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ФВ-09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Пакетний запис телеметрії з ігноруванням дублікатів і оновленням оперативного стану пристрою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INSERT … ON CONFLICT DO NOTHING / COPY; оновлення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status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last_seen_at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failed_polls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FR-04, SR-04.1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ФВ-10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 недоступності: після N поспіль невдалих опитувань (N =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offline_after_failures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 активної YAML-конфігурації) — статус «офлайн», інцидент типу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і запис журналу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Процедура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sp_register_poll_failure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SR-04.2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ФВ-11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Автоматична перевірка порогів: при надходженні показника — порівняння з активними порогами типу і створення інциденту без дублювання відкритих; інцидент створюється лише для активного пристрою і лише за порогом, що належить типу цього пристрою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Тригер AFTER INSERT на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/ функція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fn_check_thresholds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тригер перевірки відповідності порогу й пристрою на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uq_incident_open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FR-06, FR-07, БП-10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ФВ-12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Відображення поточного стану: останнє значення кожної метрики, статус, вузол, кількість відкритих інцидентів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Представлення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v_equipment_current_state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(LATERAL … LIMIT 1 або DISTINCT ON з обмеженням за часом — див. п. 5.8)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FR-05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ФВ-13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Керування пороговими значеннями з фіксацією автора та значень «було/стало»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CRUD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тригер аудиту →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(config_change)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FR-06, FR-09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ФВ-14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Життєвий цикл інциденту лише за допустимими переходами діаграми станів; підтверджувати інцидент може лише активний (незаблокований) користувач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Процедури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sp_acknowledge_incident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sp_resolve_incident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sp_close_incident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тригер перевірки переходів 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users.is_active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FR-08, БП-11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ФВ-15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Ескалація: інциденти в статусі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new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старші 5 хв, переводяться в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escalated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зі сповіщенням адміністраторів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Функція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fn_escalate_overdue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індекс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ix_incident_new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Сценарій UC «Отримання сповіщень»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ФВ-16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Постановка сповіщень у чергу з антифлуд-перевіркою (не частіше одного за 10 хв) лише щодо відкритих інцидентів, активним користувачам і на канали, для яких є контакт; момент постановки — не раніше відкриття інциденту; ескалаційні сповіщення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is_escalation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 — лише щодо ескальованих інцидентів; оновлення стану доставки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Функція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fn_enqueue_notification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ix_notification_antiflood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ix_notification_queued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FR-07, SR-07.1, SR-07.2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ФВ-17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Журнал подій: автоматичний запис змін обладнання, порогів, користувачів, інцидентів і конфігурації SNMP; фільтрація за періодом, вузлом і типом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Тригери аудиту, запит/функція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fn_event_log_search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FR-09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ФВ-18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показника за період з агрегуванням для графіків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Функція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fn_metric_history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date_bin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avg/min/max)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ФВ-19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Звіти за період: uptime обладнання, кількість і середня тривалість інцидентів (MTTA, MTTR) за вузлами й типами, стан АКБ ДБЖ; вивантаження у CSV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Представлення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v_report_*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команда COPY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FR-10, SR-10.1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ФВ-20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Обслуговування секцій телеметрії: створення секцій наперед (з перенесенням рядків із секції за замовчуванням), від’єднання й архівування застарілих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Процедури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sp_create_partitions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sp_drop_old_partitions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NFR-01, NFR-02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ФВ-21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Резервне копіювання та відновлення БД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Скрипти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pg_dump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pg_restore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перевірка відновлення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Надійність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ФВ-22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Демонстрація цілісності: набір запитів, що показують спрацювання PK, FK, UNIQUE, CHECK і відкат транзакції при помилці (зокрема при застосуванні некоректного YAML-файлу)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Автотест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sql/tests_constraints.sql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(51 перевірка), доповнений перевірками тригерів і процедур ЛР2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Критерії прийняття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ФВ-23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Перевірка продуктивності ключових запитів (поточний стан, план опитування, історія, звіти) з використанням індексів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EXPLAIN (ANALYZE, BUFFERS); час відповіді &lt; 2 с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NFR-01</w:t>
            </w:r>
          </w:p>
        </w:tc>
      </w:tr>
    </w:tbl>
    <w:p>
      <w:pPr>
        <w:spacing w:after="120"/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Реалізація цих вимог у лабораторній роботі №2 перетворить спроєктовану модель на працездатну БД, яка самостійно забезпечує цілісність даних і ключові бізнес-правила системи (застосування YAML-конфігурації SNMP, перевірка порогів, життєвий цикл інцидентів, антифлуд, журнал подій) незалежно від коду мікросервісів. Це відповідає критеріям прийняття SRS: не менше 6 взаємопов’язаних таблиць з тестовими даними, розмежування прав ролей «Сапорт» і «Адміністратор» та формування звітів.</w:t>
      </w:r>
    </w:p>
    <w:p>
      <w:pPr>
        <w:pStyle w:val="Heading1"/>
        <w:pageBreakBefore/>
        <w:spacing w:after="160" w:before="240"/>
      </w:pPr>
      <w:r>
        <w:t xml:space="preserve">Додаток А. DDL-скрипт фізичної моделі (sql/schema.sql)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=====================================================================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 NetGuard Monitor — фізична модель бази даних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 СУБД: PostgreSQL 15+ (перевірено на PostgreSQL 16)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 Лабораторна робота №1, дисципліна «Організація баз даних»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 Конфігурація SNMP-опитування задається у файлі config/snmp_config.yaml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 і застосовується до таблиць snmp_config, snmp_credential, snmp_oid_map,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 equipment_type та equipment (розділ 3 цього скрипту).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 Запуск:  psql -d netguard -v ON_ERROR_STOP=1 -f sql/schema.sql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=====================================================================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межі місячних секцій metric_reading рахуються в UTC незалежно від налаштувань клієнта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SET TIME ZONE 'UTC';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DROP SCHEMA IF EXISTS netguard CASCADE;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SCHEMA netguard;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SET search_path TO netguard;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-- 1. Користувацькі перелічувані типи (домени зі сталим набором значень)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location_kind      AS ENUM ('data_center', 'access_node');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equipment_category AS ENUM ('switch', 'router', 'onu', 'ups');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equipment_status   AS ENUM ('unknown', 'online', 'offline', 'maintenance');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snmp_version       AS ENUM ('v1', 'v2c', 'v3');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snmp_auth_proto    AS ENUM ('MD5', 'SHA', 'SHA224', 'SHA256', 'SHA384', 'SHA512');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snmp_priv_proto    AS ENUM ('DES', 'AES', 'AES192', 'AES256');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severity_level     AS ENUM ('warning', 'critical');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incident_kind      AS ENUM ('threshold', 'offline');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incident_status    AS ENUM ('new', 'escalated', 'acknowledged', 'resolved', 'closed');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notify_channel     AS ENUM ('web', 'email', 'telegram');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notify_status      AS ENUM ('queued', 'sent', 'failed');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event_kind         AS ENUM ('status_change', 'incident', 'user_action', 'config_change', 'auth');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-- 2. Довідники та облікові записи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roles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SMALLINT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code        VARCHAR(20)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name        VARCHAR(50)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description TEXT,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pk_roles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uq_roles_code UNIQUE (code),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uq_roles_name UNIQUE (name)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users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    INTEGER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role_id          SMALLINT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full_name        VARCHAR(150)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login            VARCHAR(50)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password_hash    VARCHAR(100)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email            VARCHAR(254),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telegram_chat_id BIGINT,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is_active        BOOLEAN      NOT NULL DEFAULT TRUE,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created_at       TIMESTAMPTZ  NOT NULL DEFAULT now(),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last_login_at    TIMESTAMPTZ,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pk_users  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fk_users_role     FOREIGN KEY (role_id) REFERENCES roles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ON UPDATE CASCADE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uq_users_login    UNIQUE (login),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uq_users_email    UNIQUE (email),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uq_users_telegram UNIQUE (telegram_chat_id),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ck_users_login    CHECK (login ~ '^[a-z0-9_.]{3,50}$'),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-- e-mail зберігається в нижньому регістрі, тому uq_users_email не залежить від регістру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ck_users_email    CHECK (email IS NULL OR (email = lower(email)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AND email ~ '^[^@[:space:]]+@[^@[:space:]]+\.[^@[:space:]]+$'))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locations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 INTEGER 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name          VARCHAR(100)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location_type location_kind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address       VARCHAR(255)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description   TEXT,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pk_locations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uq_locations_name UNIQUE (name)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equipment_type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SMALLINT     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name        VARCHAR(100)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category    equipment_category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vendor       VARCHAR(50),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snmp_mib     VARCHAR(100),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snmp_profile VARCHAR(50),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description  TEXT,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pk_equipment_type 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uq_equipment_type_name    UNIQUE (name),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uq_equipment_type_profile UNIQUE (snmp_profile),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ck_equipment_type_profile CHECK (snmp_profile ~ '^[a-z0-9][a-z0-9-]*$')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metric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SMALLINT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code        VARCHAR(50)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name        VARCHAR(100)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unit        VARCHAR(20),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description TEXT,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pk_metric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uq_metric_code UNIQUE (code),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ck_metric_code CHECK (code ~ '^[a-z][a-z0-9_]*$')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-- 3. Конфігурація SNMP-опитування (зв'язок із файлом config/snmp_config.yaml)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Реєстр версій YAML-файлу: застосування нового вмісту додає рядок, повернення до раніше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застосованого — повторно активує наявний; активною може бути не більше однієї версії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snmp_config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  INTEGER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file_path      VARCHAR(255)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sha256         CHAR(64)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format_version SMALLINT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content        JSONB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loaded_at      TIMESTAMPTZ  NOT NULL DEFAULT now(),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loaded_by      INTEGER,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is_active      BOOLEAN      NOT NULL DEFAULT FALSE,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pk_snmp_config 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fk_snmp_config_user    FOREIGN KEY (loaded_by) REFERENCES users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SET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uq_snmp_config_sha256  UNIQUE (sha256),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ck_snmp_config_sha256  CHECK (sha256 ~ '^[0-9a-f]{64}$'),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ck_snmp_config_path    CHECK (file_path ~ '[.]ya?ml$'),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ck_snmp_config_version CHECK (format_version &gt; 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ck_snmp_config_content CHECK (jsonb_typeof(content) = 'object')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Облікові дані SNMP (розділ credentials YAML); секрет у БД не зберігається,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лише ім'я змінної середовища, з якої його читає Polling Service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snmp_credential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 SMALLINT  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config_id     INTEGER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name          VARCHAR(50)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snmp_version  snmp_version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username      VARCHAR(64),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auth_protocol snmp_auth_proto,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priv_protocol snmp_priv_proto,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secret_ref    VARCHAR(100)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pk_snmp_credential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fk_snmp_credential_config FOREIGN KEY (config_id) REFERENCES snmp_config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uq_snmp_credential_name   UNIQUE (name),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ck_snmp_credential_name   CHECK (name ~ '^[a-z0-9][a-z0-9-]*$'),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ck_snmp_credential_secret CHECK (secret_ref ~ '^[A-Z][A-Z0-9_]*$'),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ck_snmp_credential_v3     CHECK ((snmp_version = 'v3') = (username IS NOT NULL)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AND (username IS NULL OR btrim(username, E' \t\r\n ') &lt;&gt; '')),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ck_snmp_credential_auth   CHECK (snmp_version = 'v3' OR (auth_protocol IS NULL AND priv_protocol IS NULL)),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ck_snmp_credential_priv   CHECK (priv_protocol IS NULL OR auth_protocol IS NOT NULL)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Шаблон опитування (розділ profiles.*.metrics YAML): з якого OID читати метрику для типу обладнання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snmp_oid_map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equipment_type_id SMALLINT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metric_id         SMALLINT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oid               VARCHAR(128)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scale             NUMERIC(12,6) NOT NULL DEFAULT 1,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config_id         INTEGER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pk_snmp_oid_map        PRIMARY KEY (equipment_type_id, metric_id),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fk_oid_map_type        FOREIGN KEY (equipment_type_id) REFERENCES equipment_type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CASCADE,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fk_oid_map_metric      FOREIGN KEY (metric_id) REFERENCES metric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fk_oid_map_config      FOREIGN KEY (config_id) REFERENCES snmp_config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ck_oid_map_oid         CHECK (oid ~ '^[0-2](\.[0-9]+)+$'),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ck_oid_map_scale       CHECK (scale &lt;&gt; 0)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-- 4. Обладнання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equipment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   INTEGER    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type_id         SMALLINT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location_id     INTEGER 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name            VARCHAR(100)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model           VARCHAR(100),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serial_number   VARCHAR(50),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ip_address      INET    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credential_id   SMALLINT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config_id       INTEGER,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snmp_port       INTEGER          NOT NULL DEFAULT 161,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poll_interval_s SMALLINT         NOT NULL DEFAULT 60,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status          equipment_status NOT NULL DEFAULT 'unknown',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failed_polls    SMALLINT         NOT NULL DEFAULT 0,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last_seen_at    TIMESTAMPTZ,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is_active       BOOLEAN          NOT NULL DEFAULT TRUE,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installed_on    DATE,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created_at      TIMESTAMPTZ      NOT NULL DEFAULT now(),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pk_equipment  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fk_equipment_type     FOREIGN KEY (type_id) REFERENCES equipment_type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fk_equipment_location FOREIGN KEY (location_id) REFERENCES locations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fk_equipment_credential FOREIGN KEY (credential_id) REFERENCES snmp_credential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fk_equipment_config   FOREIGN KEY (config_id) REFERENCES snmp_config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uq_equipment_name     UNIQUE (name),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uq_equipment_serial   UNIQUE (serial_number),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-- адреса вузла (не мережі); IPv4-mapped IPv6 (::ffff:a.b.c.d) заборонено — це дубль IPv4-адреси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ck_equipment_ip_host  CHECK (masklen(ip_address) = CASE family(ip_address) WHEN 4 THEN 32 ELSE 128 END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AND NOT (family(ip_address) = 6 AND ip_address &lt;&lt;= inet '::ffff:0.0.0.0/96')),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ck_equipment_port     CHECK (snmp_port BETWEEN 1 AND 65535),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ck_equipment_interval CHECK (poll_interval_s BETWEEN 10 AND 60),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ck_equipment_failed   CHECK (failed_polls &gt;= 0)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Підтип «ДБЖ» (зв'язок 1:1 зі спільним первинним ключем)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ups_details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equipment_id         INTEGER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rated_power_va       INTEGER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rated_power_w        INTEGER,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battery_capacity_ah  NUMERIC(6,1)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battery_count        SMALLINT     NOT NULL DEFAULT 1,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nominal_voltage_v    NUMERIC(5,1),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battery_installed_on DATE,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pk_ups_details     PRIMARY KEY (equipment_id),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fk_ups_equipment   FOREIGN KEY (equipment_id) REFERENCES equipment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ON DELETE CASCADE,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ck_ups_power_va    CHECK (rated_power_va &gt; 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ck_ups_power_w     CHECK (rated_power_w IS NULL OR rated_power_w BETWEEN 1 AND rated_power_va),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ck_ups_capacity    CHECK (battery_capacity_ah &gt; 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ck_ups_battery_cnt CHECK (battery_count &gt; 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ck_ups_voltage     CHECK (nominal_voltage_v IS NULL OR nominal_voltage_v &gt; 0)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-- 5. Порогові значення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threshold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     INTEGER  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equipment_type_id SMALLINT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metric_id         SMALLINT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severity          severity_level NOT NULL DEFAULT 'warning',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min_value         NUMERIC(12,3),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max_value         NUMERIC(12,3),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is_active         BOOLEAN        NOT NULL DEFAULT TRUE,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updated_at        TIMESTAMPTZ    NOT NULL DEFAULT now(),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pk_threshold 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fk_threshold_type    FOREIGN KEY (equipment_type_id) REFERENCES equipment_type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ON DELETE CASCADE,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fk_threshold_metric  FOREIGN KEY (metric_id) REFERENCES metric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uq_threshold         UNIQUE (equipment_type_id, metric_id, severity),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ck_threshold_bounds  CHECK (min_value IS NOT NULL OR max_value IS NOT NULL),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ck_threshold_range   CHECK (min_value IS NULL OR max_value IS NULL OR min_value &lt; max_value)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-- 6. Телеметрія (секціонована за місяцями таблиця)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metric_reading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equipment_id INTEGER 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metric_id    SMALLINT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read_at      TIMESTAMPTZ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value        DOUBLE PRECISION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pk_metric_reading        PRIMARY KEY (equipment_id, metric_id, read_at),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fk_reading_equipment     FOREIGN KEY (equipment_id) REFERENCES equipment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ON DELETE CASCADE,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fk_reading_metric        FOREIGN KEY (metric_id) REFERENCES metric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ck_reading_value_finite  CHECK (value NOT IN ('NaN', 'Infinity', '-Infinity'))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 PARTITION BY RANGE (read_at);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Секції: від трьох місяців до поточного до дванадцяти місяців наперед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(назва секції: metric_reading_РРРР_ММ) + секція за замовчуванням.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DO $$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DECLARE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m_start date := date_trunc('month', now())::date - INTERVAL '3 months';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m_end   date;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BEGIN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FOR i IN 0..15 LOOP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m_end := m_start + INTERVAL '1 month';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EXECUTE format(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'CREATE TABLE %I PARTITION OF metric_reading FOR VALUES FROM (%L) TO (%L)',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'metric_reading_' || to_char(m_start, 'YYYY_MM'), m_start, m_end);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m_start := m_end;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 LOOP;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 $$;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metric_reading_default PARTITION OF metric_reading DEFAULT;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-- 7. Інциденти, сповіщення, журнал подій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incident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   BIGINT     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equipment_id    INTEGER 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incident_type   incident_kind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threshold_id    INTEGER,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metric_value    DOUBLE PRECISION,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status          incident_status  NOT NULL DEFAULT 'new',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opened_at       TIMESTAMPTZ      NOT NULL DEFAULT now(),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escalated_at    TIMESTAMPTZ,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acknowledged_at TIMESTAMPTZ,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acknowledged_by INTEGER,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resolved_at     TIMESTAMPTZ,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closed_at       TIMESTAMPTZ,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close_comment   TEXT,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pk_incident    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fk_incident_equipment  FOREIGN KEY (equipment_id) REFERENCES equipment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fk_incident_threshold  FOREIGN KEY (threshold_id) REFERENCES threshold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fk_incident_ack_user   FOREIGN KEY (acknowledged_by) REFERENCES users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-- інцидент типу 'threshold' завжди посилається на поріг, 'offline' — ніколи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ck_incident_threshold  CHECK ((incident_type = 'threshold') = (threshold_id IS NOT NULL)),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-- значення показника є лише в інцидента порушення порогу і має бути скінченним числом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ck_incident_value      CHECK ((incident_type = 'threshold') = (metric_value IS NOT NULL)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AND (metric_value IS NULL OR metric_value NOT IN ('NaN', 'Infinity', '-Infinity'))),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-- узгодженість статусу з датами життєвого циклу (діаграма станів, ЛР4) — в обидва боки: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-- дата етапу заповнена тоді й лише тоді, коли інцидент дійшов до цього етапу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ck_incident_escalated  CHECK ((status = 'escalated' AND escalated_at IS NOT NULL)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OR (status = 'new' AND escalated_at IS NULL)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OR status NOT IN ('new', 'escalated')),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ck_incident_ack        CHECK ((status IN ('new', 'escalated')) = (acknowledged_at IS NULL)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AND (acknowledged_at IS NULL) = (acknowledged_by IS NULL)),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ck_incident_resolved   CHECK ((status IN ('resolved', 'closed')) = (resolved_at IS NOT NULL)),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ck_incident_closed     CHECK ((status = 'closed') = (closed_at IS NOT NULL)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AND (status = 'closed') = (close_comment IS NOT NULL)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AND (close_comment IS NULL OR btrim(close_comment, E' \t\r\n ') &lt;&gt; '')),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ck_incident_time_order CHECK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(escalated_at    IS NULL OR escalated_at    &gt;= opened_at) AND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(acknowledged_at IS NULL OR acknowledged_at &gt;= opened_at) AND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(escalated_at    IS NULL OR acknowledged_at IS NULL OR escalated_at &lt;= acknowledged_at) AND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(resolved_at     IS NULL OR resolved_at     &gt;= coalesce(acknowledged_at, opened_at)) AND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(closed_at       IS NULL OR closed_at       &gt;= coalesce(resolved_at, acknowledged_at, opened_at)))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notification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 BIGINT   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incident_id   BIGINT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user_id       INTEGER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channel       notify_channel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status        notify_status  NOT NULL DEFAULT 'queued',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is_escalation BOOLEAN        NOT NULL DEFAULT FALSE,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created_at    TIMESTAMPTZ    NOT NULL DEFAULT now(),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sent_at       TIMESTAMPTZ,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error_message TEXT,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pk_notification  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fk_notification_incident FOREIGN KEY (incident_id) REFERENCES incident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ON DELETE CASCADE,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fk_notification_user     FOREIGN KEY (user_id) REFERENCES users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ck_notification_sent     CHECK ((status = 'sent') = (sent_at IS NOT NULL)),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ck_notification_failed   CHECK ((status = 'failed') = (error_message IS NOT NULL)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AND (error_message IS NULL OR btrim(error_message, E' \t\r\n ') &lt;&gt; '')),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ck_notification_time     CHECK (sent_at IS NULL OR sent_at &gt;= created_at)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event_log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BIGINT 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created_at   TIMESTAMPTZ  NOT NULL DEFAULT now(),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event_type   event_kind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user_id      INTEGER,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equipment_id INTEGER,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incident_id  BIGINT,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     VARCHAR(500)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details      JSONB,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pk_event_log   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fk_event_log_user      FOREIGN KEY (user_id) REFERENCES users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SET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fk_event_log_equipment FOREIGN KEY (equipment_id) REFERENCES equipment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SET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fk_event_log_incident  FOREIGN KEY (incident_id) REFERENCES incident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SET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ck_event_log_details   CHECK (details IS NULL OR jsonb_typeof(details) = 'object')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-- 8. Індекси (PostgreSQL не створює індекси для зовнішніх ключів автоматично)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Свідомий виняток: metric_reading.metric_id (fk_reading_metric) окремого індексу не має —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довідник metric практично не змінюється, а індекс (metric_id, read_at) на найбільшій таблиці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додав би ≈ 30 Б на рядок (≈ 30 % її обсягу); metric_id входить до pk_metric_reading другим стовпцем.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ix_users_role             ON users (role_id);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ix_equipment_type         ON equipment (type_id);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ix_equipment_location     ON equipment (location_id);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ix_equipment_status       ON equipment (status) WHERE is_active;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IP-адреса унікальна серед активних пристроїв: виведений з експлуатації пристрій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зберігає свою історію, але не блокує повторне використання адреси новим пристроєм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UNIQUE INDEX uq_equipment_ip    ON equipment (ip_address) WHERE is_active;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ix_equipment_credential   ON equipment (credential_id);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ix_equipment_config       ON equipment (config_id) WHERE config_id IS NOT NULL;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ix_snmp_credential_config ON snmp_credential (config_id);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ix_oid_map_metric         ON snmp_oid_map (metric_id);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ix_oid_map_config         ON snmp_oid_map (config_id);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ix_snmp_config_user       ON snmp_config (loaded_by) WHERE loaded_by IS NOT NULL;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активною може бути лише одна версія YAML-конфігурації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UNIQUE INDEX uq_snmp_config_active ON snmp_config ((TRUE)) WHERE is_active;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ix_threshold_metric       ON threshold (metric_id);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ix_reading_read_at_brin   ON metric_reading USING BRIN (read_at);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ix_incident_equipment     ON incident (equipment_id, opened_at DESC);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ix_incident_threshold     ON incident (threshold_id) WHERE threshold_id IS NOT NULL;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ix_incident_ack_user      ON incident (acknowledged_by) WHERE acknowledged_by IS NOT NULL;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ix_incident_opened        ON incident (opened_at);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ix_incident_new           ON incident (opened_at) WHERE status = 'new';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не більше одного відкритого інциденту на пару «обладнання — поріг» (або «обладнання — офлайн»)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UNIQUE INDEX uq_incident_open   ON incident (equipment_id, incident_type, threshold_id) NULLS NOT DISTINCT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WHERE status IN ('new', 'escalated', 'acknowledged');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ix_notification_antiflood ON notification (incident_id, user_id, channel, created_at DESC);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ix_notification_user      ON notification (user_id);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ix_notification_queued    ON notification (created_at) WHERE status = 'queued';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ix_event_log_created      ON event_log (created_at DESC);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ix_event_log_type         ON event_log (event_type, created_at DESC);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ix_event_log_equipment    ON event_log (equipment_id, created_at DESC) WHERE equipment_id IS NOT NULL;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ix_event_log_user         ON event_log (user_id) WHERE user_id IS NOT NULL;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ix_event_log_incident     ON event_log (incident_id) WHERE incident_id IS NOT NULL;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-- 9. Коментарі до об'єктів (словник даних у самій БД)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SCHEMA netguard              IS 'NetGuard Monitor — моніторинг мережевого обладнання та ДБЖ';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roles                 IS 'Довідник ролей доступу (Сапорт, Адміністратор)';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users                 IS 'Облікові записи користувачів системи';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locations             IS 'Вузли провайдера: ЦОД і районні вузли доступу';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equipment_type        IS 'Довідник типів (моделей) обладнання з профілем SNMP MIB';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metric                IS 'Довідник метрик телеметрії та одиниць виміру';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snmp_config           IS 'Версії YAML-файлу конфігурації SNMP (config/snmp_config.yaml), застосовані до БД';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snmp_credential       IS 'Облікові дані SNMP з розділу credentials YAML (без секретів)';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snmp_oid_map          IS 'Шаблони опитування: OID метрики для типу обладнання (розділ profiles YAML)';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equipment             IS 'Одиниці мережевого обладнання та ДБЖ, що опитуються за SNMP';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ups_details           IS 'Додаткові паспортні характеристики ДБЖ (підтип equipment, 1:1)';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threshold             IS 'Порогові значення метрик для типу обладнання';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metric_reading        IS 'Історія показників телеметрії (секціонування за місяцями)';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incident              IS 'Інциденти (аварії) та їх життєвий цикл';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notification          IS 'Сповіщення про інциденти за каналами доставки';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event_log             IS 'Журнал подій: зміни стану, інциденти, дії користувачів';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users.password_hash   IS 'Хеш пароля bcrypt (60 символів); відкритий пароль не зберігається';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snmp_config.content   IS 'Розібраний вміст YAML-файлу (знімок для аудиту та відкату)';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snmp_credential.secret_ref IS 'Ім''я змінної середовища з community/паролем (${SECRET_REF} у YAML)';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snmp_oid_map.scale    IS 'Множник: значення метрики = сире значення OID × scale';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equipment_type.snmp_profile IS 'Ключ профілю в розділі profiles YAML-файлу';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equipment.config_id   IS 'Версія YAML, що востаннє синхронізувала пристрій; NULL — доданий вручну';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equipment.failed_polls IS 'Кількість поспіль невдалих опитувань; 3 і більше — статус offline (SR-04.2)';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threshold.min_value   IS 'Нижня межа норми; значення &lt; min_value — порушення';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threshold.max_value   IS 'Верхня межа норми; значення &gt; max_value — порушення';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incident.metric_value IS 'Значення показника, що спричинило інцидент (знімок на момент відкриття)';</w:t>
      </w:r>
    </w:p>
    <w:sectPr>
      <w:footerReference w:type="default" r:id="rId15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24" w:hanging="357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924" w:hanging="357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924" w:hanging="357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924" w:hanging="357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  <w:lang w:val="uk-U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Times New Roman" w:cs="Times New Roman" w:eastAsia="Times New Roman" w:hAnsi="Times New Roman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Times New Roman" w:cs="Times New Roman" w:eastAsia="Times New Roman" w:hAnsi="Times New Roman"/>
      <w:b/>
      <w:bCs/>
      <w:i w:val="false"/>
      <w:iCs w:val="false"/>
      <w:color w:val="00000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footer" Target="footer6.xml"/><Relationship Id="rId13" Type="http://schemas.openxmlformats.org/officeDocument/2006/relationships/footer" Target="footer7.xml"/><Relationship Id="rId14" Type="http://schemas.openxmlformats.org/officeDocument/2006/relationships/footer" Target="footer8.xml"/><Relationship Id="rId15" Type="http://schemas.openxmlformats.org/officeDocument/2006/relationships/footer" Target="footer9.xml"/><Relationship Id="rId16" Type="http://schemas.openxmlformats.org/officeDocument/2006/relationships/image" Target="media/fa47e72cc8504ab2c5dd3228f159528a8440b84e.png"/><Relationship Id="rId17" Type="http://schemas.openxmlformats.org/officeDocument/2006/relationships/image" Target="media/bb28db64ea3a31fbded5dba7ff3b0ee479c8ed52.png"/><Relationship Id="rId18" Type="http://schemas.openxmlformats.org/officeDocument/2006/relationships/image" Target="media/75bff0f35cd2ae885e197fb4348cfa5ad3552c8b.png"/><Relationship Id="rId19" Type="http://schemas.openxmlformats.org/officeDocument/2006/relationships/image" Target="media/9c0fddaa56cfadc3c96a71d24eec0d33bcfe1f89.png"/><Relationship Id="rId20" Type="http://schemas.openxmlformats.org/officeDocument/2006/relationships/image" Target="media/ed08e69e87fe331e9a6b99531c57929cc3f8cbc5.png"/><Relationship Id="rId21" Type="http://schemas.openxmlformats.org/officeDocument/2006/relationships/image" Target="media/917e5b2f506c6a41cb2041486142534b3a4f3010.png"/><Relationship Id="rId22" Type="http://schemas.openxmlformats.org/officeDocument/2006/relationships/image" Target="media/f8559d14f830e85fbac303ab292004dad5e14941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er9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ЛР1 «Організація баз даних» — моделі БД NetGuard Monitor</dc:title>
  <dc:creator>Микитенко Ілля Андрійович</dc:creator>
  <cp:lastModifiedBy>Un-named</cp:lastModifiedBy>
  <cp:revision>1</cp:revision>
  <dcterms:created xsi:type="dcterms:W3CDTF">2026-10-20T23:33:58.425Z</dcterms:created>
  <dcterms:modified xsi:type="dcterms:W3CDTF">2026-10-20T23:33:58.425Z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