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2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Київський національний університет імені Тараса Шевченка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ЗВІТ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 виконання лабораторної роботи №1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</w:t>
      </w:r>
    </w:p>
    <w:p>
      <w:pPr>
        <w:spacing w:after="3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«Організація баз даних»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«Контекстна, логічна та фізична моделі бази даних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системи моніторингу мережевого обладнання та ДБЖ</w:t>
      </w:r>
    </w:p>
    <w:p>
      <w:pPr>
        <w:spacing w:after="22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NetGuard Monitor»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Перевірив: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Виконав: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3 курсу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групи ІР-31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Микитенко Ілля Андрійович</w:t>
            </w:r>
          </w:p>
        </w:tc>
      </w:tr>
    </w:tbl>
    <w:p>
      <w:pPr>
        <w:spacing w:after="0" w:before="2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160" w:before="240"/>
      </w:pPr>
      <w:r>
        <w:t xml:space="preserve">1. Мета та завдання роботи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Мета роботи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набути практичних навичок проєктування реляційної бази даних (БД) на трьох рівнях абстракції — контекстному (концептуальному), логічному та фізичному — на прикладі БД системи моніторингу мережевого обладнання та джерел безперебійного живлення (ДБЖ) інтернет-провайдера NetGuard Monitor, а також сформулювати функціональні вимоги до програмної реалізації спроєктованої БД, яку буде виконано в лабораторній роботі №2.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Завдання роботи: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проаналізувати предметну область і визначити інформаційні потреби користувачів та сервісів системи;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контекстну модель БД: контекстну діаграму потоків даних і ER-модель у нотації Чена;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логічну модель: перетворити ER-модель на реляційну схему, нормалізувати відношення щонайменше до третьої нормальної форми (3НФ), визначити ключі та обмеження цілісності;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фізичну модель для СУБД PostgreSQL: обрати типи даних, індекси й спосіб секціонування, оцінити обсяг даних, розробити DDL-скрипт і перевірити його на СУБД;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описати таблиці БД із зазначенням типів даних та обмежень;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сформулювати висновки та функціональні вимоги до програмної реалізації БД.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Вихідні дані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специфікація вимог (SRS), архітектура IoT-рішення та моделі UML/IDEF1X, розроблені в лабораторних роботах №1–4 з дисципліни «Технології створення програмних продуктів» (далі — ЛР1–ЛР4 ТСПП): функціональні вимоги FR-01…FR-12, системні вимоги SR-04.1…SR-10.1, нефункціональні вимоги NFR-01…NFR-06, попередня структура БД із 8 таблиць, а також YAML-файл конфігурації SNMP, з якого Polling Service отримує параметри опитування (ЛР4 ТСПП).</w:t>
      </w:r>
    </w:p>
    <w:p>
      <w:pPr>
        <w:pStyle w:val="Heading1"/>
        <w:spacing w:after="160" w:before="240"/>
      </w:pPr>
      <w:r>
        <w:t xml:space="preserve">2. Аналіз предметної області</w:t>
      </w:r>
    </w:p>
    <w:p>
      <w:pPr>
        <w:pStyle w:val="Heading2"/>
        <w:keepNext/>
        <w:spacing w:after="120" w:before="220"/>
      </w:pPr>
      <w:r>
        <w:t xml:space="preserve">2.1 Опис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NetGuard Monitor — внутрішня система малого інтернет-провайдера, що має один центр обробки даних (ЦОД) і кілька районних вузлів доступу. Сервіс опитування (Polling Service) щонайменше раз на 60 с зчитує за протоколом SNMP показники активного мережевого обладнання (комутатори, маршрутизатори, ONU) і ДБЖ (заряд і напруга АКБ, вхідна та вихідна напруга, навантаження, температура). Сервіс аналізу (Alerting Service) порівнює показники з пороговими значеннями, які адміністратор задає для типу обладнання, і в разі порушення реєструє інцидент. Інцидент проходить життєвий цикл «новий → (ескальований) → прийнятий → усунений → закритий»; про нього сервіс сповіщень (Notification Service) інформує інженерів через веб-панель, e-mail і Telegram. Зміни стану, дії користувачів і зміни конфігурації фіксуються в журналі подій, на основі якого та історії показників формуються звіти.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Параметри опитування — облікові дані SNMP, шаблони опитування (які OID відповідають яким метрикам для кожного типу обладнання) та перелік пристроїв — задаються декларативно у YAML-файлі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Файл зберігається в репозиторії разом із конфігурацією </w:t>
      </w:r>
      <w:r>
        <w:rPr>
          <w:rFonts w:ascii="Courier New" w:cs="Courier New" w:eastAsia="Courier New" w:hAnsi="Courier New"/>
          <w:sz w:val="22"/>
          <w:szCs w:val="22"/>
        </w:rPr>
        <w:t xml:space="preserve">docker compose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монтується в контейнер Polling Service. БД має зберігати застосовані версії цієї конфігурації та пов’язувати з ними обладнання.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БД є спільним сховищем для всіх мікросервісів системи (архітектура, ЛР2 ТСПП) і повинна забезпечувати: цілісність даних про обладнання та інциденти; швидкий запис потоку телеметрії від парку до 500 одиниць обладнання (NFR-01); швидке читання поточного стану та історії показників; зберігання історії телеметрії протягом року на сервері з диском 100 ГБ (NFR-02).</w:t>
      </w:r>
    </w:p>
    <w:p>
      <w:pPr>
        <w:pStyle w:val="Heading2"/>
        <w:keepNext/>
        <w:spacing w:after="120" w:before="220"/>
      </w:pPr>
      <w:r>
        <w:t xml:space="preserve">2.2 Інформаційні потреби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Інформаційні потреби виведено з функціональних і системних вимог SRS: для кожної вимоги визначено дані, які БД повинна зберігати (табл. 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 — Інформаційні потреби системи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100"/>
        <w:gridCol w:w="4455"/>
      </w:tblGrid>
      <w:tr>
        <w:trPr>
          <w:cantSplit/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Вимога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Інформаційна потреба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Дані, що зберігаються в БД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Автентифікація, ролі, блокування користувачів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ролі, хеш пароля, ознака активності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мережевого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Обладнання, типи, вузли (локації), параметри SNMP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FR-03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ДБЖ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Паспортні характеристики ДБЖ: потужність, ємність і кількість АКБ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SR-04.1, SR-04.2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Збір телеметрії, облік недоступності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Показники з часовою міткою, лічильник невдалих опитувань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ЛР4 ТСПП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SNMP-опитування з YAML-файлу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файлу (контрольна сума, вміст), облікові дані без секретів, шаблони «метрика → OID» для типів обладнання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пристрою, час останньої відповіді, останні значення метрик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для пари «тип обладнання — метрика», рівень критичності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антифлуд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за каналами, стан доставки, час відправлення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Обробка інцидентів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статус, моменти переходів, відповідальний, коментар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Події з типом, часом, користувачем, обладнанням, деталями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SR-10.1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Звітність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на основі інцидентів, показників і журналу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Графіки показників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значень метрики пристрою за період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2.3 Уточнення попередньої структури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Попередня структура БД (додаток А ЛР1 ТСПП, модель IDEF1X ЛР4 ТСПП) містила 8 таблиць. Під час проєктування на рівні дисципліни «Організація баз даних» її уточнено (табл. 2); у результаті БД складається з 15 таблиць.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 — Зміни відносно попередньої структури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900"/>
        <w:gridCol w:w="375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Елемент попередньої структури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Зміна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Текстове поле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Довідник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(код, назва, одиниця виміру)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Усунення дублювання та аномалій оновлення (3НФ); SMALLINT замість рядка зменшує найбільшу таблицю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Атрибути ДБЖ (FR-03) не мали місця зберігання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Підтип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(1:1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Характеристики ДБЖ не притаманні комутаторам; без підтипу більшість рядків мала б порожні поля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incident.threshold_id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обов’язковий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Допускає NULL; додано тип інциденту і моменти переходів статусів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недоступності (SR-04.2) не пов’язаний з порогом; діаграма станів потребує фіксації часу переходів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зберігалися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FR-07; антифлуд (SR-07.2) і ескалація потребують історії відправлень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 не мав таблиці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фільтрація подій за датою, вузлом, типом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SNMP (версія, community) не мали місця зберігання; опитування описано YAML-файлом (ЛР4)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посилається на облікові дані та версію файлу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БД із YAML-конфігурацією; шаблони опитування за прикладом PRTG і NUT (ЛР3); секрети не зберігаються в БД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Сурогатний 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metric_reading.id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Природний ключ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Економія 8 байт і одного індексу на рядок; ключ збігається з основним запитом — історією показника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3. Контекстна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Контекстна (концептуальна, інфологічна) модель описує БД на найвищому рівні абстракції, незалежно від СУБД: які об’єкти предметної області відображаються в БД, хто її наповнює та використовує і як об’єкти пов’язані між собою. Модель складається з контекстної діаграми, що визначає межі БД та потоки даних, і ER-діаграми в нотації Чена.</w:t>
      </w:r>
    </w:p>
    <w:p>
      <w:pPr>
        <w:pStyle w:val="Heading2"/>
        <w:keepNext/>
        <w:spacing w:after="120" w:before="220"/>
      </w:pPr>
      <w:r>
        <w:t xml:space="preserve">3.1 Контекстна 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контекстній діаграмі (рис. 1) БД зображено єдиним сховищем у межах контуру «Межа бази даних». Безпосередньо з БД працюють лише п’ять сервісів системи. Люди (інженер, адміністратор) і зовнішні системи (SNMP-агенти, канали доставки повідомлень) взаємодіють з даними тільки через сервіси. Тому доступ до даних можна контролювати на рівні СУБД через окремі облікові записи сервісів. YAML-файл конфігурації SNMP редагує адміністратор (через git), а читає й застосовує до БД Polling Service.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3733800"/>
            <wp:effectExtent t="0" r="0" b="0" l="0"/>
            <wp:docPr id="1" name="01_context.png" descr="Контекстна діаграма бази даних NetGuard Monitor" title="Контекстна діаграма бази даних NetGuard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Контекстна діаграма бази даних NetGuard Monitor</w:t>
      </w:r>
    </w:p>
    <w:p>
      <w:pPr>
        <w:sectPr>
          <w:footerReference w:type="default" r:id="rId8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Позначення «→» на потоці — дані, що записуються в БД; «←» — дані, що читаються з БД. Перелік потоків і таблиць, які вони зачіпають, наведено в табл. 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 — Потоки даних між клієнтами та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600"/>
        <w:gridCol w:w="2400"/>
        <w:gridCol w:w="24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Клієнт БД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Записує в БД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Читає з БД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Polling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YAML-конфігурації, облікові дані, шаблони OID, пристрої; показники телеметрії, статус, лічильник невдалих опитувань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опитування: активні пристрої, облікові дані, OID метрик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Alerting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записи журналу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Активні пороги, нові показники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стан доставки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Нові інциденти, контакти та ролі користувачів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 Gateway / Auth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довідники, обладнання, пороги, дії з інцидентами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стан, інциденти, журнал, історія показників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 (лише читання)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інцидентів, показників і журналу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3.2 Зв’язок БД із YAML-файлом конфігурації SNMP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Конфігурацію SNMP-опитування винесено в окремий YAML-файл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(ЛР4 ТСПП). Файл описує,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опитувати обладнання, і зберігається під контролем версій. БД зберігає застосовані версії файлу та нормалізовані дані з нього, з якими працюють сервіси: Polling Service будує план опитування з таблиць БД, а журнал подій і звіти показують, за якою версією конфігурації опитувався пристрій. Фрагмент файлу: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port: 161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poll_interval_s: 60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offline_after_failures: 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ups-v3: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version: v3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username: netguard-poller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auth_protocol: SHA256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priv_protocol: AES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secret: ${SNMP_UPS_V3_SECRET}      # секрет — лише посилання на змінну середовища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apc-symmetra-px: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name: ДБЖ APC Symmetra 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category: ups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mib: PowerNet-MIB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metrics: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battery_charge:  { oid: 1.3.6.1.4.1.318.1.1.1.2.2.1.0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battery_runtime: { oid: 1.3.6.1.4.1.318.1.1.1.2.2.3.0, scale: 0.01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name: UPS-DC-01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ip: 10.0.0.10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location: ЦОД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profile: apc-symmetra-px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credential: ups-v3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Відповідність розділів файлу та об’єктів БД наведено в табл. 4.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4 — Відповідність YAML-файлу конфігурації SNMP та об’єктів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3355"/>
        <w:gridCol w:w="3100"/>
      </w:tblGrid>
      <w:tr>
        <w:trPr>
          <w:cantSplit/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Розділ / ключ YAML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Таблиця, поля БД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Правило синхронізації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Файл цілком;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 версія, якщо змінилася контрольна сума; раніше застосований вміст знову стає активним; попередня версія деактивується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defaults.poll_interval_s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equipment.poll_interval_s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для пристроїв без перевизначення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defaults.timeout_ms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retries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Читає Polling Service з активної версії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для v3 обов’язкові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відсутні у файлі видаляються, лише якщо на них не посилається жоден пристрій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credentials.&lt;ім’я&gt;.secret: ${VAR}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= VAR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Відкритий секрет у файлі — помилка перевірки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назви профілів можна поміняти місцями; профілі, яких більше немає у файлі, лишаються в БД (на них посилаються пороги й пристрої)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profiles.&lt;ключ&gt;.metrics.&lt;код&gt;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metric.code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Повна заміна шаблону профілю; невідомий код метрики — відкат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devices[]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Спершу всі пристрої, керовані файлом, тимчасово деактивуються: IP зниклих пристроїв звільняються, а пристрої з файлу можуть обмінятися адресами; далі 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 = TRUE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(зміна IP зберігає історію); зниклі лишаються неактивними; IP, зайнятий активним пристроєм поза файлом, — відкат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застосування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із номером версії та контрольною сумою</w:t>
            </w:r>
          </w:p>
        </w:tc>
      </w:tr>
    </w:tbl>
    <w:p>
      <w:pPr>
        <w:spacing w:after="120"/>
      </w:pP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Polling Service застосовує файл під час старту та після кожної його зміни: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Прочитати й перевірити файл: лише відомі розділи й ключі, без дублікатів ключів, імен та IP-адрес; числа, IP-адреси та OID правильного типу; рядки не довші за відповідні стовпці БД; профілі й облікові записи, на які посилаються пристрої, описані в самому файлі; секрети лише у вигляді </w:t>
      </w:r>
      <w:r>
        <w:rPr>
          <w:rFonts w:ascii="Courier New" w:cs="Courier New" w:eastAsia="Courier New" w:hAnsi="Courier New"/>
          <w:sz w:val="22"/>
          <w:szCs w:val="22"/>
        </w:rPr>
        <w:t xml:space="preserve">${VAR}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Помилка у файлі — повідомлення й код виходу 2, до БД нічого не надсилається.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Обчислити SHA-256 вмісту файлу. Якщо версія з такою контрольною сумою вже активна, нічого не змінювати.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одній транзакції: деактивувати попередню версію; додати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із вмістом файлу (JSONB) або, якщо такий вміст уже застосовувався, знову активувати наявний рядок; синхронізувати 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 правилами табл. 4; записати подію </w:t>
      </w:r>
      <w:r>
        <w:rPr>
          <w:rFonts w:ascii="Courier New" w:cs="Courier New" w:eastAsia="Courier New" w:hAnsi="Courier New"/>
          <w:sz w:val="22"/>
          <w:szCs w:val="22"/>
        </w:rPr>
        <w:t xml:space="preserve">config_change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будь-якої помилки в БД (невідомий вузол чи метрика, IP, зайнятий активним пристроєм поза файлом, порушення CHECK або FK) відкотити транзакцію: активною лишається попередня версія, і опитування триває за нею.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Посилальну цілісність між файлом і БД забезпечено на двох рівнях. Профіль і обліковий запис, на які посилається пристрій, мають бути описані в тому самому файлі — це перевіряє завантажувач. Вузол (</w:t>
      </w:r>
      <w:r>
        <w:rPr>
          <w:rFonts w:ascii="Courier New" w:cs="Courier New" w:eastAsia="Courier New" w:hAnsi="Courier New"/>
          <w:sz w:val="22"/>
          <w:szCs w:val="22"/>
        </w:rPr>
        <w:t xml:space="preserve">location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код метрики мають існувати в довідниках БД (</w:t>
      </w:r>
      <w:r>
        <w:rPr>
          <w:rFonts w:ascii="Courier New" w:cs="Courier New" w:eastAsia="Courier New" w:hAnsi="Courier New"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інакше підзапит повертає NULL, вставка порушує NOT NULL і транзакція відкочується. Зв’язок перевірено прототипом завантажувача </w:t>
      </w:r>
      <w:r>
        <w:rPr>
          <w:rFonts w:ascii="Courier New" w:cs="Courier New" w:eastAsia="Courier New" w:hAnsi="Courier New"/>
          <w:sz w:val="22"/>
          <w:szCs w:val="22"/>
        </w:rPr>
        <w:t xml:space="preserve">tools/snmp_config_sync.py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PostgreSQL 16 (табл. 5); крайові випадки в табл. 5 додано за результатами тестування (п. 5.8).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5 — Перевірка зв’язку БД із YAML-файлом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5555"/>
      </w:tblGrid>
      <w:tr>
        <w:trPr>
          <w:cantSplit/>
          <w:tblHeader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Сценарій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Перше застосування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config/snmp_config.yaml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1 активна; створено 2 облікові записи, 2 профілі, 10 шаблонів OID, 4 пристрої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застосування того самого файлу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Пропуск: ця версія вже активна,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Змінений файл: прибрано пристрій, змінено множник OID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2 активна, версія 1 — в історії; пристрій деактивовано (не видалено); множник оновлено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Повернення до попереднього вмісту файлу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1 знову активна, таблиці синхронізовано з нею; подія в журналі з ознакою повторної активації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Зміна IP пристрою з тим самим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 оновлено в наявному записі, історія показників збереглася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Дублікат IP чи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файлі; IPv4-mapped адреса; дублікат ключа YAML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 файлу,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Два пристрої у файлі обмінялися IP-адресами; два профілі обмінялися назвами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Обидва записи оновлено; ідентифікатори та історія збережені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 з IP активного пристрою, якого немає у файлі (доданого вручну)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відкат; активна версія не змінилася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 прибрано з файлу, а його IP віддано новому пристрою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Старий запис деактивовано, його історію збережено; новий створено з тим самим IP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Невідомий код метрики; невідомий вузол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Порушення NOT NULL, відкат; активна версія не змінилася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Відкритий секрет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чи в іншому ключі; текст замість числа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або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(спроба SQL-ін’єкції)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 файлу,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SNMPv3 без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рядок, довший за стовпець БД; IP з ідентифікатором зони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%eth0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множник із 7 знаками після коми; список замість рядка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 файлу (код виходу 2),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Прибрано обліковий запис, яким користуються лише деактивовані пристрої / який не використовується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лишається / видаляється; помилки немає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3.3 Сутності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аналізу інформаційних потреб виділено 15 сутностей (табл. 6). Для кожної визначено природний ідентифікатор — атрибут або сукупність атрибутів, що однозначно визначає екземпляр сутності в предметній області.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6 — Сутності предметної області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700"/>
        <w:gridCol w:w="1900"/>
        <w:gridCol w:w="18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Сутність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Природний ідентифікатор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Набір повноважень користувача («Сапорт», «Адміністратор»)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ролі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 або адміністратор, що працює з системою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провайдера: ЦОД або районний вузол доступу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Модель/клас пристроїв зі спільним профілем SNMP і порогами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Застосована версія YAML-файлу конфігурації опитування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доступу до SNMP-агентів: версія, USM, посилання на секрет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в YAML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OID і множник, з яких метрика зчитується для типу обладнання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Конкретний пристрій, що опитується за SNMP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(hostname); серійний 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ДБЖ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Уточнення (підтип) обладнання з паспортними характеристиками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обладнання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Вимірювана величина з одиницею виміру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метрики для типу обладнання й рівня критичності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 + рівень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метрики пристрою в певний момент часу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+ метрика + час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Зафіксоване відхилення показника або недоступність пристрою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Повідомлення користувачу про інцидент певним каналом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ЖУРНАЛУ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про зміну стану, дію користувача, зміну конфігурації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3.4 ER-діаграма в нотації Чена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ER-діаграму наведено на рис. 2. Прямокутник позначає сутність, подвійний прямокутник — слабку сутність, що ідентифікується через власника; ромб — зв’язок, подвійний ромб — ідентифікуючий зв’язок; біля ліній указано кардинальність (1, N, 0..1). Атрибути на діаграмі не показано, щоб вона лишалася читабельною: їх наведено в логічній моделі (розділ 4).</w:t>
      </w:r>
    </w:p>
    <w:p>
      <w:pPr>
        <w:sectPr>
          <w:footerReference w:type="default" r:id="rId9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5067300"/>
            <wp:effectExtent t="0" r="0" b="0" l="0"/>
            <wp:docPr id="1" name="02_conceptual_chen.png" descr="Концептуальна ER-модель (нотація Чена)" title="Концептуальна ER-модель (нотація Чен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Концептуальна ER-модель (нотація Чена)</w:t>
      </w:r>
    </w:p>
    <w:p>
      <w:pPr>
        <w:sectPr>
          <w:footerReference w:type="default" r:id="rId10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Перелік зв’язків, їхню кардинальність та обов’язковість участі наведено в табл. 7.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7 — Зв’язки між сутностями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00"/>
        <w:gridCol w:w="1500"/>
        <w:gridCol w:w="2855"/>
      </w:tblGrid>
      <w:tr>
        <w:trPr>
          <w:cantSplit/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Сутності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Кардинальність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Участь / примітка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надає права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— КОРИСТУВАЧ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Кожен користувач обов’язково має роль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розміщує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класифікує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є (уточнення)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ДБЖ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0..1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Ідентифікуючий; ДБЖ не існує без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ПОРІГ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порогу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обмежує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ПОРІГ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порогу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ПОКАЗНИК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ПОКАЗНИК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інциденту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порушено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Лише для інцидентів типу «поріг»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підтверджує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 моменту прийняття інциденту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породжує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— СПОВІЩЕННЯ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сповіщення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СПОВІЩЕННЯ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сповіщення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ініціює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Системні події не мають ініціатора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стосується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Необов’язкова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стосується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Необов’язкова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завантажує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КОНФІГУРАЦІЯ SNMP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Без користувача — автоматичне застосування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визначає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ОБЛІКОВИЙ ЗАПИС SNMP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облікового запису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визначає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шаблону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синхронізує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доданий вручну, не має версії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опитується за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зчитується з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Зв’язків «багато-до-багатьох» без атрибутів у моделі немає. ПОРІГ по суті є асоціативною сутністю між ТИПОМ ОБЛАДНАННЯ та МЕТРИКОЮ (зв’язок M:N «тип контролюється за метрикою» з атрибутами меж і рівня критичності), ШАБЛОН ОПИТУВАННЯ — асоціативною сутністю між тими самими ТИПОМ ОБЛАДНАННЯ та МЕТРИКОЮ з атрибутами OID і множника, а ПОКАЗНИК — асоціативною сутністю між ОБЛАДНАННЯМ і МЕТРИКОЮ з атрибутами часу та значення. Тому вже на концептуальному рівні їх подано як сутності, що спрощує перехід до реляційної моделі.</w:t>
      </w:r>
    </w:p>
    <w:p>
      <w:pPr>
        <w:pStyle w:val="Heading1"/>
        <w:spacing w:after="160" w:before="240"/>
      </w:pPr>
      <w:r>
        <w:t xml:space="preserve">4. Логічна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Логічна модель описує структуру даних у термінах реляційної моделі — відношень, атрибутів, ключів і обмежень — без прив’язки до конкретної СУБД.</w:t>
      </w:r>
    </w:p>
    <w:p>
      <w:pPr>
        <w:pStyle w:val="Heading2"/>
        <w:keepNext/>
        <w:spacing w:after="120" w:before="220"/>
      </w:pPr>
      <w:r>
        <w:t xml:space="preserve">4.1 Правила переходу від ER-моделі до реляційної схеми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Кожна сутність перетворюється на відношення (таблицю). Для сутностей із довгими або змінюваними природними ідентифікаторами (логін, ім’я пристрою, назва) уведено сурогатний первинний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природний ідентифікатор збережено як альтернативний ключ (UNIQUE). IP-адреса пристрою ключем не є: її можна змінити, а після виведення пристрою з експлуатації — віддати іншому; унікальність IP серед активних пристроїв забезпечує частковий унікальний індекс.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1:N реалізується зовнішнім ключем (FK) на боці «N». Необов’язкова участь (0..1) — зовнішнім ключем, що допускає NULL.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1:1 «ОБЛАДНАННЯ — ДБЖ» (уточнення) реалізується спільним первинним ключем: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ups_details.equipment_id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одночасно є PK і FK.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Слабка сутність ПОКАЗНИК отримує складений первинний ключ із ключів власників і часової мітки: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Асоціативні сутності ПОРІГ і ШАБЛОН ОПИТУВАННЯ стають окремими відношеннями з двома FK: для порогу — альтернативний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для шаблону — складений первинний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Багатозначні атрибути (кілька каналів сповіщення для одного інциденту) не зберігаються списком в одному полі, а утворюють окремі рядки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(вимога 1НФ).</w:t>
      </w:r>
    </w:p>
    <w:p>
      <w:pPr>
        <w:pStyle w:val="Heading2"/>
        <w:keepNext/>
        <w:spacing w:after="120" w:before="220"/>
      </w:pPr>
      <w:r>
        <w:t xml:space="preserve">4.2 Логічна ER-діаграма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Повну логічну модель у нотації «воронячої лапки» (crow’s foot) — усі 15 відношень з атрибутами, ключами та зв’язками — наведено на рис. 3 (аркуш формату А3). Розташування таблиць на рис. 3 і на повній фізичній моделі (рис. 4) однакове, тому моделі зручно порівнювати. Позначення: «||» — рівно один, «o|» — нуль або один, «o&lt;» — нуль або багато; суцільна лінія — обов’язковий зовнішній ключ (NOT NULL), пунктирна — необов’язковий. Атрибути первинного ключа підкреслено й відокремлено лінією, зовнішні ключі виділено курсивом, «(O)» позначає необов’язковий атрибут (допускає NULL).</w:t>
      </w:r>
    </w:p>
    <w:p>
      <w:pPr>
        <w:sectPr>
          <w:footerReference w:type="default" r:id="rId11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9048750" cy="10677525"/>
            <wp:effectExtent t="0" r="0" b="0" l="0"/>
            <wp:docPr id="1" name="03_logical_full.png" descr="Логічна модель бази даних (нотація crow’s foot)" title="Логічна модель бази даних (нотація crow’s foo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Логічна модель бази даних (нотація crow’s foot)</w:t>
      </w:r>
    </w:p>
    <w:p>
      <w:pPr>
        <w:sectPr>
          <w:footerReference w:type="default" r:id="rId12"/>
          <w:pgSz w:w="16838" w:h="23811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2"/>
        <w:keepNext/>
        <w:spacing w:after="120" w:before="220"/>
      </w:pPr>
      <w:r>
        <w:t xml:space="preserve">4.3 Реляційна схема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Реляційна схема БД (первинні ключі підкреслено, зовнішні — курсивом):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full_name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last_login_at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location_type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unit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file_path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sha256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format_version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loaded_at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loaded_by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auth_protocol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priv_protocol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scale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model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poll_interval_s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battery_capacity_ah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nominal_voltage_v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updated_at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incident_type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threshold_id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opened_at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escalated_at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acknowledged_at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acknowledged_by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resolved_at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close_comment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channel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is_escalation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sent_at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error_message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event_type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pStyle w:val="Heading2"/>
        <w:keepNext/>
        <w:spacing w:after="120" w:before="220"/>
      </w:pPr>
      <w:r>
        <w:t xml:space="preserve">4.4 Нормалізація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Перша нормальна форма (1НФ).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Усі атрибути атомарні, повторюваних груп немає: кожне значення показника — окремий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кожне сповіщення за кожним каналом — окремий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event_log.details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типу JSON розглядаються як атомарні значення: це неструктуровані додатки до запису, які не беруть участі в зв’язках.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Друга нормальна форма (2НФ).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Часткові залежності можливі лише у відношеннях зі складеним ключем. У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єдиний неключовий атрибут </w:t>
      </w:r>
      <w:r>
        <w:rPr>
          <w:rFonts w:ascii="Courier New" w:cs="Courier New" w:eastAsia="Courier New" w:hAnsi="Courier New"/>
          <w:sz w:val="22"/>
          <w:szCs w:val="22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залежить від усього ключа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— це значення конкретної метрики конкретного пристрою в конкретний момент. У </w:t>
      </w:r>
      <w:r>
        <w:rPr>
          <w:rFonts w:ascii="Courier New" w:cs="Courier New" w:eastAsia="Courier New" w:hAnsi="Courier New"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атрибути </w:t>
      </w:r>
      <w:r>
        <w:rPr>
          <w:rFonts w:ascii="Courier New" w:cs="Courier New" w:eastAsia="Courier New" w:hAnsi="Courier New"/>
          <w:sz w:val="22"/>
          <w:szCs w:val="22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повністю залежать від альтернативного ключа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Третя нормальна форма (3НФ).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Транзитивних залежностей неключових атрибутів немає. Зокрема: назва й одиниця виміру залежать від метрики, а не від показника, тому винесені в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адреса вузла залежить від локації, тому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зберігається лише </w:t>
      </w:r>
      <w:r>
        <w:rPr>
          <w:rFonts w:ascii="Courier New" w:cs="Courier New" w:eastAsia="Courier New" w:hAnsi="Courier New"/>
          <w:sz w:val="22"/>
          <w:szCs w:val="22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рівень критичності інциденту визначається порогом (</w:t>
      </w:r>
      <w:r>
        <w:rPr>
          <w:rFonts w:ascii="Courier New" w:cs="Courier New" w:eastAsia="Courier New" w:hAnsi="Courier New"/>
          <w:sz w:val="22"/>
          <w:szCs w:val="22"/>
        </w:rPr>
        <w:t xml:space="preserve">incident.threshold_id → threshold.severity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в </w:t>
      </w:r>
      <w:r>
        <w:rPr>
          <w:rFonts w:ascii="Courier New" w:cs="Courier New" w:eastAsia="Courier New" w:hAnsi="Courier New"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дублюється; локація події журналу визначається через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 → equipment.location_id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зберігається; версія протоколу SNMP визначається обліковим записом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equipment.credential_id → snmp_credential.snmp_version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тому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дублюється.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Нормальна форма Бойса — Кодда (НФБК).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Кожен детермінант функціональної залежності є потенційним ключем. Наприклад, у </w:t>
      </w:r>
      <w:r>
        <w:rPr>
          <w:rFonts w:ascii="Courier New" w:cs="Courier New" w:eastAsia="Courier New" w:hAnsi="Courier New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детермінантами є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усі вони потенційні ключі (UNIQUE);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Атрибут </w:t>
      </w:r>
      <w:r>
        <w:rPr>
          <w:rFonts w:ascii="Courier New" w:cs="Courier New" w:eastAsia="Courier New" w:hAnsi="Courier New"/>
          <w:sz w:val="22"/>
          <w:szCs w:val="22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детермінантом не є: адреса виведеного з експлуатації пристрою може повторитися в новому записі, тому вона унікальна лише серед активних пристроїв (частковий індекс) і не визначає решти атрибутів. Залежностей від неключових атрибутів не виявлено, отже схема перебуває в НФБК.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Контрольована денормалізація.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Поле </w:t>
      </w:r>
      <w:r>
        <w:rPr>
          <w:rFonts w:ascii="Courier New" w:cs="Courier New" w:eastAsia="Courier New" w:hAnsi="Courier New"/>
          <w:sz w:val="22"/>
          <w:szCs w:val="22"/>
        </w:rPr>
        <w:t xml:space="preserve">incident.metric_value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знімок значення в момент відкриття інциденту. Його зберігають навмисно: показники видаляються політикою зберігання (п. 5.6), а значення має лишатися, доки існує інцидент.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equipment.status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можна було б обчислювати з телеметрії, але їх зберігають для швидкого відображення стану (FR-05) і для реалізації правила SR-04.2; актуальність цих полів підтримує сервіс опитування. Поле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повний знімок YAML-файлу й частково дублює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його зберігають для аудиту, порівняння версій і відкату до попередньої конфігурації.</w:t>
      </w:r>
    </w:p>
    <w:p>
      <w:pPr>
        <w:pStyle w:val="Heading2"/>
        <w:keepNext/>
        <w:spacing w:after="120" w:before="220"/>
      </w:pPr>
      <w:r>
        <w:t xml:space="preserve">4.5 Обмеження цілісності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Цілісність сутностей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забезпечується первинним ключем кожної таблиці.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Доменна цілісність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типами даних, обмеженнями NOT NULL і CHECK та перелічуваними типами (п. 5.3–5.4).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Референційна цілісність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зовнішніми ключами з правилами видалення, обраними так, щоб історія аварій і дій користувачів не втрачалася (табл. 8).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8 — Зовнішні ключі та правила референційної цілісності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200"/>
        <w:gridCol w:w="1200"/>
        <w:gridCol w:w="3455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Зовнішній ключ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ON DELETE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→ roles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можна видалити роль, призначену користувачам (ON UPDATE CASCADE)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locations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з обладнанням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fk_equipment_credential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snmp_credential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запис, на який посилаються пристрої,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fk_equipment_config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snmp_config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конфігурації — історія, не видаляються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fk_oid_map_config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snmp_credential, snmp_oid_map → snmp_config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 саме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fk_snmp_config_user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зберігається й після видалення автора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 не існує без типу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зчитується за шаблоном,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fk_ups_equipment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ups_details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 ДБЖ не існує без обладнання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Пороги типу видаляються разом із типом (якщо на них не посилаються інциденти)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з порогами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Телеметрія видаляється разом з обладнанням без інцидентів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з історією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Збереження історії аварій; обладнання виводиться з експлуатації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fk_incident_threshold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threshold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 історією деактивується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Відповідальний за інцидент не може зникнути; користувач блокується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fk_notification_incident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incident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мають сенсу без інциденту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сповіщень користувача зберігається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fk_event_log_incident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→ users, equipment, incident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журналу зберігається, посилання обнуляється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Бізнес-правила предметної області та механізми, якими їх забезпечено в БД, наведено в табл. 9. Правила, що потребують процедурної логіки (лічильники, таймери, перевірки між кількома таблицями), буде реалізовано в лабораторній роботі №2 збереженими процедурами та тригерами, а в БД для них передбачено поля й індекси.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9 — Бізнес-правила та механізми їх забезпечення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55"/>
        <w:gridCol w:w="3900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Бізнес-правило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Механізм у БД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Кожен користувач має рівно одну роль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унікальний: 3–50 малих латинських літер, цифр, «_», «.»; e-mail зберігається в нижньому регістрі й унікальний без урахування регістру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ck_users_email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належить рівно одному вузлу та одному типу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унікальна серед активних пристроїв (адресу виведеного з експлуатації пристрою можна віддати новому), є адресою вузла (не мережі) і не записана як IPv4-mapped IPv6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ck_equipment_ip_host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 — від 10 до 60 с (FR-04: не рідше ніж раз на 60 с)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ck_equipment_interval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паспорта ДБЖ на пристрій; активна потужність не перевищує повну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(= FK),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ck_ups_power_w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категорія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тригер (ЛР2)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задає хоча б одну межу, min &lt; max; один поріг на (тип, метрика, рівень)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ck_threshold_bounds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ck_threshold_range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uq_threshold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Одне значення на (пристрій, метрика, момент); значення скінченне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ck_reading_value_finite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БП-09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типу «поріг» посилається на поріг і містить значення; «офлайн» — без порогу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ck_incident_value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відкритого інциденту на (пристрій, поріг) або (пристрій, офлайн)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інциденту узгоджений з моментами переходів в обидва боки: дата етапу заповнена тоді й лише тоді, коли інцидент дійшов до цього етапу; прийнятий має відповідального, закритий — непорожній коментар; дати йдуть у порядку етапів (не раніше відкриття, ескалація — не пізніше підтвердження)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ck_incident_ack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ck_incident_time_order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сповіщення узгоджений з даними в обидва боки: час відправлення заповнений тоді й лише тоді, коли сповіщення надіслано, непорожній текст помилки — тоді й лише тоді, коли доставка невдала; відправлення не раніше постановки в чергу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ck_notification_time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не втрачається: обладнання та користувачі з історією лише деактивуються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DELETE RESTRICT, 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 поспіль невдалі опитування → «офлайн» та інцидент (SR-04.2); ескалація через 5 хв; антифлуд 10 хв (SR-07.2)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індекси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процедури (ЛР2)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Чинна лише одна версія YAML-конфігурації; той самий файл не реєструється двічі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ck_snmp_config_sha256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Секрети SNMP не зберігаються в БД; обліковий запис v3 має непорожнє ім’я користувача; протоколи автентифікації й шифрування — лише для v3, шифрування — лише разом з автентифікацією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ck_snmp_credential_priv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 пару (тип, метрика) — один OID у числовому форматі; множник ≠ 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ck_oid_map_scale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і метрика, на які посилається YAML, мають існувати в довідниках БД, а профіль і обліковий запис — бути описаними в самому файлі; застосування файлу атомарне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файлу завантажувачем; NOT NULL і FK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одна транзакція (у ЛР2 — 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5. Фізична модель бази даних</w:t>
      </w:r>
    </w:p>
    <w:p>
      <w:pPr>
        <w:pStyle w:val="Heading2"/>
        <w:keepNext/>
        <w:spacing w:after="120" w:before="220"/>
      </w:pPr>
      <w:r>
        <w:t xml:space="preserve">5.1 Вибір СУБД і загальні рішення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Фізичну модель розроблено для СУБД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PostgreSQL 15+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обраної в нефункціональних вимогах (NFR-03). На користь PostgreSQL свідчать повна підтримка транзакцій ACID і декларативних обмежень, спеціалізовані типи (</w:t>
      </w:r>
      <w:r>
        <w:rPr>
          <w:rFonts w:ascii="Courier New" w:cs="Courier New" w:eastAsia="Courier New" w:hAnsi="Courier New"/>
          <w:sz w:val="22"/>
          <w:szCs w:val="22"/>
        </w:rPr>
        <w:t xml:space="preserve">INET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IP-адрес, </w:t>
      </w:r>
      <w:r>
        <w:rPr>
          <w:rFonts w:ascii="Courier New" w:cs="Courier New" w:eastAsia="Courier New" w:hAnsi="Courier New"/>
          <w:sz w:val="22"/>
          <w:szCs w:val="22"/>
        </w:rPr>
        <w:t xml:space="preserve">JSONB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перелічувані типи), декларативне секціонування таблиць, часткові індекси та індекси BRIN для часових рядів, а також конструкція </w:t>
      </w:r>
      <w:r>
        <w:rPr>
          <w:rFonts w:ascii="Courier New" w:cs="Courier New" w:eastAsia="Courier New" w:hAnsi="Courier New"/>
          <w:sz w:val="22"/>
          <w:szCs w:val="22"/>
        </w:rPr>
        <w:t xml:space="preserve">NULLS NOT DISTINCT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(з версії 15), використана в індексі </w:t>
      </w:r>
      <w:r>
        <w:rPr>
          <w:rFonts w:ascii="Courier New" w:cs="Courier New" w:eastAsia="Courier New" w:hAnsi="Courier New"/>
          <w:sz w:val="22"/>
          <w:szCs w:val="22"/>
        </w:rPr>
        <w:t xml:space="preserve">uq_incident_open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СУБД безкоштовна і працює on-premise у Docker-контейнері на сервері ЦОД (ЛР2 ТСПП).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Об’єкти БД розміщено в окремій схемі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Правила іменування: </w:t>
      </w:r>
      <w:r>
        <w:rPr>
          <w:rFonts w:ascii="Courier New" w:cs="Courier New" w:eastAsia="Courier New" w:hAnsi="Courier New"/>
          <w:sz w:val="22"/>
          <w:szCs w:val="22"/>
        </w:rPr>
        <w:t xml:space="preserve">snake_case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латиницею; назви таблиць збережено з попередніх робіт (</w:t>
      </w:r>
      <w:r>
        <w:rPr>
          <w:rFonts w:ascii="Courier New" w:cs="Courier New" w:eastAsia="Courier New" w:hAnsi="Courier New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у множині, оскільки </w:t>
      </w:r>
      <w:r>
        <w:rPr>
          <w:rFonts w:ascii="Courier New" w:cs="Courier New" w:eastAsia="Courier New" w:hAnsi="Courier New"/>
          <w:sz w:val="22"/>
          <w:szCs w:val="22"/>
        </w:rPr>
        <w:t xml:space="preserve">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зарезервоване слово SQL); префікси обмежень та індексів — </w:t>
      </w:r>
      <w:r>
        <w:rPr>
          <w:rFonts w:ascii="Courier New" w:cs="Courier New" w:eastAsia="Courier New" w:hAnsi="Courier New"/>
          <w:sz w:val="22"/>
          <w:szCs w:val="22"/>
        </w:rPr>
        <w:t xml:space="preserve">pk_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uq_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ix_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DDL-скрипт фізичної моделі (</w:t>
      </w:r>
      <w:r>
        <w:rPr>
          <w:rFonts w:ascii="Courier New" w:cs="Courier New" w:eastAsia="Courier New" w:hAnsi="Courier New"/>
          <w:sz w:val="22"/>
          <w:szCs w:val="22"/>
        </w:rPr>
        <w:t xml:space="preserve">sql/schema.sql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додаток А) перевірено на PostgreSQL 16: його застосовано до чистої БД, після чого автотест </w:t>
      </w:r>
      <w:r>
        <w:rPr>
          <w:rFonts w:ascii="Courier New" w:cs="Courier New" w:eastAsia="Courier New" w:hAnsi="Courier New"/>
          <w:sz w:val="22"/>
          <w:szCs w:val="22"/>
        </w:rPr>
        <w:t xml:space="preserve">sql/tests_constraints.sql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підтвердив, що кожну з 51 некоректної вставки чи зміни відхиляє саме те обмеження, для якого її складено, а повний життєвий цикл інциденту (new → acknowledged → resolved → closed) пройшов успішно. Зв’язок із YAML-файлом перевірено окремо (п. 3.2, табл. 5), повну програму тестування описано в п. 5.8.</w:t>
      </w:r>
    </w:p>
    <w:p>
      <w:pPr>
        <w:pStyle w:val="Heading2"/>
        <w:keepNext/>
        <w:spacing w:after="120" w:before="220"/>
      </w:pPr>
      <w:r>
        <w:t xml:space="preserve">5.2 Фізичні діаграми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Повну фізичну модель — усі 15 таблиць із типами даних PostgreSQL, ключами й обмеженнями NOT NULL / UNIQUE та всі 23 зовнішні ключі — наведено на рис. 4 (аркуш формату А3). Для друку на аркушах А4 цю саму модель подано також трьома фрагментами за предметними підобластями: «Обладнання та телеметрія» (рис. 5), «Конфігурація SNMP» (рис. 6) та «Користувачі, інциденти, сповіщення» (рис. 7); таблиці з іншої підобласті показано на фрагментах пунктирними заглушками. Позначення: NN — NOT NULL, UQ — UNIQUE або частковий унікальний індекс, ID — GENERATED ALWAYS AS IDENTITY, «partitioned» — секціонована таблиця.</w:t>
      </w:r>
    </w:p>
    <w:p>
      <w:pPr>
        <w:sectPr>
          <w:footerReference w:type="default" r:id="rId13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11544300" cy="8572500"/>
            <wp:effectExtent t="0" r="0" b="0" l="0"/>
            <wp:docPr id="1" name="04_physical_full.png" descr="Фізична модель бази даних (повна схема, PostgreSQL)" title="Фізична модель бази даних (повна схема, PostgreSQ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443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Фізична модель бази даних (повна схема, PostgreSQL)</w:t>
      </w:r>
    </w:p>
    <w:p>
      <w:pPr>
        <w:sectPr>
          <w:footerReference w:type="default" r:id="rId14"/>
          <w:pgSz w:w="23811" w:h="16838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6667500"/>
            <wp:effectExtent t="0" r="0" b="0" l="0"/>
            <wp:docPr id="1" name="05_physical_equipment.png" descr="Фізична модель, фрагмент: обладнання та телеметрія" title="Фізична модель, фрагмент: обладнання та телеметр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5 — Фізична модель, фрагмент: обладнання та телеметрія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6229350"/>
            <wp:effectExtent t="0" r="0" b="0" l="0"/>
            <wp:docPr id="1" name="06_physical_snmp_config.png" descr="Фізична модель, фрагмент: конфігурація SNMP (зв’язок із YAML-файлом)" title="Фізична модель, фрагмент: конфігурація SNMP (зв’язок із YAML-файлом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6 — Фізична модель, фрагмент: конфігурація SNMP (зв’язок із YAML-файлом)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67225" cy="8191500"/>
            <wp:effectExtent t="0" r="0" b="0" l="0"/>
            <wp:docPr id="1" name="07_physical_incidents.png" descr="Фізична модель, фрагмент: користувачі, інциденти, сповіщення" title="Фізична модель, фрагмент: користувачі, інциденти, сповіщ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7 — Фізична модель, фрагмент: користувачі, інциденти, сповіщення</w:t>
      </w:r>
    </w:p>
    <w:p>
      <w:pPr>
        <w:pStyle w:val="Heading2"/>
        <w:keepNext/>
        <w:spacing w:after="120" w:before="220"/>
      </w:pPr>
      <w:r>
        <w:t xml:space="preserve">5.3 Типи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Типи даних обрано за принципом мінімально достатнього розміру: це особливо важливо для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 кожен зайвий байт помножується на мільярди рядків. Обґрунтування наведено в табл. 10.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10 — Використані типи даних PostgreSQL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000"/>
        <w:gridCol w:w="3300"/>
        <w:gridCol w:w="31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Розмір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 використано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SMALLINT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 до 32 767 достатній;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кожному рядку телеметрії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INTEGER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потужності ДБЖ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 до 2,1·10⁹; порт до 65 535 не вміщується в SMALLINT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BIGINT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Таблиці, що постійно ростуть; ідентифікатори Telegram виходять за межі INTEGER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GENERATED ALWAYS AS IDENTITY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Сурогатні ключі всіх таблиць, крім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Стандарт SQL замість SERIAL; ручне задання ключа можливе лише явно (OVERRIDING SYSTEM VALUE)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VARCHAR(n)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 + 1…4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Назви, коди, логін, e-mail, адреса,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— частина домену (e-mail ≤ 254 за RFC 5321, OID ≤ 128)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CHAR(n)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 + 1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(CHAR(64))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завжди фіксованої довжини — 64 hex-символи SHA-256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Довільний текст без обмеження довжини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NUMERIC(p,s)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(12,3);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snmp_oid_map.scale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(12,6); ємність АКБ (6,1); напруга (5,1)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Точні десяткові значення, введені людиною, без похибки двійкового представлення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DOUBLE PRECISION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incident.metric_value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Виміряні значення; фіксований розмір і швидка арифметика. REAL (4 Б, 6–7 значущих цифр) відхилено: uptime у секундах перевищує 16,7·10⁶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BOOLEAN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Логічні ознаки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Календарні дати без часу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моменти часу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Зберігається в UTC; коректна робота з часовими поясами й переходом на літній час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INET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/ 19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equipment.ip_address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формату IPv4/IPv6, оператори підмереж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&lt;&lt;=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для фільтрації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JSONB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Довільна структура («було/стало», знімок YAML-файлу), порівняння версій, можливість GIN-індексу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ENUM (12 типів)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Статуси, категорії, канали, протоколи SNMP (табл. 11)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 допустимих значень, порядок значень за життєвим циклом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5.4 Перелічувані типи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фіксованих наборів значень, з якими пов’язана логіка програмного коду (статуси діаграми станів, канали доставки), використано перелічувані типи ENUM (табл. 11). Переліки, які змінює адміністратор (ролі, типи обладнання, метрики), оформлено окремими таблицями-довідниками, оскільки їх поповнення не повинно потребувати зміни схеми.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11 — Перелічувані типи (ENUM)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800"/>
        <w:gridCol w:w="3255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Допустимі значення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Використання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data_center, access_node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locations.location_type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equipment_category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switch, router, onu, ups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equipment_type.category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unknown, online, offline, maintenance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v1, v2c, v3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snmp_credential.snmp_version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snmp_auth_proto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MD5, SHA, SHA224, SHA256, SHA384, SHA512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snmp_credential.auth_protocol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snmp_priv_proto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DES, AES, AES192, AES256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snmp_credential.priv_protocol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severity_level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warning, critical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threshold.severity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threshold, offline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incident.incident_type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new, escalated, acknowledged, resolved, closed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notify_channel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web, email, telegram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notification.channel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queued, sent, failed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status_change, incident, user_action, config_change, auth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event_log.event_type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5.5 Індекси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PostgreSQL автоматично створює індекси лише для первинних ключів та обмежень UNIQUE. Індекси для зовнішніх ключів і типових запитів створено явно (табл. 12); до таблиці включено також індекс первинного ключа </w:t>
      </w:r>
      <w:r>
        <w:rPr>
          <w:rFonts w:ascii="Courier New" w:cs="Courier New" w:eastAsia="Courier New" w:hAnsi="Courier New"/>
          <w:sz w:val="22"/>
          <w:szCs w:val="22"/>
        </w:rPr>
        <w:t xml:space="preserve">pk_metric_reading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на який спираються запити до телеметрії. Свідомий виняток — зовнішній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fk_reading_metric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окремий індекс за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metric_reading.metric_id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додав би ≈ 30 Б на кожен рядок найбільшої таблиці лише для того, щоб прискорити рідкісне видалення метрики з довідника. Часткові індекси (з умовою WHERE) охоплюють лише «гарячу» частину даних — відкриті інциденти, сповіщення в черзі — і тому залишаються малими. Індекси зовнішніх ключів, що допускають NULL, також зроблено частковими (</w:t>
      </w:r>
      <w:r>
        <w:rPr>
          <w:rFonts w:ascii="Courier New" w:cs="Courier New" w:eastAsia="Courier New" w:hAnsi="Courier New"/>
          <w:sz w:val="22"/>
          <w:szCs w:val="22"/>
        </w:rPr>
        <w:t xml:space="preserve">WHERE … IS NOT NULL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рядки без посилання в індекс не потрапляють, а пошук за значенням ключа, зокрема перевірка під час видалення батьківського рядка, працює як і раніше.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12 — Індекси бази даних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2750"/>
        <w:gridCol w:w="1250"/>
        <w:gridCol w:w="2605"/>
      </w:tblGrid>
      <w:tr>
        <w:trPr>
          <w:cantSplit/>
          <w:tblHeader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Індекс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 (поля)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(equipment_id, metric_id, 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B-tree, PK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для графіків (FR-12), останнє значення (FR-05)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ix_reading_read_at_brin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по всьому парку; розмір — кілобайти на мільйони рядків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ix_equipment_location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(type_id), (location_id)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фільтр за типом і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ix_equipment_status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(status)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стану: пристрої в аварійному стані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(ip_address)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БП-04: IP унікальна серед активних пристроїв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ix_threshold_metric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(role_id), threshold (metric_id)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((TRUE))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за виразом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БП-15: одна чинна версія YAML-конфігурації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ix_equipment_config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(credential_id); (config_id) WHERE config_id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пристрої, синхронізовані певною версією YAML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ix_snmp_config_user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(metric_id), (config_id); snmp_credential (config_id); snmp_config (loaded_by) WHERE loaded_by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opened_at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пристрою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ix_incident_opened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(FR-10)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 WHERE status = 'new'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Пошук інцидентів для ескалації (5 хв)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incident_type, threshold_id) NULLS NOT DISTINCT WHERE status IN ('new', 'escalated', 'acknowledged')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БП-10: захист від дублювання відкритих інцидентів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ix_incident_ack_user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(threshold_id), (acknowledged_by)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 (лише не-NULL значення)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(incident_id, user_id, channel,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SR-07.2: перевірка, чи надсилалося сповіщення за 10 хв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(created_at) WHERE status = 'queued'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Черга відправлення Notification Service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(user_id)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(created_at DESC), (event_type, created_at DESC), (equipment_id, created_at DESC) WHERE equipment_id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фільтрація журналу за датою, типом,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ix_event_log_incident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(user_id), (incident_id)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5.6 Секціонування та оцінка обсягу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Таблиця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отримує по рядку на кожну метрику кожного пристрою щохвилини. Для оцінки обсягу на PostgreSQL 16 було згенеровано 720 000 рядків (100 пристроїв × 5 метрик × 1440 хвилин) і виміряно фактичний розмір: 52,2 байта на рядок у самій таблиці та 96,6 байта разом з індексами (індекс первинного ключа — близько 44 байт на рядок, BRIN — 24 КБ на весь набір). Результати розрахунку наведено в табл. 13.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13 — Оцінка обсягу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55"/>
        <w:gridCol w:w="2400"/>
        <w:gridCol w:w="2800"/>
      </w:tblGrid>
      <w:tr>
        <w:trPr>
          <w:cantSplit/>
          <w:tblHeader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Типовий парк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Максимум (NFR-01)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одиниць обладнання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 на одиницю (у середньому)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Рядків за добу (опитування раз на 60 с)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720 000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3 600 000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добу (≈ 96,6 Б/рядок)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70 МБ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348 МБ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місяць (30 діб)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2,1 ГБ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10,4 ГБ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рік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25 ГБ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127 ГБ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Відповідність диску 100 ГБ (NFR-02)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 — потрібна політика зберігання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Оскільки за максимального навантаження річна історія не вміщується на диск 100 ГБ, таблицю секціоновано за діапазонами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одна секція на календарний місяць (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metric_reading_2026_10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тощо), а рядки поза підготовленими діапазонами потрапляють у секцію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metric_reading_default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Секціонування дає змогу: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видаляти застарілі дані миттєво — командою </w:t>
      </w:r>
      <w:r>
        <w:rPr>
          <w:rFonts w:ascii="Courier New" w:cs="Courier New" w:eastAsia="Courier New" w:hAnsi="Courier New"/>
          <w:sz w:val="22"/>
          <w:szCs w:val="22"/>
        </w:rPr>
        <w:t xml:space="preserve">DETACH PARTITION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DROP TABLE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цілої секції замість повільного масового DELETE, що спричиняє «роздування» таблиці;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архівувати від’єднані секції (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зберігати на сервері 12 місяців історії для типового парку або 6 місяців (≈ 64 ГБ) за максимального навантаження;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відсікати непотрібні секції під час виконання запитів за період (partition pruning), зменшуючи обсяг читання для звітів і графіків.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Скрипт створює 16 місячних секцій — від трьох місяців перед поточним до дванадцяти місяців наперед — і секцію за замовчуванням; межі секцій рахуються в UTC незалежно від налаштувань клієнта (</w:t>
      </w:r>
      <w:r>
        <w:rPr>
          <w:rFonts w:ascii="Courier New" w:cs="Courier New" w:eastAsia="Courier New" w:hAnsi="Courier New"/>
          <w:sz w:val="22"/>
          <w:szCs w:val="22"/>
        </w:rPr>
        <w:t xml:space="preserve">SET TIME ZONE 'UTC'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початку скрипту). Створення наступних секцій і видалення старих автоматизує процедура обслуговування, яку буде розроблено в лабораторній роботі №2. Вона має створювати секції наперед: якщо показник за майбутній місяць уже потрапив у секцію за замовчуванням, секцію для цього місяця не вдасться створити, доки його не перенесено.</w:t>
      </w:r>
    </w:p>
    <w:p>
      <w:pPr>
        <w:pStyle w:val="Heading2"/>
        <w:keepNext/>
        <w:spacing w:after="120" w:before="220"/>
      </w:pPr>
      <w:r>
        <w:t xml:space="preserve">5.7 Безпека та збереження даних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Паролі зберігаються лише як bcrypt-хеші (</w:t>
      </w:r>
      <w:r>
        <w:rPr>
          <w:rFonts w:ascii="Courier New" w:cs="Courier New" w:eastAsia="Courier New" w:hAnsi="Courier New"/>
          <w:sz w:val="22"/>
          <w:szCs w:val="22"/>
        </w:rPr>
        <w:t xml:space="preserve">users.password_hash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відкритий пароль у БД не потрапляє.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Доступ до БД розмежовується ролями СУБД за принципом найменших привілеїв: окремі облікові записи для кожного сервісу та ролі «адміністратор», «сапорт», «звіти» (лише читання).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Секрети SNMP (community, паролі v3) не зберігаються ні в БД, ні в YAML-файлі: у файлі — посилання </w:t>
      </w:r>
      <w:r>
        <w:rPr>
          <w:rFonts w:ascii="Courier New" w:cs="Courier New" w:eastAsia="Courier New" w:hAnsi="Courier New"/>
          <w:sz w:val="22"/>
          <w:szCs w:val="22"/>
        </w:rPr>
        <w:t xml:space="preserve">${ІМ’Я}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у БД — лише ім’я змінної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snmp_credential.secret_ref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значення передаються в контейнер Polling Service через змінні середовища (Docker secrets).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Дії, що змінюють конфігурацію, фіксуються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 ініціатором і значеннями «було/стало».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Резервне копіювання — щоденний 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схеми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архів від’єднаних секцій телеметрії.</w:t>
      </w:r>
    </w:p>
    <w:p>
      <w:pPr>
        <w:pStyle w:val="Heading2"/>
        <w:keepNext/>
        <w:spacing w:after="120" w:before="220"/>
      </w:pPr>
      <w:r>
        <w:t xml:space="preserve">5.8 Перевірка працездатності БД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Працездатність БД перевірено на PostgreSQL 16 п’ятьма незалежними напрямами тестування; кожен напрям виконувався в окремій базі, а кожну заявлену проблему окремо відтворювали й намагалися спростувати. Після виправлень завантажувач, схему та звіт перевірено повторно. Підсумки наведено в табл. 14, час виконання типових запитів — у табл. 15.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14 — Напрями тестування та результати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4000"/>
        <w:gridCol w:w="325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Напрям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Що перевірено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DDL і автотест обмежень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виконання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schema.sql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склад схеми за системним каталогом;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tests_constraints.sql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на порожній і заповненій БД; мутаційна перевірка (видалено два CHECK — автотест має це виявити); межі секцій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Склад збігається зі звітом (15 таблиць, 12 ENUM, 90 обмежень, 28 індексів, 17 секцій); автотест — 51 з 51; після видалення двох CHECK автотест дав 2 FAIL і код помилки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із YAML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 сценаріїв: типові (табл. 5) і крайові — зміна та обмін IP, обмін назвами профілів, дублікати, повторне використання IP, повернення до старої версії, некоректний YAML, задовгі рядки, спроби SQL-ін’єкції, секрети в нестандартних ключах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Виявлено дефекти прототипу завантажувача: злиття пристроїв з однаковим IP, неможливість змінити чи обміняти IP, SQL-ін’єкція через числові поля, секрет у нестандартному ключі, слабка перевірка файлу. Усі виправлено; повторний прогін — 29 з 29 сценаріїв і 12 перевірок стану БД без помилок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Навантаження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 і 500 пристроїв × 5 метрик, показники щохвилини за добу (0,7 і 3,6 млн рядків); 10 типових запитів сервісів з EXPLAIN ANALYZE; розмір рядка; від’єднання секції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типові запити — у межах NFR-01 (&lt; 2 с); розмір рядка 96,7 Б (у звіті 96,6 Б); DETACH секції — 6 мс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Узгодженість звіту з БД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усіх полів у розділі 6 порівняно з каталогом PostgreSQL; числа, таблиці індексів, ENUM, FK, бізнес-правил; посилання; діаграми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Розділ 6 і діаграми збігаються з БД; уточнено табл. 4 і 12, додано посилання на таблиці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Атака на цілісність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Понад 30 спроб записати некоректні дані: дублікати за регістром, IPv4-mapped адреси, суперечливі статуси та дати інцидентів, порожні імена тощо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Прогалини закрито посиленням CHECK (автотест доповнено перевірками № 41–51); правила, що потребують процедурної логіки, віднесено до ЛР2</w:t>
            </w:r>
          </w:p>
        </w:tc>
      </w:tr>
    </w:tbl>
    <w:p>
      <w:pPr>
        <w:spacing w:after="120"/>
      </w:pP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15 — Час виконання типових запитів (NFR-01: &lt; 2 с)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250"/>
        <w:gridCol w:w="1250"/>
        <w:gridCol w:w="3255"/>
      </w:tblGrid>
      <w:tr>
        <w:trPr>
          <w:cantSplit/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Запит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100 пристроїв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500 пристроїв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Як виконується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циклу опитування (2 500 показників)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 INSERT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(LATERAL … LIMIT 1)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59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Зворотне сканування PK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за останні 15 хв (DISTINCT ON)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BRIN, відсікання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 (equipment ⋈ snmp_credential ⋈ snmp_oid_map ⋈ metric)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Hash Join малих таблиць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за 24 год (date_bin 5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 секції; відсікання 16 з 17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 за добу по всьому парку (avg/min/max)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128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528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Відсікання секцій, паралельне сканування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Антифлуд (сповіщення за 10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(Index Only Scan)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 (new, старші 5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 за період і вузол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Uptime за добу для кожного пристрою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351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 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 секції, відсікання секцій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тестування до здачі додано: узгодженість статусу інциденту з датами в обидва боки й перевірку порядку дат (зокрема ескалації та підтвердження); унікальність e-mail без урахування регістру; заборону IPv4-mapped адрес і порожнього імені користувача SNMP v3; унікальність IP лише серед активних пристроїв (адресу списаного пристрою можна віддати новому); узгодженість стану сповіщення з часом відправлення та текстом помилки; заборону коментарів і текстів помилок лише з пробільних символів та NaN у значенні інциденту; межі секцій в UTC. Завантажувач YAML тепер суворо перевіряє файл (зокрема довжину рядків за стовпцями БД), ідентифікує пристрої за назвою, дозволяє обмін IP-адресами між пристроями та назвами між профілями, не допускає SQL-ін’єкцій і повертає до активного стану раніше застосовану версію.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Рекомендації для ЛР2: поточний стан обчислювати через LATERAL або з обмеженням за часом (DISTINCT ON по всій історії на 500 пристроях триває ≈ 3,5 с); для звіту uptime задавати work_mem ≥ 64 МБ; створювати секції наперед. Правила, які не можна виразити обмеженнями CHECK (допустимі переходи статусів, паспорт ДБЖ лише для категорії ups, поріг інциденту — лише для типу його пристрою, інциденти лише для активних пристроїв, сповіщення лише щодо відкритих інцидентів і на канали з контактом), реалізуються тригерами та процедурами ЛР2 (ФВ-05, ФВ-11, ФВ-14, ФВ-16).</w:t>
      </w:r>
    </w:p>
    <w:p>
      <w:pPr>
        <w:pStyle w:val="Heading1"/>
        <w:spacing w:after="160" w:before="240"/>
      </w:pPr>
      <w:r>
        <w:t xml:space="preserve">6. Опис таблиць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Нижче описано всі 15 таблиць БД (табл. 16–30). Для кожного поля зазначено тип даних PostgreSQL, участь у ключах (PK — первинний, FK — зовнішній, UQ — унікальний: UNIQUE або частковий унікальний індекс), допустимість NULL, значення за замовчуванням, правило видалення для зовнішніх ключів і обмеження CHECK. Типи й обмеження в таблицях звіту отримано безпосередньо з системного каталогу PostgreSQL після виконання DDL-скрипту, тому вони точно відповідають фізичній моделі.</w:t>
      </w:r>
    </w:p>
    <w:p>
      <w:pPr>
        <w:pStyle w:val="Heading3"/>
        <w:keepNext/>
        <w:spacing w:after="100" w:before="160"/>
      </w:pPr>
      <w:r>
        <w:t xml:space="preserve">6.1 Таблиця roles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ролей доступу. Містить дві ролі — «Сапорт» (</w:t>
      </w:r>
      <w:r>
        <w:rPr>
          <w:rFonts w:ascii="Courier New" w:cs="Courier New" w:eastAsia="Courier New" w:hAnsi="Courier New"/>
          <w:sz w:val="22"/>
          <w:szCs w:val="22"/>
        </w:rPr>
        <w:t xml:space="preserve">support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та «Адміністратор» (</w:t>
      </w:r>
      <w:r>
        <w:rPr>
          <w:rFonts w:ascii="Courier New" w:cs="Courier New" w:eastAsia="Courier New" w:hAnsi="Courier New"/>
          <w:sz w:val="22"/>
          <w:szCs w:val="22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права ролі перевіряються застосунком (API Gateway) і дублюються ролями СУБД.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16 — Структура таблиці roles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ролі (сурогатний ключ).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ролі, на який спирається код застосунку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ролі для інтерфейсу.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повноважень ролі.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6.2 Таблиця users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записи інженерів і адміністраторів (FR-01, FR-11). Пароль у відкритому вигляді не зберігається. Фізичне видалення користувача, який підтверджував інциденти або отримував сповіщення, заборонено (RESTRICT) — доступ блокується ознакою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17 — Структура таблиці users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користувача.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користувача. → roles.id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Прізвище, ім’я, по батькові.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login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для входу. CHECK: 3–50 символів, малі латинські літери, цифри, «_», «.».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Хеш пароля bcrypt (60 символів; запас довжини — для зміни алгоритму, напр. Argon2).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Адреса для e-mail-сповіщень. CHECK: формат «ім’я@домен.зона», лише нижній регістр (тому унікальність не залежить від регістру); довжина 254 — максимум за RFC 5321.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чату Telegram-бота для сповіщень.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активного облікового запису; FALSE — доступ заблоковано.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створення облікового запису.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last_login_at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останнього успішного входу.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6.3 Таблиця locations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Вузли провайдера, де встановлено обладнання: ЦОД і районні вузли доступу.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18 — Структура таблиці locations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вузла.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вузла (наприклад, «ЦОД», «Вузол Оболонь»).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location_kind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вузла: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data_center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ЦОД,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access_node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районний вузол доступу.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Поштова адреса вузла.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Додаткові відомості (поверх, шафа, контакти).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6.4 Таблиця equipment_type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типів (моделей) обладнання. Тип визначає профіль SNMP-опитування і набір порогових значень, тому нове обладнання підключається без зміни структури БД (вимога масштабованості). Для типів із профілем YAML поля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синхронізуються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profiles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файлу конфігурації.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19 — Структура таблиці equipment_type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типу.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типу/моделі (наприклад, «ДБЖ APC Symmetra PX»).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equipment_category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Категорія: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switch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onu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Виробник.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Бази MIB, за якими опитується тип (PowerNet-MIB, CISCO-PROCESS-MIB…); з 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профілю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 SNMP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apc-symmetra-px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тип ще не має шаблону опитування.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типу.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6.5 Таблиця metric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метрик телеметрії. Винесення метрик в окрему таблицю усуває дублювання назв у таблицях порогів і показників (3НФ) та дозволяє зберігати одиницю виміру.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20 — Структура таблиці metric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метрики; SMALLINT зменшує розмір рядка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battery_charge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temperature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input_voltage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для інтерфейсу (наприклад, «Заряд АКБ»).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unit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виміру: %, °C, В, с тощо.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метрики, джерело (OID).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6.6 Таблиця snmp_config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Реєстр версій YAML-файлу конфігурації SNMP (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застосованих до БД. Застосування нового вмісту файлу додає рядок, а повернення до раніше застосованого вмісту знову активує наявний рядок; активною може бути не більше однієї версії. Рядки не видаляються — це історія конфігурації для аудиту та відкату.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21 — Структура таблиці snmp_config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версії конфігурації.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Шлях до файлу в контейнері Polling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/etc/netguard/snmp_config.yaml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розширення .yaml або .yml.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 вмісту файлу (64 hex-символи): за нею виявляється зміна файлу й запобігається повторне застосування.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^[0-9a-f]{64}$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формату файлу (ключ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Повний розібраний вміст YAML у форматі JSON — знімок для аудиту, порівняння версій і відкату. CHECK: JSON-об’єкт.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застосування версії.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Адміністратор, що ініціював застосування; NULL — автоматично Polling Service.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чинної версії; одночасно активною може бути не більше однієї. За замовч. FALSE.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uq_snmp_config_active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 за виразом (TRUE) WHERE is_active: не більше однієї активної версії.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6.7 Таблиця snmp_credential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дані SNMP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YAML-файлу. Секрет (community для v1/v2c або паролі v3) у БД не потрапляє: зберігається лише ім’я змінної середовища, з якої його читає Polling Service.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22 — Структура таблиці snmp_credential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облікового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визначила запис.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запису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ups-v3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snmp_version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протоколу SNMP.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користувача SNMP v3 (USM); обов’язкове й непорожнє для v3, відсутнє для v1/v2c.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snmp_auth_proto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автентифікації v3 (MD5, SHA, SHA224…SHA512); лише для v3. NULL у записі v3 означає рівень noAuthNoPriv (допускається для записів, доданих вручну); у YAML-файлі для v3 протокол обов’язковий.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snmp_priv_proto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шифрування v3 (DES, AES, AES192, AES256); лише разом з автентифікацією.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змінної середовища із секретом (у YAML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${SECRET_REF}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ck_snmp_credential_v3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ck_snmp_credential_auth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ck_snmp_credential_priv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версії SNMP з параметрами USM.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6.8 Таблиця snmp_oid_map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опитування: з якого OID зчитувати кожну метрику для типу обладнання (розділ </w:t>
      </w:r>
      <w:r>
        <w:rPr>
          <w:rFonts w:ascii="Courier New" w:cs="Courier New" w:eastAsia="Courier New" w:hAnsi="Courier New"/>
          <w:sz w:val="22"/>
          <w:szCs w:val="22"/>
        </w:rPr>
        <w:t xml:space="preserve">profiles.&lt;профіль&gt;.metrics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YAML). Асоціативна таблиця між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аналог шару «драйвер виробника → уніфікована модель даних» NUT (ЛР3 ТСПП).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23 — Структура таблиці snmp_oid_map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(профіль YAML).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довідника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до якої нормалізується значення.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Числовий OID об’єкта MIB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1.3.6.1.4.1.318.1.1.1.2.2.1.0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^[0-2](\.[0-9]+)+$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NUMERIC(12,6)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Множник: значення метрики = сире значення × scale (наприклад, 0,01 для TimeTicks → секунди). CHECK: ≠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з якої завантажено шаблон. → snmp_config.id (ON DELETE RESTRICT).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6.9 Таблиця equipment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Центральна таблиця: одиниці мережевого обладнання та ДБЖ, які опитує Polling Service (FR-02).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зберігають оперативний стан пристрою для панелі моніторингу (FR-05) і правила SR-04.2. Обладнання з історією інцидентів не видаляється фізично, а виводиться з експлуатації (</w:t>
      </w:r>
      <w:r>
        <w:rPr>
          <w:rFonts w:ascii="Courier New" w:cs="Courier New" w:eastAsia="Courier New" w:hAnsi="Courier New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SNMP-параметри пристрою синхронізуються з YAML-файлом (п. 3.2): версію протоколу визначає обліковий запис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OID метрик — шаблон типу (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24 — Структура таблиці equipment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одиниці обладнання.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(модель) обладнання. → equipment_type.id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Вузол, де встановлено пристрій. → locations.id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Мережеве ім’я пристрою (hostname).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model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за паспортом.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Серійний номер.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INET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для SNMP-опитування (IPv4/IPv6); унікальна серед активних пристроїв (частковий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адреса вузла, а не мережі (маска /32 або /128), не IPv4-mapped IPv6.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для опитування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→ snmp_credential.id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синхронізувала пристрій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пристрій додано вручну через веб-інтерфейс.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UDP-порт агента SNMP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1–65535 (тому INTEGER, а не SMALLINT з максимумом 32767). За замовч. 161.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опитування, с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10–60 (FR-04: не рідше ніж раз на 60 с). За замовч. 60.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Оперативний стан: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unknown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maintenance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'unknown'.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поспіль невдалих опитувань; ≥ 3 — перехід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(SR-04.2). CHECK: ≥ 0. За замовч.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успішної відповіді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експлуатації; FALSE — пристрій виведено з експлуатації (не опитується).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реєстрації в системі. За замовч. now().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6.10 Таблиця ups_details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Паспортні характеристики ДБЖ (FR-03) — підтип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зв’язку 1:1 зі спільним первинним ключем. Рядок існує лише для обладнання категорії </w:t>
      </w:r>
      <w:r>
        <w:rPr>
          <w:rFonts w:ascii="Courier New" w:cs="Courier New" w:eastAsia="Courier New" w:hAnsi="Courier New"/>
          <w:sz w:val="22"/>
          <w:szCs w:val="22"/>
        </w:rPr>
        <w:t xml:space="preserve">ups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(перевірка категорії — тригер ЛР2, БП-06); при видаленні обладнання видаляється каскадно.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25 — Структура таблиці ups_details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обладнання, для якої задано характеристики ДБЖ.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повна потужність, В·А.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rated_power_w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активна потужність, Вт. CHECK: від 1 до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(коефіцієнт потужності ≤ 1).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battery_capacity_ah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NUMERIC(6,1)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ємність АКБ, А·год.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батарей (батарейних модулів). CHECK: &gt;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nominal_voltage_v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NUMERIC(5,1)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напруга батарейної шини, В.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 АКБ — для планування заміни.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6.11 Таблиця threshold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Порогові значення метрик для типу обладнання (FR-06). Значення поза діапазоном [min_value; max_value] вважається порушенням; одна з меж може бути відсутня (наприклад, лише «заряд АКБ &lt; 30 %»).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26 — Структура таблиці threshold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порогу.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обладнання, для якого діє поріг.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контролюється.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severity_level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Рівень критичності: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warning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critical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'warning'.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Нижня межа норми (значення &lt; min_value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Верхня межа норми (значення &gt; max_value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дії порогу; поріг, на який посилаються інциденти, деактивується замість видалення.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зміни (автор зміни фіксується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За замовч. now().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UNIQUE (equipment_type_id, metric_id, severity) — один поріг на рівень критичності;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ck_threshold_bounds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задано хоча б одну межу; </w:t>
      </w:r>
      <w:r>
        <w:rPr>
          <w:rFonts w:ascii="Courier New" w:cs="Courier New" w:eastAsia="Courier New" w:hAnsi="Courier New"/>
          <w:sz w:val="20"/>
          <w:szCs w:val="20"/>
        </w:rPr>
        <w:t xml:space="preserve">ck_threshold_range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min_value &lt; max_value.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6.12 Таблиця metric_reading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Історія показників телеметрії (FR-04, FR-12) — найбільша таблиця БД. Секціонована за діапазонами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(одна секція на місяць). Первинний ключ — природний складений.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27 — Структура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з якого знято показник.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зняття показника; ключ секціонування.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показника. CHECK: скінченне число (не NaN, не ±Infinity).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Секції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metric_reading_РРРР_ММ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metric_reading_default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індекс BRIN </w:t>
      </w:r>
      <w:r>
        <w:rPr>
          <w:rFonts w:ascii="Courier New" w:cs="Courier New" w:eastAsia="Courier New" w:hAnsi="Courier New"/>
          <w:sz w:val="20"/>
          <w:szCs w:val="20"/>
        </w:rPr>
        <w:t xml:space="preserve">ix_reading_read_at_brin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за </w:t>
      </w:r>
      <w:r>
        <w:rPr>
          <w:rFonts w:ascii="Courier New" w:cs="Courier New" w:eastAsia="Courier New" w:hAnsi="Courier New"/>
          <w:sz w:val="20"/>
          <w:szCs w:val="20"/>
        </w:rPr>
        <w:t xml:space="preserve">read_at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6.13 Таблиця incident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Інциденти (аварії) та їхній життєвий цикл (FR-07, FR-08, діаграма станів ЛР4 ТСПП). Статус узгоджено з моментами переходів обмеженнями CHECK.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28 — Структура таблиці incident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інциденту.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на якому виникла аварія. → equipment.id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порушення порогу,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недоступність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Порушений поріг; обов’язковий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NULL 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threshold.id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 на момент відкриття (знімок); обов’язкове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відсутнє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CHECK: скінченне число (не NaN, не ±Infinity).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'new'.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виявлення.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ескалації адміністратору (якщо інцидент не прийнято за 5 хв); обов’язковий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відсутній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підтвердження; заповнений тоді й лише тоді, коли статус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або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Користувач, що підтвердив інцидент; заповнюється разом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усунення несправності; заповнений лише для статусів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закриття; заповнений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Коментар щодо вжитих заходів; обов’язковий і дозволений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ck_incident_threshold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ck_incident_value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ck_incident_escalated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ck_incident_ack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ck_incident_resolved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ck_incident_closed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ck_incident_time_order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типу, статусу та часу в обидва боки; дати йдуть у порядку етапів: жодна не раніша за </w:t>
      </w:r>
      <w:r>
        <w:rPr>
          <w:rFonts w:ascii="Courier New" w:cs="Courier New" w:eastAsia="Courier New" w:hAnsi="Courier New"/>
          <w:sz w:val="20"/>
          <w:szCs w:val="20"/>
        </w:rPr>
        <w:t xml:space="preserve">opened_at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ескалація — не пізніше підтвердження;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uq_incident_open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індекс: не більше одного відкритого інциденту на (обладнання, тип, поріг).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6.14 Таблиця notification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Сповіщення про інциденти: один рядок — одне повідомлення одному користувачу одним каналом (FR-07, SR-07.1). Історія відправлень потрібна для антифлуд-логіки (SR-07.2) та ескалації.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29 — Структура таблиці notification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сповіщення.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про який сповіщено. → incident.id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Отримувач.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channel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notify_channel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Канал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queued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'queued'.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ескалаційного сповіщення адміністратору. За замовч. FALSE.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постановки в чергу.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відправлення;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раніше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 помилки доставки;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ck_notification_sent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ck_notification_failed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стан доставки узгоджено з часом відправлення та текстом помилки в обидва боки;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ck_notification_time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сповіщення не може бути відправлене раніше, ніж його поставлено в чергу.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6.15 Таблиця event_log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(FR-09): зміни стану обладнання, інциденти, дії користувачів, зміни конфігурації та автентифікація. Запис журналу зберігається і після видалення пов’язаних об’єктів (SET NULL).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30 — Структура таблиці event_log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події.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event_kind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Користувач-ініціатор (NULL — системна подія).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якого стосується подія. → equipment.id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якого стосується подія. → incident.id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Короткий опис події.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Деталі у форматі JSON (наприклад, значення «було/стало»). CHECK: JSON-об’єкт.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7. Висновки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лабораторній роботі спроєктовано реляційну базу даних системи моніторингу мережевого обладнання та ДБЖ інтернет-провайдера NetGuard Monitor на трьох рівнях абстракції.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Контекстна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визначила межі БД, п’ять сервісів-клієнтів і потоки даних між ними, а також 15 сутностей предметної області та 23 зв’язки між ними (ER-діаграма в нотації Чена). Порівняно з попередніми роботами модель доповнено довідником метрик, підтипом «ДБЖ», сповіщеннями, журналом подій і сутностями конфігурації SNMP, а інцидент — типом «офлайн» і повним життєвим циклом.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Зв’язок із YAML-файлом конфігурації SNMP.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Параметри опитування задаються у 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(облікові дані, профілі з шаблонами «метрика → OID», пристрої). БД реєструє кожну застосовану версію файлу з контрольною сумою SHA-256 і повним вмістом (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зберігає облікові дані без секретів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шаблони опитування (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а кожен пристрій посилається на обліковий запис і версію конфігурації, якою його синхронізовано. Сувора перевірка файлу, зовнішні ключі й транзакційне застосування гарантують, що некоректний файл не змінить БД. Це перевірено прототипом завантажувача на 29 сценаріях.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Логічна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15 відношень, нормалізованих до НФБК, з визначеними первинними, альтернативними та зовнішніми ключами, правилами референційної цілісності та 18 бізнес-правилами, кожне з яких зіставлено з механізмом його забезпечення. Контрольовану денормалізацію (знімок значення в інциденті, оперативний стан обладнання, знімок YAML-файлу) обґрунтовано вимогами до продуктивності, аудиту та збереження історії.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Фізична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реалізована для PostgreSQL 15+: 12 перелічуваних типів, 15 таблиць, 90 обмежень (15 PK, 23 FK, 14 UNIQUE, 38 CHECK) і 28 явно створених індексів, серед яких BRIN, часткові й часткові унікальні. Типи даних обрано з урахуванням обсягу телеметрії. За виміряним розміром рядка (≈ 97 байт) показано, що за максимального навантаження річна історія займає ≈ 127 ГБ, тому таблицю показників секціоновано за місяцями з політикою зберігання. DDL-скрипт перевірено на PostgreSQL 16.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Тестування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п’ятьма незалежними напрямами (п. 5.8) підтвердило працездатність БД: автотест обмежень — 51 з 51, усі типові запити сервісів укладаються в NFR-01 навіть для 500 пристроїв. Виявлені під час тестування прогалини в обмеженнях і дефекти завантажувача YAML виправлено до здачі, а правила, що потребують процедурної логіки, включено до вимог ЛР2.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проєктування сформульовано функціональні вимоги до програмної реалізації БД, яку буде виконано й проілюстровано в лабораторній роботі №2 (табл. 31).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31 — Функціональні вимоги до програмної реалізації БД (ЛР2)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700"/>
        <w:gridCol w:w="3155"/>
        <w:gridCol w:w="1700"/>
      </w:tblGrid>
      <w:tr>
        <w:trPr>
          <w:cantSplit/>
          <w:tblHeader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Функціональна вимога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Об’єкти БД / спосіб реалізації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Джерело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Створення БД: схема, перелічувані типи, таблиці, обмеження, індекси й коментарі розгортаються одним повторно виконуваним скриптом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sql/schema.sql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FR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Наповнення тестовими даними: ≥ 2 ролей, ≥ 5 користувачів, ≥ 4 вузлів, ≥ 6 метрик, ≥ 20 пристроїв (з них ≥ 5 ДБЖ), ≥ 10 порогів, показники за ≥ 7 діб, ≥ 15 інцидентів у різних статусах, сповіщення, журнал; профілі, облікові дані й пристрої — з YAML-файлу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Скрипт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seed.sql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функції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generate_series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перше застосування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config/snmp_config.yaml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Критерії прийняття SRS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 і керування користувачами: перевірка логіна та bcrypt-хешу, відмова заблокованим, фіксація входу; створення, зміна ролі, блокування користувачів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fn_authenticate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(розширення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pgcrypto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users.last_login_at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(auth)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ФВ-04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Розмежування доступу на рівні СУБД за принципом найменших привілеїв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ng_poller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ng_alerting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ng_report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GRANT на таблиці, представлення й процедури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безпека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ФВ-05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Реєстрація, зміна та виведення з експлуатації обладнання (зокрема вручну, поза YAML); реєстрація ДБЖ однією транзакцією; заборона паспорта ДБЖ для обладнання іншої категорії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тригер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equipment.is_active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FR-02, FR-03, БП-06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ФВ-06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Застосування YAML-конфігурації SNMP: перевірка файлу, реєстрація версії та синхронізація облікових даних, профілів, шаблонів OID і пристроїв в одній транзакції з відкатом при помилці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sp_apply_snmp_config(path, sha256, content jsonb)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завантажувач YAML → JSON із суворою перевіркою файлу в Polling Service (прототип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tools/snmp_config_sync.py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ЛР4 ТСПП, FR-02, FR-04, БП-15–БП-18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ФВ-07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версій конфігурації SNMP: перегляд, порівняння двох версій і відкат до попередньої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sp_activate_snmp_config(id)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порівняння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(JSONB)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Надійність, 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ФВ-08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 для Polling Service: активні пристрої з адресою, портом, інтервалом, обліковим записом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та OID і множником кожної метрики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v_snmp_poll_plan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(equipment ⋈ snmp_credential ⋈ snmp_oid_map ⋈ metric)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Пакетний запис телеметрії з ігноруванням дублікатів і оновленням оперативного стану пристрою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INSERT … ON CONFLICT DO NOTHING / COPY; оновлення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ФВ-10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недоступності: після N поспіль невдалих опитувань (N =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 активної YAML-конфігурації) — статус «офлайн», інцидент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запис журналу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sp_register_poll_failure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SR-04.2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Автоматична перевірка порогів: при надходженні показника — порівняння з активними порогами типу і створення інциденту без дублювання відкритих; інцидент створюється лише для активного пристрою і лише за порогом, що належить типу цього пристрою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AFTER INSERT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/ 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fn_check_thresholds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тригер перевірки відповідності порогу й пристрою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FR-06, FR-07, БП-10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Відображення поточного стану: останнє значення кожної метрики, статус, вузол, кількість відкритих інцидентів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v_equipment_current_state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(LATERAL … LIMIT 1 або DISTINCT ON з обмеженням за часом — див. п. 5.8)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Керування пороговими значеннями з фіксацією автора та значень «було/стало»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CRUD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тригер аудиту →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(config_change)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FR-06, 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ФВ-14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Життєвий цикл інциденту лише за допустимими переходами діаграми станів; підтверджувати інцидент може лише активний (незаблокований) користувач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sp_acknowledge_incident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sp_resolve_incident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sp_close_incident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тригер перевірки переходів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users.is_active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FR-08, БП-11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ФВ-15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Ескалація: інциденти в статусі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старші 5 хв, переводяться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зі сповіщенням адміністраторів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fn_escalate_overdue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Сценарій UC «Отримання сповіщень»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ФВ-16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Постановка сповіщень у чергу з антифлуд-перевіркою (не частіше одного за 10 хв) лише щодо відкритих інцидентів, активним користувачам і на канали, для яких є контакт; момент постановки — не раніше відкриття інциденту; ескалаційні сповіщення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— лише щодо ескальованих інцидентів; оновлення стану доставки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fn_enqueue_notification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ФВ-17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подій: автоматичний запис змін обладнання, порогів, користувачів, інцидентів і конфігурації SNMP; фільтрація за періодом, вузлом і типом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Тригери аудиту, запит/функція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fn_event_log_search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ФВ-18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за період з агрегуванням для графіків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fn_metric_history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date_bin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avg/min/max)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період: uptime обладнання, кількість і середня тривалість інцидентів (MTTA, MTTR) за вузлами й типами, стан АКБ ДБЖ; вивантаження у CSV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v_report_*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команда COPY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SR-10.1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ФВ-20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Обслуговування секцій телеметрії: створення секцій наперед (з перенесенням рядків із секції за замовчуванням), від’єднання й архівування застарілих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sp_create_partitions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sp_drop_old_partitions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NFR-01, NFR-02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Резервне копіювання та відновлення БД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Скрипти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pg_dump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pg_restore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перевірка відновлення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Надійність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Демонстрація цілісності: набір запитів, що показують спрацювання PK, FK, UNIQUE, CHECK і відкат транзакції при помилці (зокрема при застосуванні некоректного YAML-файлу)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sql/tests_constraints.sql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(51 перевірка), доповнений перевірками тригерів і процедур ЛР2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Критерії прийняття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продуктивності ключових запитів (поточний стан, план опитування, історія, звіти) з використанням індексів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EXPLAIN (ANALYZE, BUFFERS); час відповіді &lt; 2 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NFR-01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Реалізація цих вимог у лабораторній роботі №2 перетворить спроєктовану модель на працездатну БД, яка самостійно забезпечує цілісність даних і ключові бізнес-правила системи (застосування YAML-конфігурації SNMP, перевірка порогів, життєвий цикл інцидентів, антифлуд, журнал подій) незалежно від коду мікросервісів. Це відповідає критеріям прийняття SRS: не менше 6 взаємопов’язаних таблиць з тестовими даними, розмежування прав ролей «Сапорт» і «Адміністратор» та формування звітів.</w:t>
      </w:r>
    </w:p>
    <w:p>
      <w:pPr>
        <w:pStyle w:val="Heading1"/>
        <w:pageBreakBefore/>
        <w:spacing w:after="160" w:before="240"/>
      </w:pPr>
      <w:r>
        <w:t xml:space="preserve">Додаток А. DDL-скрипт фізичної моделі (sql/schema.sql)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NetGuard Monitor — фізична модель бази даних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СУБД: PostgreSQL 15+ (перевірено на PostgreSQL 16)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Лабораторна робота №1, дисципліна «Організація баз даних»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Конфігурація SNMP-опитування задається у файлі config/snmp_config.yaml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і застосовується до таблиць snmp_config, snmp_credential, snmp_oid_map,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equipment_type та equipment (розділ 3 цього скрипту).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Запуск:  psql -d netguard -v ON_ERROR_STOP=1 -f sql/schema.sql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межі місячних секцій metric_reading рахуються в UTC незалежно від налаштувань клієнта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SET TIME ZONE 'UTC';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DROP SCHEMA IF EXISTS netguard CASCADE;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SCHEMA netguard;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SET search_path TO netguard;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-- 1. Користувацькі перелічувані типи (домени зі сталим набором значень)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location_kind      AS ENUM ('data_center', 'access_node');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equipment_category AS ENUM ('switch', 'router', 'onu', 'ups');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equipment_status   AS ENUM ('unknown', 'online', 'offline', 'maintenance');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snmp_version       AS ENUM ('v1', 'v2c', 'v3');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snmp_auth_proto    AS ENUM ('MD5', 'SHA', 'SHA224', 'SHA256', 'SHA384', 'SHA512');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snmp_priv_proto    AS ENUM ('DES', 'AES', 'AES192', 'AES256');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severity_level     AS ENUM ('warning', 'critical');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incident_kind      AS ENUM ('threshold', 'offline');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incident_status    AS ENUM ('new', 'escalated', 'acknowledged', 'resolved', 'closed');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notify_channel     AS ENUM ('web', 'email', 'telegram');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notify_status      AS ENUM ('queued', 'sent', 'failed');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event_kind         AS ENUM ('status_change', 'incident', 'user_action', 'config_change', 'auth');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-- 2. Довідники та облікові записи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roles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code        VARCHAR(20)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pk_roles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uq_roles_code UNIQUE (code),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uq_roles_name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users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 INTEGER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role_id          SMALLINT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full_name        VARCHAR(150)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login    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password_hash    VARCHAR(100)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email            VARCHAR(254),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telegram_chat_id BIGINT,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 BOOLEAN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last_login_at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pk_users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fk_users_role     FOREIGN KEY (role_id) REFERENCES roles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ON UPDATE CASCADE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uq_users_login    UNIQUE (login),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uq_users_email    UNIQUE (email),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uq_users_telegram UNIQUE (telegram_chat_id),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ck_users_login    CHECK (login ~ '^[a-z0-9_.]{3,50}$'),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e-mail зберігається в нижньому регістрі, тому uq_users_email не залежить від регістру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ck_users_email    CHECK (email IS NULL OR (email = lower(email)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AND email ~ '^[^@[:space:]]+@[^@[:space:]]+\.[^@[:space:]]+$'))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locations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INTEGER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VARCHAR(100)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location_type location_kind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address       VARCHAR(255)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pk_locations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uq_locations_name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equipment_type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VARCHAR(100)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category    equipment_category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vendor    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snmp_mib     VARCHAR(100),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snmp_profile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pk_equipment_type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uq_equipment_type_name 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uq_equipment_type_profile UNIQUE (snmp_profile),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ck_equipment_type_profile CHECK (snmp_profile ~ '^[a-z0-9][a-z0-9-]*$')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code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VARCHAR(100)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unit        VARCHAR(20),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pk_metric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uq_metric_code UNIQUE (code),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ck_metric_code CHECK (code ~ '^[a-z][a-z0-9_]*$')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-- 3. Конфігурація SNMP-опитування (зв'язок із файлом config/snmp_config.yaml)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Реєстр версій YAML-файлу: застосування нового вмісту додає рядок, повернення до раніше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застосованого — повторно активує наявний; активною може бути не більше однієї версії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snmp_config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INTEGER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file_path      VARCHAR(255)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sha256         CHAR(64)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format_version SMALLINT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content        JSONB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loaded_at   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loaded_by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BOOLEAN      NOT NULL DEFAULT FALSE,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pk_snmp_config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fk_snmp_config_user    FOREIGN KEY (loaded_by)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uq_snmp_config_sha256  UNIQUE (sha256),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ck_snmp_config_sha256  CHECK (sha256 ~ '^[0-9a-f]{64}$'),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ck_snmp_config_path    CHECK (file_path ~ '[.]ya?ml$'),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ck_snmp_config_version CHECK (format_version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ck_snmp_config_content CHECK (jsonb_typeof(content) = 'object')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Облікові дані SNMP (розділ credentials YAML); секрет у БД не зберігається,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лише ім'я змінної середовища, з якої його читає Polling Service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snmp_credential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SMALLINT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INTEGER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VARCHAR(50)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snmp_version  snmp_version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username      VARCHAR(64),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auth_protocol snmp_auth_proto,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priv_protocol snmp_priv_proto,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secret_ref    VARCHAR(100)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pk_snmp_credential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fk_snmp_credential_config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uq_snmp_credential_name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ck_snmp_credential_name   CHECK (name ~ '^[a-z0-9][a-z0-9-]*$'),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ck_snmp_credential_secret CHECK (secret_ref ~ '^[A-Z][A-Z0-9_]*$'),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ck_snmp_credential_v3     CHECK ((snmp_version = 'v3') = (username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AND (username IS NULL OR btrim(username, E' \t\r\n ')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ck_snmp_credential_auth   CHECK (snmp_version = 'v3' OR (auth_protocol IS NULL AND priv_protocol IS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ck_snmp_credential_priv   CHECK (priv_protocol IS NULL OR auth_protocol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Шаблон опитування (розділ profiles.*.metrics YAML): з якого OID читати метрику для типу обладнання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snmp_oid_map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equipment_type_id SMALLINT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     SMALLINT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oid               VARCHAR(128)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scale             NUMERIC(12,6) NOT NULL DEFAULT 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    INTEGER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pk_snmp_oid_map        PRIMARY KEY (equipment_type_id, metric_id),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fk_oid_map_type        FOREIGN KEY (equipment_type_id)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fk_oid_map_metric    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fk_oid_map_config     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ck_oid_map_oid         CHECK (oid ~ '^[0-2](\.[0-9]+)+$'),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ck_oid_map_scale       CHECK (scale &lt;&gt;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-- 4. Обладнання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equipment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INTEGER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type_id      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location_id    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  VARCHAR(100)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model           VARCHAR(100),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serial_number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ip_address      INET   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credential_id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snmp_port       INTEGER          NOT NULL DEFAULT 161,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poll_interval_s SMALLINT         NOT NULL DEFAULT 60,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  equipment_status NOT NULL DEFAULT 'unknown',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failed_polls    SMALLINT         NOT NULL DEFAULT 0,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last_seen_at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BOOLEAN    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installed_on    DATE,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  TIMESTAMPTZ  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pk_equipment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fk_equipment_type     FOREIGN KEY (type_id)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fk_equipment_location FOREIGN KEY (location_id) REFERENCES locations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fk_equipment_credential FOREIGN KEY (credential_id) REFERENCES snmp_credential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fk_equipment_config  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uq_equipment_name  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uq_equipment_serial   UNIQUE (serial_number),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адреса вузла (не мережі); IPv4-mapped IPv6 (::ffff:a.b.c.d) заборонено — це дубль IPv4-адреси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ck_equipment_ip_host  CHECK (masklen(ip_address) = CASE family(ip_address) WHEN 4 THEN 32 ELSE 128 END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AND NOT (family(ip_address) = 6 AND ip_address &lt;&lt;= inet '::ffff:0.0.0.0/96')),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ck_equipment_port     CHECK (snmp_port BETWEEN 1 AND 65535),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ck_equipment_interval CHECK (poll_interval_s BETWEEN 10 AND 60),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ck_equipment_failed   CHECK (failed_polls &gt;=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Підтип «ДБЖ» (зв'язок 1:1 зі спільним первинним ключем)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ups_details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        INTEGER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rated_power_va       INTEGER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rated_power_w  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battery_capacity_ah  NUMERIC(6,1)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battery_count        SMALLINT     NOT NULL DEFAULT 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nominal_voltage_v    NUMERIC(5,1),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battery_installed_on DATE,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pk_ups_details     PRIMARY KEY (equipment_id),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fk_ups_equipment 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ck_ups_power_va    CHECK (rated_power_va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ck_ups_power_w     CHECK (rated_power_w IS NULL OR rated_power_w BETWEEN 1 AND rated_power_va),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ck_ups_capacity    CHECK (battery_capacity_ah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ck_ups_battery_cnt CHECK (battery_count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ck_ups_voltage     CHECK (nominal_voltage_v IS NULL OR nominal_voltage_v &gt;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-- 5. Порогові значення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threshold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  INTEGER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equipment_type_id SMALLINT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     SMALLINT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severity          severity_level NOT NULL DEFAULT 'warning',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min_value         NUMERIC(12,3),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max_value         NUMERIC(12,3),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  BOOLEAN  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updated_at        TIMESTAMPTZ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pk_threshold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fk_threshold_type    FOREIGN KEY (equipment_type_id)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fk_threshold_metric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uq_threshold         UNIQUE (equipment_type_id, metric_id, severity),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ck_threshold_bounds  CHECK (min_value IS NOT NULL OR max_value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ck_threshold_range   CHECK (min_value IS NULL OR max_value IS NULL OR min_value &lt; max_value)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-- 6. Телеметрія (секціонована за місяцями таблиця)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metric_reading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read_at      TIMESTAMPTZ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value        DOUBLE PRECISION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pk_metric_reading        PRIMARY KEY (equipment_id, metric_id, read_at),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fk_reading_equipment   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fk_reading_metric      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ck_reading_value_finite  CHECK (value NOT IN ('NaN', 'Infinity', '-Infinity'))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 PARTITION BY RANGE (read_at);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Секції: від трьох місяців до поточного до дванадцяти місяців наперед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(назва секції: metric_reading_РРРР_ММ) + секція за замовчуванням.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DO $$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DECLARE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m_start date := date_trunc('month', now())::date - INTERVAL '3 months';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m_end   date;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BEGIN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i IN 0..15 LOOP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m_end := m_start + INTERVAL '1 month';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EXECUTE format(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'CREATE TABLE %I PARTITION OF metric_reading FOR VALUES FROM (%L) TO (%L)',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'metric_reading_' || to_char(m_start, 'YYYY_MM'), m_start, m_end);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m_start := m_end;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 LOOP;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 $$;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metric_reading_default PARTITION OF metric_reading DEFAULT;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-- 7. Інциденти, сповіщення, журнал подій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incident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BIGINT 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  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incident_type   incident_kind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threshold_id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metric_value    DOUBLE PRECISION,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  incident_status  NOT NULL DEFAULT 'new',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opened_at       TIMESTAMPTZ  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escalated_at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acknowledged_at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acknowledged_by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resolved_at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closed_at  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close_comment 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pk_incident  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fk_incident_equipment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fk_incident_threshold  FOREIGN KEY (threshold_id) REFERENCES threshold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fk_incident_ack_user   FOREIGN KEY (acknowledged_by)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інцидент типу 'threshold' завжди посилається на поріг, 'offline' — ніколи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ck_incident_threshold  CHECK ((incident_type = 'threshold') = (threshold_id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значення показника є лише в інцидента порушення порогу і має бути скінченним числом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ck_incident_value      CHECK ((incident_type = 'threshold') = (metric_value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(metric_value IS NULL OR metric_value NOT IN ('NaN', 'Infinity', '-Infinity'))),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узгодженість статусу з датами життєвого циклу (діаграма станів, ЛР4) — в обидва боки: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дата етапу заповнена тоді й лише тоді, коли інцидент дійшов до цього етапу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ck_incident_escalated  CHECK ((status = 'escalated' AND escalated_at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OR (status = 'new' AND escalated_at IS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OR status NOT IN ('new', 'escalated')),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ck_incident_ack        CHECK ((status IN ('new', 'escalated')) = (acknowledged_at IS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(acknowledged_at IS NULL) = (acknowledged_by IS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ck_incident_resolved   CHECK ((status IN ('resolved', 'closed')) = (resolved_at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ck_incident_closed     CHECK ((status = 'closed') = (closed_at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(status = 'closed') = (close_comment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(close_comment IS NULL OR btrim(close_comment, E' \t\r\n ')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ck_incident_time_order CHECK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(escalated_at    IS NULL OR escalated_at    &gt;= opened_at)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(acknowledged_at IS NULL OR acknowledged_at &gt;= opened_at)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(escalated_at    IS NULL OR acknowledged_at IS NULL OR escalated_at &lt;= acknowledged_at)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(resolved_at     IS NULL OR resolved_at     &gt;= coalesce(acknowledged_at, opened_at))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(closed_at       IS NULL OR closed_at       &gt;= coalesce(resolved_at, acknowledged_at, opened_at)))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notification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BIGINT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incident_id   BIGINT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user_id       INTEGER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channel       notify_channel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notify_status  NOT NULL DEFAULT 'queued',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is_escalation BOOLEAN        NOT NULL DEFAULT FALSE,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TIMESTAMPTZ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sent_at  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error_message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pk_notification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fk_notification_incident FOREIGN KEY (incident_id) REFERENCES incident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fk_notification_user     FOREIGN KEY (user_id)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ck_notification_sent     CHECK ((status = 'sent') = (sent_at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ck_notification_failed   CHECK ((status = 'failed') = (error_message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AND (error_message IS NULL OR btrim(error_message, E' \t\r\n ')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ck_notification_time     CHECK (sent_at IS NULL OR sent_at &gt;= created_at)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event_log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BIGINT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event_type   event_kind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user_id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incident_id  BIGINT,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     VARCHAR(500)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details      JSONB,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pk_event_log 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fk_event_log_user      FOREIGN KEY (user_id)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fk_event_log_equipment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fk_event_log_incident  FOREIGN KEY (incident_id) REFERENCES incident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ck_event_log_details   CHECK (details IS NULL OR jsonb_typeof(details) = 'object')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-- 8. Індекси (PostgreSQL не створює індекси для зовнішніх ключів автоматично)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Свідомий виняток: metric_reading.metric_id (fk_reading_metric) окремого індексу не має —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довідник metric практично не змінюється, а індекс (metric_id, read_at) на найбільшій таблиці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додав би ≈ 30 Б на рядок (≈ 30 % її обсягу); metric_id входить до pk_metric_reading другим стовпцем.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ix_users_role             ON users (role_id);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ix_equipment_type         ON equipment (type_id);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ix_equipment_location     ON equipment (location_id);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ix_equipment_status       ON equipment (status)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IP-адреса унікальна серед активних пристроїв: виведений з експлуатації пристрій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зберігає свою історію, але не блокує повторне використання адреси новим пристроєм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uq_equipment_ip    ON equipment (ip_address)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ix_equipment_credential   ON equipment (credential_id);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ix_equipment_config       ON equipment (config_id) WHERE config_id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ix_snmp_credential_config ON snmp_credential (config_id);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ix_oid_map_metric         ON snmp_oid_map (metric_id);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ix_oid_map_config         ON snmp_oid_map (config_id);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ix_snmp_config_user       ON snmp_config (loaded_by) WHERE loaded_by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активною може бути лише одна версія YAML-конфігурації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uq_snmp_config_active ON snmp_config ((TRUE))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ix_threshold_metric       ON threshold (metric_id);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ix_reading_read_at_brin   ON metric_reading USING BRIN (read_at);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ix_incident_equipment     ON incident (equipment_id, opened_at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ix_incident_threshold     ON incident (threshold_id) WHERE threshold_id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ix_incident_ack_user      ON incident (acknowledged_by) WHERE acknowledged_by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ix_incident_opened        ON incident (opened_at);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ix_incident_new           ON incident (opened_at) WHERE status = 'new';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не більше одного відкритого інциденту на пару «обладнання — поріг» (або «обладнання — офлайн»)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uq_incident_open   ON incident (equipment_id, incident_type, threshold_id) NULLS NOT DISTINCT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WHERE status IN ('new', 'escalated', 'acknowledged');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ix_notification_antiflood ON notification (incident_id, user_id, channel, 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ix_notification_user      ON notification (user_id);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ix_notification_queued    ON notification (created_at) WHERE status = 'queued';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ix_event_log_created      ON event_log (created_at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ix_event_log_type         ON event_log (event_type, 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ix_event_log_equipment    ON event_log (equipment_id, created_at DESC) WHERE equipment_id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ix_event_log_user         ON event_log (user_id) WHERE user_id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ix_event_log_incident     ON event_log (incident_id) WHERE incident_id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-- 9. Коментарі до об'єктів (словник даних у самій БД)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SCHEMA netguard              IS 'NetGuard Monitor — моніторинг мережевого обладнання та ДБЖ';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roles                 IS 'Довідник ролей доступу (Сапорт, Адміністратор)';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users                 IS 'Облікові записи користувачів системи';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locations             IS 'Вузли провайдера: ЦОД і районні вузли доступу';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equipment_type        IS 'Довідник типів (моделей) обладнання з профілем SNMP MIB';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metric                IS 'Довідник метрик телеметрії та одиниць виміру';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snmp_config           IS 'Версії YAML-файлу конфігурації SNMP (config/snmp_config.yaml), застосовані до БД';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snmp_credential       IS 'Облікові дані SNMP з розділу credentials YAML (без секретів)';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snmp_oid_map          IS 'Шаблони опитування: OID метрики для типу обладнання (розділ profiles YAML)';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equipment             IS 'Одиниці мережевого обладнання та ДБЖ, що опитуються за SNMP';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ups_details           IS 'Додаткові паспортні характеристики ДБЖ (підтип equipment, 1:1)';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threshold             IS 'Порогові значення метрик для типу обладнання';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metric_reading        IS 'Історія показників телеметрії (секціонування за місяцями)';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incident              IS 'Інциденти (аварії) та їх життєвий цикл';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notification          IS 'Сповіщення про інциденти за каналами доставки';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event_log             IS 'Журнал подій: зміни стану, інциденти, дії користувачів';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users.password_hash   IS 'Хеш пароля bcrypt (60 символів); відкритий пароль не зберігається';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snmp_config.content   IS 'Розібраний вміст YAML-файлу (знімок для аудиту та відкату)';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snmp_credential.secret_ref IS 'Ім''я змінної середовища з community/паролем (${SECRET_REF} у YAML)';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snmp_oid_map.scale    IS 'Множник: значення метрики = сире значення OID × scale';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equipment_type.snmp_profile IS 'Ключ профілю в розділі profiles YAML-файлу';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equipment.config_id   IS 'Версія YAML, що востаннє синхронізувала пристрій; NULL — доданий вручну';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equipment.failed_polls IS 'Кількість поспіль невдалих опитувань; 3 і більше — статус offline (SR-04.2)';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threshold.min_value   IS 'Нижня межа норми; значення &lt; min_value — порушення';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threshold.max_value   IS 'Верхня межа норми; значення &gt; max_value — порушення';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incident.metric_value IS 'Значення показника, що спричинило інцидент (знімок на момент відкриття)';</w:t>
      </w:r>
    </w:p>
    <w:sectPr>
      <w:footerReference w:type="default" r:id="rId15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24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924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  <w:lang w:val="uk-U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Times New Roman" w:cs="Times New Roman" w:eastAsia="Times New Roman" w:hAnsi="Times New Roman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image" Target="media/fa47e72cc8504ab2c5dd3228f159528a8440b84e.png"/><Relationship Id="rId17" Type="http://schemas.openxmlformats.org/officeDocument/2006/relationships/image" Target="media/bb28db64ea3a31fbded5dba7ff3b0ee479c8ed52.png"/><Relationship Id="rId18" Type="http://schemas.openxmlformats.org/officeDocument/2006/relationships/image" Target="media/75bff0f35cd2ae885e197fb4348cfa5ad3552c8b.png"/><Relationship Id="rId19" Type="http://schemas.openxmlformats.org/officeDocument/2006/relationships/image" Target="media/9c0fddaa56cfadc3c96a71d24eec0d33bcfe1f89.png"/><Relationship Id="rId20" Type="http://schemas.openxmlformats.org/officeDocument/2006/relationships/image" Target="media/7f62f3fc1d0a0f4467090aecba07d220e7d0771d.png"/><Relationship Id="rId21" Type="http://schemas.openxmlformats.org/officeDocument/2006/relationships/image" Target="media/917e5b2f506c6a41cb2041486142534b3a4f3010.png"/><Relationship Id="rId22" Type="http://schemas.openxmlformats.org/officeDocument/2006/relationships/image" Target="media/f8559d14f830e85fbac303ab292004dad5e14941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ЛР1 «Організація баз даних» — моделі БД NetGuard Monitor</dc:title>
  <dc:creator>Микитенко Ілля Андрійович</dc:creator>
  <cp:lastModifiedBy>Un-named</cp:lastModifiedBy>
  <cp:revision>1</cp:revision>
  <dcterms:created xsi:type="dcterms:W3CDTF">2026-10-19T18:25:33.990Z</dcterms:created>
  <dcterms:modified xsi:type="dcterms:W3CDTF">2026-10-19T18:25:33.995Z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