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DC10B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DC10B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DC10B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DC10B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DC10B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DC10B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DC10B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DC10B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DC10B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DC10B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4"/>
          <w:footerReference w:type="default" r:id="rId15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26CAE404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EE425E">
        <w:t xml:space="preserve"> и создаёт амбулаторную карту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2A774A39" w14:textId="77777777" w:rsidR="005A5505" w:rsidRDefault="00EE425E" w:rsidP="004F3FF1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</w:t>
      </w:r>
      <w:r>
        <w:t>используемые</w:t>
      </w:r>
      <w:r>
        <w:t xml:space="preserve">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77777777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 не хваткой материалов он делает согласованный заказ нужных клинике материалов. Так же ведёт список поставщиков.</w:t>
      </w:r>
    </w:p>
    <w:p w14:paraId="1F99E699" w14:textId="77777777" w:rsidR="0078760A" w:rsidRDefault="0078760A" w:rsidP="004F3FF1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функционала. Мной будет разработан ряд подсистем для более удобного и функционального использования системы</w:t>
      </w:r>
      <w:r w:rsidRPr="0078760A">
        <w:t>:</w:t>
      </w:r>
    </w:p>
    <w:p w14:paraId="4B56C27E" w14:textId="77777777" w:rsidR="0078760A" w:rsidRDefault="0078760A" w:rsidP="004F3FF1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61D209C" w14:textId="478FE00B" w:rsidR="00A81BD5" w:rsidRPr="0078760A" w:rsidRDefault="0078760A" w:rsidP="0078760A">
      <w:pPr>
        <w:pStyle w:val="ab"/>
        <w:numPr>
          <w:ilvl w:val="0"/>
          <w:numId w:val="4"/>
        </w:numPr>
      </w:pPr>
      <w:r>
        <w:t>Подсистема для управления склада</w:t>
      </w:r>
      <w:r>
        <w:rPr>
          <w:lang w:val="en-US"/>
        </w:rPr>
        <w:t>;</w:t>
      </w:r>
    </w:p>
    <w:p w14:paraId="3AF7557C" w14:textId="2A2630BC" w:rsidR="0078760A" w:rsidRDefault="0078760A" w:rsidP="0078760A">
      <w:pPr>
        <w:pStyle w:val="ab"/>
        <w:numPr>
          <w:ilvl w:val="0"/>
          <w:numId w:val="4"/>
        </w:numPr>
      </w:pPr>
      <w:r>
        <w:t>Подсистема для учёта и управления персоналом(врачи)</w:t>
      </w:r>
      <w:r w:rsidRPr="0078760A">
        <w:t>;</w:t>
      </w:r>
    </w:p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0DC61768" w14:textId="748ED8BF" w:rsidR="00F64958" w:rsidRPr="00F64958" w:rsidRDefault="0077407C" w:rsidP="0077407C">
      <w:pPr>
        <w:ind w:firstLine="0"/>
      </w:pPr>
      <w:r>
        <w:t xml:space="preserve"> </w:t>
      </w:r>
    </w:p>
    <w:p w14:paraId="6B154C4C" w14:textId="77777777" w:rsidR="00F64958" w:rsidRPr="00F64958" w:rsidRDefault="00F64958" w:rsidP="0077407C">
      <w:pPr>
        <w:ind w:firstLine="0"/>
      </w:pPr>
      <w:bookmarkStart w:id="4" w:name="_GoBack"/>
      <w:bookmarkEnd w:id="4"/>
    </w:p>
    <w:p w14:paraId="7DF32DBF" w14:textId="3CA2F91E" w:rsidR="0000486F" w:rsidRPr="00B3219E" w:rsidRDefault="0000486F" w:rsidP="0000486F">
      <w:pPr>
        <w:pStyle w:val="2"/>
        <w:rPr>
          <w:rFonts w:cs="Times New Roman"/>
        </w:rPr>
      </w:pPr>
      <w:bookmarkStart w:id="5" w:name="_Toc95985274"/>
      <w:r w:rsidRPr="00B3219E">
        <w:rPr>
          <w:rFonts w:cs="Times New Roman"/>
        </w:rPr>
        <w:lastRenderedPageBreak/>
        <w:t>1.3 Требования к программному продукту</w:t>
      </w:r>
      <w:bookmarkEnd w:id="5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6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6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7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7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8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8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9" w:name="_Toc95985278"/>
      <w:r w:rsidRPr="00B3219E">
        <w:rPr>
          <w:rFonts w:cs="Times New Roman"/>
        </w:rPr>
        <w:t>3.2 Физическая структура программы</w:t>
      </w:r>
      <w:bookmarkEnd w:id="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0" w:name="_Toc95985279"/>
      <w:r w:rsidRPr="00B3219E">
        <w:rPr>
          <w:rFonts w:cs="Times New Roman"/>
        </w:rPr>
        <w:lastRenderedPageBreak/>
        <w:t>4 Тестирование</w:t>
      </w:r>
      <w:bookmarkEnd w:id="1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1" w:name="_Toc95985280"/>
      <w:r w:rsidRPr="00B3219E">
        <w:rPr>
          <w:rFonts w:cs="Times New Roman"/>
        </w:rPr>
        <w:lastRenderedPageBreak/>
        <w:t>Заключение</w:t>
      </w:r>
      <w:bookmarkEnd w:id="1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2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2"/>
    </w:p>
    <w:sectPr w:rsidR="00372DC3" w:rsidRPr="00B3219E" w:rsidSect="008865A2">
      <w:headerReference w:type="default" r:id="rId16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E4920" w14:textId="77777777" w:rsidR="00DC10B5" w:rsidRDefault="00DC10B5" w:rsidP="004C45C5">
      <w:pPr>
        <w:spacing w:line="240" w:lineRule="auto"/>
      </w:pPr>
      <w:r>
        <w:separator/>
      </w:r>
    </w:p>
  </w:endnote>
  <w:endnote w:type="continuationSeparator" w:id="0">
    <w:p w14:paraId="4DD4C2B2" w14:textId="77777777" w:rsidR="00DC10B5" w:rsidRDefault="00DC10B5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C888" w14:textId="77777777" w:rsidR="00B3219E" w:rsidRDefault="00B321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80D5E" w14:textId="77777777" w:rsidR="00B3219E" w:rsidRDefault="00B321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ACA7" w14:textId="77777777" w:rsidR="00B3219E" w:rsidRDefault="00B3219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009A4" w14:textId="77777777" w:rsidR="00DC10B5" w:rsidRDefault="00DC10B5" w:rsidP="004C45C5">
      <w:pPr>
        <w:spacing w:line="240" w:lineRule="auto"/>
      </w:pPr>
      <w:r>
        <w:separator/>
      </w:r>
    </w:p>
  </w:footnote>
  <w:footnote w:type="continuationSeparator" w:id="0">
    <w:p w14:paraId="1417318D" w14:textId="77777777" w:rsidR="00DC10B5" w:rsidRDefault="00DC10B5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A5B6" w14:textId="77777777" w:rsidR="00B3219E" w:rsidRDefault="00B321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112DFD"/>
    <w:rsid w:val="00131D78"/>
    <w:rsid w:val="001E48AA"/>
    <w:rsid w:val="0021483A"/>
    <w:rsid w:val="002326B2"/>
    <w:rsid w:val="00280674"/>
    <w:rsid w:val="002C3EE0"/>
    <w:rsid w:val="002F55F2"/>
    <w:rsid w:val="003003F9"/>
    <w:rsid w:val="00372DC3"/>
    <w:rsid w:val="003811FF"/>
    <w:rsid w:val="003B0608"/>
    <w:rsid w:val="003D28D6"/>
    <w:rsid w:val="004B3166"/>
    <w:rsid w:val="004B7F1D"/>
    <w:rsid w:val="004C45C5"/>
    <w:rsid w:val="004F243C"/>
    <w:rsid w:val="004F3FF1"/>
    <w:rsid w:val="0052075B"/>
    <w:rsid w:val="00553272"/>
    <w:rsid w:val="00585498"/>
    <w:rsid w:val="005A5505"/>
    <w:rsid w:val="006006D5"/>
    <w:rsid w:val="00637D32"/>
    <w:rsid w:val="0077407C"/>
    <w:rsid w:val="0078760A"/>
    <w:rsid w:val="00790C00"/>
    <w:rsid w:val="007D4B6C"/>
    <w:rsid w:val="007F1FD4"/>
    <w:rsid w:val="008865A2"/>
    <w:rsid w:val="00921739"/>
    <w:rsid w:val="00940755"/>
    <w:rsid w:val="00A078FF"/>
    <w:rsid w:val="00A8083A"/>
    <w:rsid w:val="00A81BD5"/>
    <w:rsid w:val="00A87412"/>
    <w:rsid w:val="00B3219E"/>
    <w:rsid w:val="00B90585"/>
    <w:rsid w:val="00B90C3A"/>
    <w:rsid w:val="00C34E6A"/>
    <w:rsid w:val="00C42585"/>
    <w:rsid w:val="00C7656D"/>
    <w:rsid w:val="00C80835"/>
    <w:rsid w:val="00CB1F91"/>
    <w:rsid w:val="00D31943"/>
    <w:rsid w:val="00DB3B17"/>
    <w:rsid w:val="00DC10B5"/>
    <w:rsid w:val="00EA06C4"/>
    <w:rsid w:val="00EA3680"/>
    <w:rsid w:val="00EE425E"/>
    <w:rsid w:val="00F6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1C9F9-E7E5-40B0-8FFA-05A4C47F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307-11</cp:lastModifiedBy>
  <cp:revision>2</cp:revision>
  <dcterms:created xsi:type="dcterms:W3CDTF">2023-02-28T12:31:00Z</dcterms:created>
  <dcterms:modified xsi:type="dcterms:W3CDTF">2023-02-28T12:31:00Z</dcterms:modified>
</cp:coreProperties>
</file>