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both"/>
        <w:rPr>
          <w:rFonts w:ascii="Tahoma" w:cs="Tahoma" w:eastAsia="Tahoma" w:hAnsi="Tahoma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BERITA ACARA KENDALA LAPANGAN</w:t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rPr>
          <w:rFonts w:ascii="Tahoma" w:cs="Tahoma" w:eastAsia="Tahoma" w:hAnsi="Tahoma"/>
        </w:rPr>
      </w:pPr>
      <w:r>
        <w:rPr>
          <w:rFonts w:ascii="Tahoma" w:cs="Tahoma" w:eastAsia="Tahoma" w:hAnsi="Tahoma"/>
          <w:b w:val="0"/>
          <w:rtl w:val="0"/>
        </w:rPr>
        <w:t xml:space="preserve">Pada hari ini </w:t>
      </w:r>
      <w:r>
        <w:rPr>
          <w:rFonts w:ascii="Tahoma" w:cs="Tahoma" w:eastAsia="Tahoma" w:hAnsi="Tahoma"/>
          <w:b/>
          <w:rtl w:val="0"/>
        </w:rPr>
        <w:t>{hari}</w:t>
      </w:r>
      <w:r>
        <w:rPr>
          <w:rFonts w:ascii="Tahoma" w:cs="Tahoma" w:eastAsia="Tahoma" w:hAnsi="Tahoma"/>
          <w:b w:val="0"/>
          <w:rtl w:val="0"/>
        </w:rPr>
        <w:t xml:space="preserve"> Tanggal </w:t>
      </w:r>
      <w:r>
        <w:rPr>
          <w:rFonts w:ascii="Tahoma" w:cs="Tahoma" w:eastAsia="Tahoma" w:hAnsi="Tahoma"/>
          <w:b/>
          <w:rtl w:val="0"/>
        </w:rPr>
        <w:t>{tanggal}</w:t>
      </w:r>
      <w:r>
        <w:rPr>
          <w:rFonts w:ascii="Tahoma" w:cs="Tahoma" w:eastAsia="Tahoma" w:hAnsi="Tahoma"/>
          <w:b w:val="0"/>
          <w:rtl w:val="0"/>
        </w:rPr>
        <w:t xml:space="preserve"> Bulan </w:t>
      </w:r>
      <w:r>
        <w:rPr>
          <w:rFonts w:ascii="Tahoma" w:cs="Tahoma" w:eastAsia="Tahoma" w:hAnsi="Tahoma"/>
          <w:b/>
          <w:rtl w:val="0"/>
        </w:rPr>
        <w:t>{bulan}</w:t>
      </w:r>
      <w:r>
        <w:rPr>
          <w:rFonts w:ascii="Tahoma" w:cs="Tahoma" w:eastAsia="Tahoma" w:hAnsi="Tahoma"/>
          <w:b w:val="0"/>
          <w:rtl w:val="0"/>
        </w:rPr>
        <w:t xml:space="preserve"> Tahun </w:t>
      </w:r>
      <w:r>
        <w:rPr>
          <w:rFonts w:ascii="Tahoma" w:cs="Tahoma" w:eastAsia="Tahoma" w:hAnsi="Tahoma"/>
          <w:b/>
          <w:rtl w:val="0"/>
        </w:rPr>
        <w:t>{tahun}</w:t>
      </w:r>
      <w:r>
        <w:rPr>
          <w:rFonts w:ascii="Tahoma" w:cs="Tahoma" w:eastAsia="Tahoma" w:hAnsi="Tahoma"/>
          <w:b w:val="0"/>
          <w:rtl w:val="0"/>
        </w:rPr>
        <w:t xml:space="preserve"> telah dilakukan pekerjaan aktivasi layanan {namaLayanan} </w:t>
      </w:r>
    </w:p>
    <w:p w:rsidR="00000000" w:rsidDel="00000000" w:rsidP="00000000" w:rsidRDefault="00000000" w:rsidRPr="00000000" w14:paraId="00000005">
      <w:pPr>
        <w:spacing w:after="0" w:before="0" w:line="240" w:lineRule="auto"/>
        <w:rPr>
          <w:rFonts w:ascii="Tahoma" w:cs="Tahoma" w:eastAsia="Tahoma" w:hAnsi="Tahoma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No PA: {noPA}</w:t>
      </w:r>
    </w:p>
    <w:p w:rsidR="00000000" w:rsidDel="00000000" w:rsidP="00000000" w:rsidRDefault="00000000" w:rsidRPr="00000000" w14:paraId="00000007">
      <w:pPr>
        <w:spacing w:after="0" w:before="0" w:line="240" w:lineRule="auto"/>
        <w:rPr>
          <w:rFonts w:ascii="Tahoma" w:cs="Tahoma" w:eastAsia="Tahoma" w:hAnsi="Tahoma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0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80"/>
        <w:gridCol w:w="5145"/>
        <w:tblGridChange w:id="0">
          <w:tblGrid>
            <w:gridCol w:w="2715"/>
            <w:gridCol w:w="180"/>
            <w:gridCol w:w="5145"/>
          </w:tblGrid>
        </w:tblGridChange>
      </w:tblGrid>
      <w:tr>
        <w:trPr>
          <w:cantSplit w:val="1"/>
          <w:trHeight w:val="190.5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JL. WR Supratman No. 58 Bandung 4021 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(022)7200262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KEDUA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{instansiPihakKedua}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{alamatPihakKedua}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{telpPihakKedua}</w:t>
            </w:r>
          </w:p>
        </w:tc>
      </w:tr>
    </w:tbl>
    <w:p w:rsidR="00000000" w:rsidDel="00000000" w:rsidP="00000000" w:rsidRDefault="00000000" w:rsidRPr="00000000" w14:paraId="00000029">
      <w:pPr>
        <w:spacing w:after="0" w:before="0" w:line="240" w:lineRule="auto"/>
        <w:rPr>
          <w:rFonts w:ascii="Tahoma" w:cs="Tahoma" w:eastAsia="Tahoma" w:hAnsi="Tahoma"/>
          <w:b w:val="1"/>
          <w:bCs w:val="1"/>
          <w:sz w:val="12"/>
          <w:szCs w:val="1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  </w:t>
      </w:r>
    </w:p>
    <w:p w:rsidR="00000000" w:rsidDel="00000000" w:rsidP="00000000" w:rsidRDefault="00000000" w:rsidRPr="00000000" w14:paraId="0000002A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Bahwa saat ini pekerjaan Instalasi dan Aktivasi tertunda yang disebabkan oleh: 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{#kendala}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{/kendala}</w:t>
      </w:r>
    </w:p>
    <w:p w:rsidR="00000000" w:rsidDel="00000000" w:rsidP="00000000" w:rsidRDefault="00000000" w:rsidRPr="00000000" w14:paraId="0000002E">
      <w:pPr>
        <w:spacing w:after="0" w:before="0" w:line="240" w:lineRule="auto"/>
        <w:rPr>
          <w:rFonts w:ascii="Tahoma" w:cs="Tahoma" w:eastAsia="Tahoma" w:hAnsi="Tahoma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Yang diperkirakan akan tertunda selama {lamaTertunda} hari, sejak tanggal {tglMulai} s/d {tglSelesai} Jika kendala tersebut diatas sudah selesai, PIHAK KEDUA akan menginformasikan kepada PIHAK PERTAMA, untuk melanjutkan pekerjaan Instalasi dan Aktivasi yang tertunda. </w:t>
      </w:r>
    </w:p>
    <w:p w:rsidR="00000000" w:rsidDel="00000000" w:rsidP="00000000" w:rsidRDefault="00000000" w:rsidRPr="00000000" w14:paraId="00000030">
      <w:pPr>
        <w:spacing w:after="0" w:before="0" w:line="240" w:lineRule="auto"/>
        <w:jc w:val="both"/>
        <w:rPr>
          <w:rFonts w:ascii="Tahoma" w:cs="Tahoma" w:eastAsia="Tahoma" w:hAnsi="Tahoma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Petugas Lapangan:  </w:t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CellMar>
          <w:top w:w="15" w:type="dxa"/>
          <w:left w:w="144" w:type="dxa"/>
          <w:bottom w:w="15" w:type="dxa"/>
          <w:right w:w="144" w:type="dxa"/>
        </w:tblCellMar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Perusahaan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Nama  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No. Telp/HP  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Lokasi Kerja  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Paraf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{#petugas}{perusahaan}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{nama}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{noTelp}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{lokasiKerja}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{/petugas}</w:t>
            </w:r>
          </w:p>
        </w:tc>
      </w:tr>
    </w:tbl>
    <w:p w:rsidR="00000000" w:rsidDel="00000000" w:rsidP="00000000" w:rsidRDefault="00000000" w:rsidRPr="00000000" w14:paraId="00000042">
      <w:pPr>
        <w:spacing w:after="0" w:before="0" w:line="240" w:lineRule="auto"/>
        <w:jc w:val="both"/>
        <w:rPr>
          <w:rFonts w:ascii="Tahoma" w:cs="Tahoma" w:eastAsia="Tahoma" w:hAnsi="Tahoma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Demikian berita acara ini dibuat untuk digunakan sebagaimana mestinya.  </w:t>
      </w:r>
    </w:p>
    <w:p w:rsidR="00000000" w:rsidDel="00000000" w:rsidP="00000000" w:rsidRDefault="00000000" w:rsidRPr="00000000" w14:paraId="00000044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{kota}, {tanggalBA}</w:t>
      </w:r>
    </w:p>
    <w:p w:rsidR="00000000" w:rsidDel="00000000" w:rsidP="00000000" w:rsidRDefault="00000000" w:rsidRPr="00000000" w14:paraId="00000045">
      <w:pPr>
        <w:spacing w:after="0" w:before="0" w:line="240" w:lineRule="auto"/>
        <w:jc w:val="right"/>
        <w:rPr>
          <w:rFonts w:ascii="Tahoma" w:cs="Tahoma" w:eastAsia="Tahoma" w:hAnsi="Tahoma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>{instansiPihakKedua}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8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  <w:r>
              <w:t>{%stempel2}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8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  <w:t>{%ttd}</w:t>
            </w:r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{wakilPihakKedua} 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{wakilPihakPertama} )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