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3A78" w14:textId="77777777" w:rsidR="00D91394" w:rsidRPr="00D91394" w:rsidRDefault="00D91394" w:rsidP="00D91394">
      <w:pPr>
        <w:rPr>
          <w:rFonts w:ascii="Calibri" w:eastAsia="Times New Roman" w:hAnsi="Calibri" w:cs="Calibri"/>
          <w:sz w:val="22"/>
          <w:szCs w:val="22"/>
          <w:lang w:eastAsia="ru-RU"/>
        </w:rPr>
      </w:pPr>
      <w:r w:rsidRPr="00D91394">
        <w:rPr>
          <w:rFonts w:ascii="Calibri" w:eastAsia="Times New Roman" w:hAnsi="Calibri" w:cs="Calibri"/>
          <w:sz w:val="22"/>
          <w:szCs w:val="22"/>
          <w:lang w:eastAsia="ru-RU"/>
        </w:rPr>
        <w:t> </w:t>
      </w:r>
    </w:p>
    <w:p w14:paraId="0104F9A5" w14:textId="77777777" w:rsidR="00D91394" w:rsidRPr="00D91394" w:rsidRDefault="00D91394" w:rsidP="00D91394">
      <w:pPr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D9139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Обязательные поля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6"/>
        <w:gridCol w:w="6637"/>
      </w:tblGrid>
      <w:tr w:rsidR="00D91394" w:rsidRPr="00D91394" w14:paraId="228E794A" w14:textId="77777777" w:rsidTr="00D91394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9DFB8" w14:textId="77777777" w:rsidR="00D91394" w:rsidRPr="00D91394" w:rsidRDefault="00D91394" w:rsidP="00D91394">
            <w:pPr>
              <w:spacing w:line="240" w:lineRule="atLeast"/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  <w:t>НАЗВАНИЕ ПОЛЯ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87933" w14:textId="77777777" w:rsidR="00D91394" w:rsidRPr="00D91394" w:rsidRDefault="00D91394" w:rsidP="00D91394">
            <w:pPr>
              <w:spacing w:line="240" w:lineRule="atLeast"/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  <w:t>ОПРЕДЕЛЕНИЕ</w:t>
            </w:r>
          </w:p>
        </w:tc>
      </w:tr>
      <w:tr w:rsidR="00D91394" w:rsidRPr="00D91394" w14:paraId="501DAC74" w14:textId="77777777" w:rsidTr="00D91394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FC49A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ID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6350B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Уникальный номер баг-репорта.</w:t>
            </w:r>
          </w:p>
        </w:tc>
      </w:tr>
      <w:tr w:rsidR="00D91394" w:rsidRPr="00D91394" w14:paraId="1CB5F8A1" w14:textId="77777777" w:rsidTr="00D91394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DC698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Заголовок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870A4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Суть ошибки.</w:t>
            </w:r>
          </w:p>
        </w:tc>
      </w:tr>
      <w:tr w:rsidR="00D91394" w:rsidRPr="00D91394" w14:paraId="1C8A9322" w14:textId="77777777" w:rsidTr="00D91394"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0030C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Шаги воспроизведения</w:t>
            </w:r>
          </w:p>
        </w:tc>
        <w:tc>
          <w:tcPr>
            <w:tcW w:w="6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18C92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Алгоритм, пошаговая инструкция, как воспроизвести баг.</w:t>
            </w:r>
          </w:p>
        </w:tc>
      </w:tr>
      <w:tr w:rsidR="00D91394" w:rsidRPr="00D91394" w14:paraId="6D4D4BDB" w14:textId="77777777" w:rsidTr="00D91394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B4DE1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Результаты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771FF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Описание ФР и ОР.</w:t>
            </w:r>
          </w:p>
        </w:tc>
      </w:tr>
      <w:tr w:rsidR="00D91394" w:rsidRPr="00D91394" w14:paraId="1159C027" w14:textId="77777777" w:rsidTr="00D91394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3F317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Окружение</w:t>
            </w:r>
          </w:p>
        </w:tc>
        <w:tc>
          <w:tcPr>
            <w:tcW w:w="6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18DCD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Операционные системы, браузеры или версии приложений, в которых возникает ошибка.</w:t>
            </w:r>
          </w:p>
        </w:tc>
      </w:tr>
      <w:tr w:rsidR="00D91394" w:rsidRPr="00D91394" w14:paraId="3B4A05F3" w14:textId="77777777" w:rsidTr="00D91394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D4101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Приоритет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39CFA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Критичность ошибки и срочность её исправления.</w:t>
            </w:r>
          </w:p>
        </w:tc>
      </w:tr>
    </w:tbl>
    <w:p w14:paraId="21D32108" w14:textId="77777777" w:rsidR="00D91394" w:rsidRPr="00D91394" w:rsidRDefault="00D91394" w:rsidP="00D91394">
      <w:pPr>
        <w:rPr>
          <w:rFonts w:ascii="Calibri" w:eastAsia="Times New Roman" w:hAnsi="Calibri" w:cs="Calibri"/>
          <w:sz w:val="22"/>
          <w:szCs w:val="22"/>
          <w:lang w:eastAsia="ru-RU"/>
        </w:rPr>
      </w:pPr>
      <w:r w:rsidRPr="00D91394">
        <w:rPr>
          <w:rFonts w:ascii="Calibri" w:eastAsia="Times New Roman" w:hAnsi="Calibri" w:cs="Calibri"/>
          <w:sz w:val="22"/>
          <w:szCs w:val="22"/>
          <w:lang w:eastAsia="ru-RU"/>
        </w:rPr>
        <w:t> </w:t>
      </w:r>
    </w:p>
    <w:p w14:paraId="3BA6FD02" w14:textId="77777777" w:rsidR="00D91394" w:rsidRPr="00D91394" w:rsidRDefault="00D91394" w:rsidP="00D91394">
      <w:pPr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D9139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Необязательные поля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02"/>
        <w:gridCol w:w="6257"/>
      </w:tblGrid>
      <w:tr w:rsidR="00D91394" w:rsidRPr="00D91394" w14:paraId="4BCD61DC" w14:textId="77777777" w:rsidTr="00D91394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50C0C" w14:textId="77777777" w:rsidR="00D91394" w:rsidRPr="00D91394" w:rsidRDefault="00D91394" w:rsidP="00D91394">
            <w:pPr>
              <w:spacing w:line="240" w:lineRule="atLeast"/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  <w:t>НАЗВАНИЕ ПОЛЯ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BE56D" w14:textId="77777777" w:rsidR="00D91394" w:rsidRPr="00D91394" w:rsidRDefault="00D91394" w:rsidP="00D91394">
            <w:pPr>
              <w:spacing w:line="240" w:lineRule="atLeast"/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  <w:t>КОГДА ДОБАВЛЯТЬ</w:t>
            </w:r>
          </w:p>
        </w:tc>
      </w:tr>
      <w:tr w:rsidR="00D91394" w:rsidRPr="00D91394" w14:paraId="3F8191A4" w14:textId="77777777" w:rsidTr="00D91394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017E8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Описание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1D0BC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Создают, если в заголовке недостаточно информации о дефекте.</w:t>
            </w:r>
          </w:p>
        </w:tc>
      </w:tr>
      <w:tr w:rsidR="00D91394" w:rsidRPr="00D91394" w14:paraId="6DF6B61E" w14:textId="77777777" w:rsidTr="00D91394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D1625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Предусловие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773EA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Указывают, когда систему нужно подготовить перед тестированием.</w:t>
            </w:r>
          </w:p>
        </w:tc>
      </w:tr>
      <w:tr w:rsidR="00D91394" w:rsidRPr="00D91394" w14:paraId="34CBF845" w14:textId="77777777" w:rsidTr="00D91394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57C22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Постусловие</w:t>
            </w:r>
          </w:p>
        </w:tc>
        <w:tc>
          <w:tcPr>
            <w:tcW w:w="6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7F918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Прописывают, если систему нужно вернуть в прежний вид после тестирования.</w:t>
            </w:r>
          </w:p>
        </w:tc>
      </w:tr>
      <w:tr w:rsidR="00D91394" w:rsidRPr="00D91394" w14:paraId="1967569D" w14:textId="77777777" w:rsidTr="00D91394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02DC9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>Дополнительные материалы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92CC4" w14:textId="77777777" w:rsidR="00D91394" w:rsidRPr="00D91394" w:rsidRDefault="00D91394" w:rsidP="00D91394">
            <w:pPr>
              <w:rPr>
                <w:rFonts w:ascii="suisse" w:eastAsia="Times New Roman" w:hAnsi="suisse" w:cs="Times New Roman"/>
                <w:lang w:eastAsia="ru-RU"/>
              </w:rPr>
            </w:pPr>
            <w:r w:rsidRPr="00D91394">
              <w:rPr>
                <w:rFonts w:ascii="suisse" w:eastAsia="Times New Roman" w:hAnsi="suisse" w:cs="Times New Roman"/>
                <w:lang w:eastAsia="ru-RU"/>
              </w:rPr>
              <w:t xml:space="preserve">Помогают проиллюстрировать баг. Например, скриншот или </w:t>
            </w:r>
            <w:proofErr w:type="spellStart"/>
            <w:r w:rsidRPr="00D91394">
              <w:rPr>
                <w:rFonts w:ascii="suisse" w:eastAsia="Times New Roman" w:hAnsi="suisse" w:cs="Times New Roman"/>
                <w:lang w:eastAsia="ru-RU"/>
              </w:rPr>
              <w:t>скринкаст</w:t>
            </w:r>
            <w:proofErr w:type="spellEnd"/>
            <w:r w:rsidRPr="00D91394">
              <w:rPr>
                <w:rFonts w:ascii="suisse" w:eastAsia="Times New Roman" w:hAnsi="suisse" w:cs="Times New Roman"/>
                <w:lang w:eastAsia="ru-RU"/>
              </w:rPr>
              <w:t>.</w:t>
            </w:r>
          </w:p>
        </w:tc>
      </w:tr>
    </w:tbl>
    <w:p w14:paraId="101741E0" w14:textId="77777777" w:rsidR="00F84116" w:rsidRDefault="00F84116"/>
    <w:sectPr w:rsidR="00F8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iss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94"/>
    <w:rsid w:val="00D91394"/>
    <w:rsid w:val="00F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82C5D"/>
  <w15:chartTrackingRefBased/>
  <w15:docId w15:val="{AA81538A-D055-524F-A31C-88682E76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3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Крылова</dc:creator>
  <cp:keywords/>
  <dc:description/>
  <cp:lastModifiedBy>Елена Крылова</cp:lastModifiedBy>
  <cp:revision>1</cp:revision>
  <dcterms:created xsi:type="dcterms:W3CDTF">2021-09-14T13:22:00Z</dcterms:created>
  <dcterms:modified xsi:type="dcterms:W3CDTF">2021-09-14T13:25:00Z</dcterms:modified>
</cp:coreProperties>
</file>